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2C57" w:rsidRPr="00A97674" w:rsidRDefault="00E52C57" w:rsidP="00E52C57">
      <w:pPr>
        <w:pStyle w:val="Heading1"/>
      </w:pPr>
      <w:r w:rsidRPr="00A97674">
        <w:t>The Roman Pottery</w:t>
      </w:r>
    </w:p>
    <w:p w:rsidR="00E52C57" w:rsidRPr="00A97674" w:rsidRDefault="00E52C57" w:rsidP="00E52C57"/>
    <w:p w:rsidR="00E52C57" w:rsidRPr="00A97674" w:rsidRDefault="00BD262B">
      <w:pPr>
        <w:rPr>
          <w:rFonts w:ascii="Arial" w:hAnsi="Arial" w:cs="Arial"/>
        </w:rPr>
      </w:pPr>
      <w:r w:rsidRPr="00A97674">
        <w:rPr>
          <w:rFonts w:ascii="Arial" w:hAnsi="Arial" w:cs="Arial"/>
        </w:rPr>
        <w:t xml:space="preserve">R.S. </w:t>
      </w:r>
      <w:r w:rsidR="00E52C57" w:rsidRPr="00A97674">
        <w:rPr>
          <w:rFonts w:ascii="Arial" w:hAnsi="Arial" w:cs="Arial"/>
        </w:rPr>
        <w:t>Leary with contributions from Kay Hartley and D.F. Williams</w:t>
      </w:r>
    </w:p>
    <w:p w:rsidR="00F9646D" w:rsidRPr="00A97674" w:rsidRDefault="00F9646D">
      <w:pPr>
        <w:rPr>
          <w:rFonts w:ascii="Arial" w:hAnsi="Arial" w:cs="Arial"/>
        </w:rPr>
      </w:pPr>
    </w:p>
    <w:p w:rsidR="00F63790" w:rsidRPr="00A97674" w:rsidRDefault="00F63790" w:rsidP="00F63790">
      <w:pPr>
        <w:rPr>
          <w:i/>
        </w:rPr>
      </w:pPr>
      <w:r w:rsidRPr="00A97674">
        <w:rPr>
          <w:i/>
        </w:rPr>
        <w:t>The pottery was examined in context groups and catalogued following the Standard for Pottery Studies in Archaeology (Barclay et al 2016).  The fabrics were recorded and source suggested.  Reference was made to the National Fabric Collection (Tomber and Dore 1998).  Forms, surface treatment and sherd conditions were described. Quantification was by sherd count, weight and estimated vessel equivalents (EVES). Apart from the plain Dressel 20 sherds, David Williams identified the amphora sherds.  Kay Hartley identified and commented on all the mortarium sherds except the Mancetter-Hartshill vessels.</w:t>
      </w:r>
    </w:p>
    <w:p w:rsidR="00B35786" w:rsidRPr="00A97674" w:rsidRDefault="00B35786" w:rsidP="00F9646D">
      <w:pPr>
        <w:rPr>
          <w:i/>
        </w:rPr>
      </w:pPr>
    </w:p>
    <w:p w:rsidR="00EE20C9" w:rsidRPr="00A97674" w:rsidRDefault="00544230">
      <w:r w:rsidRPr="00A97674">
        <w:t xml:space="preserve">There are </w:t>
      </w:r>
      <w:r w:rsidR="00B35786" w:rsidRPr="00A97674">
        <w:t>5131</w:t>
      </w:r>
      <w:r w:rsidR="0065517B" w:rsidRPr="00A97674">
        <w:t xml:space="preserve"> s</w:t>
      </w:r>
      <w:r w:rsidR="00F9646D" w:rsidRPr="00A97674">
        <w:t xml:space="preserve">herds of coarse pottery </w:t>
      </w:r>
      <w:r w:rsidR="00B35786" w:rsidRPr="00A97674">
        <w:t>(88.9k</w:t>
      </w:r>
      <w:r w:rsidR="008F070D" w:rsidRPr="00A97674">
        <w:t>g</w:t>
      </w:r>
      <w:r w:rsidR="00B35786" w:rsidRPr="00A97674">
        <w:t>, 51.42 EVES)</w:t>
      </w:r>
      <w:r w:rsidR="0065517B" w:rsidRPr="00A97674">
        <w:t xml:space="preserve"> </w:t>
      </w:r>
      <w:r w:rsidRPr="00A97674">
        <w:t xml:space="preserve">and </w:t>
      </w:r>
      <w:r w:rsidR="00F9646D" w:rsidRPr="00A97674">
        <w:t xml:space="preserve">a total of </w:t>
      </w:r>
      <w:r w:rsidR="00B35786" w:rsidRPr="00A97674">
        <w:t>5902</w:t>
      </w:r>
      <w:r w:rsidR="0065517B" w:rsidRPr="00A97674">
        <w:t xml:space="preserve"> </w:t>
      </w:r>
      <w:r w:rsidR="00F9646D" w:rsidRPr="00A97674">
        <w:t>sherds</w:t>
      </w:r>
      <w:r w:rsidR="00B35786" w:rsidRPr="00A97674">
        <w:t xml:space="preserve"> 96.3kg, 60.87 EVES</w:t>
      </w:r>
      <w:r w:rsidR="0065517B" w:rsidRPr="00A97674">
        <w:t>,</w:t>
      </w:r>
      <w:r w:rsidR="00F9646D" w:rsidRPr="00A97674">
        <w:t xml:space="preserve"> including the samian ware.  The quantities of pottery from each phase are sh</w:t>
      </w:r>
      <w:r w:rsidR="00F00C8B" w:rsidRPr="00A97674">
        <w:t>o</w:t>
      </w:r>
      <w:r w:rsidR="00EE20C9" w:rsidRPr="00A97674">
        <w:t xml:space="preserve">wn in </w:t>
      </w:r>
      <w:r w:rsidR="00EE20C9" w:rsidRPr="00A97674">
        <w:fldChar w:fldCharType="begin"/>
      </w:r>
      <w:r w:rsidR="00EE20C9" w:rsidRPr="00A97674">
        <w:instrText xml:space="preserve"> REF _Ref451334550 \h </w:instrText>
      </w:r>
      <w:r w:rsidR="000329ED" w:rsidRPr="00A97674">
        <w:instrText xml:space="preserve"> \* MERGEFORMAT </w:instrText>
      </w:r>
      <w:r w:rsidR="00EE20C9" w:rsidRPr="00A97674">
        <w:fldChar w:fldCharType="separate"/>
      </w:r>
      <w:r w:rsidR="003657F8" w:rsidRPr="00A97674">
        <w:t xml:space="preserve">Table </w:t>
      </w:r>
      <w:r w:rsidR="003657F8" w:rsidRPr="00A97674">
        <w:rPr>
          <w:noProof/>
        </w:rPr>
        <w:t>1</w:t>
      </w:r>
      <w:r w:rsidR="00EE20C9" w:rsidRPr="00A97674">
        <w:fldChar w:fldCharType="end"/>
      </w:r>
      <w:r w:rsidR="00F00C8B" w:rsidRPr="00A97674">
        <w:t xml:space="preserve">.  </w:t>
      </w:r>
      <w:r w:rsidR="00EE20C9" w:rsidRPr="00A97674">
        <w:t xml:space="preserve">The quantities recovered from the different phases vary significantly and the dating for the second century  phases 2-3b depend on small groups which cannot be used to answer wider questions we might have about pottery supply, function and status even although quite large amounts of pottery of this date has been redeposited in the later groups.  </w:t>
      </w:r>
      <w:r w:rsidR="00F00C8B" w:rsidRPr="00A97674">
        <w:t xml:space="preserve">Much of the pottery was in poor condition due to adverse burial conditions.  Unfortunately this effect is not consistent </w:t>
      </w:r>
      <w:r w:rsidRPr="00A97674">
        <w:t xml:space="preserve">across the fabric groups </w:t>
      </w:r>
      <w:r w:rsidR="00F00C8B" w:rsidRPr="00A97674">
        <w:t>so the oxidised wares</w:t>
      </w:r>
      <w:r w:rsidR="0065517B" w:rsidRPr="00A97674">
        <w:t>,</w:t>
      </w:r>
      <w:r w:rsidR="00F00C8B" w:rsidRPr="00A97674">
        <w:t xml:space="preserve"> colour-coated wares</w:t>
      </w:r>
      <w:r w:rsidR="0065517B" w:rsidRPr="00A97674">
        <w:t xml:space="preserve"> and many of the grey wares have lost </w:t>
      </w:r>
      <w:r w:rsidRPr="00A97674">
        <w:t xml:space="preserve">their </w:t>
      </w:r>
      <w:r w:rsidR="0065517B" w:rsidRPr="00A97674">
        <w:t>surfaces a</w:t>
      </w:r>
      <w:r w:rsidRPr="00A97674">
        <w:t>n</w:t>
      </w:r>
      <w:r w:rsidR="0065517B" w:rsidRPr="00A97674">
        <w:t>d been badly eroded whereas the BB1, BB2</w:t>
      </w:r>
      <w:r w:rsidR="000B7BA1" w:rsidRPr="00A97674">
        <w:t>,</w:t>
      </w:r>
      <w:r w:rsidR="0065517B" w:rsidRPr="00A97674">
        <w:t xml:space="preserve"> Mancetter mortaria, and the Essex grey wares are mostly in much better condition</w:t>
      </w:r>
      <w:r w:rsidRPr="00A97674">
        <w:t>,</w:t>
      </w:r>
      <w:r w:rsidR="0065517B" w:rsidRPr="00A97674">
        <w:t xml:space="preserve"> being harder fired.  This makes interpretation of the significance of sherds based on their abraded/eroded condition particularly unreliable.  </w:t>
      </w:r>
    </w:p>
    <w:p w:rsidR="00EE20C9" w:rsidRPr="00A97674" w:rsidRDefault="00EE20C9"/>
    <w:p w:rsidR="00544230" w:rsidRPr="00A97674" w:rsidRDefault="00EE20C9" w:rsidP="00EE20C9">
      <w:r w:rsidRPr="00A97674">
        <w:t xml:space="preserve">The </w:t>
      </w:r>
      <w:r w:rsidR="008D1B89" w:rsidRPr="00A97674">
        <w:t xml:space="preserve">coarse </w:t>
      </w:r>
      <w:r w:rsidRPr="00A97674">
        <w:t>pottery</w:t>
      </w:r>
      <w:r w:rsidR="00544230" w:rsidRPr="00A97674">
        <w:t xml:space="preserve"> assemblage as a whole indicates</w:t>
      </w:r>
      <w:r w:rsidRPr="00A97674">
        <w:t xml:space="preserve"> activity starting in the late Hadrianic period and continuing to the late third century with a peak in the mid-</w:t>
      </w:r>
      <w:r w:rsidR="00CF5438" w:rsidRPr="00A97674">
        <w:t xml:space="preserve"> </w:t>
      </w:r>
      <w:r w:rsidRPr="00A97674">
        <w:t>to</w:t>
      </w:r>
      <w:r w:rsidR="00CF5438" w:rsidRPr="00A97674">
        <w:t xml:space="preserve"> late second</w:t>
      </w:r>
      <w:r w:rsidRPr="00A97674">
        <w:t>, continuing activity in the first half of the third century but only a small amount of pottery dating to the late third century</w:t>
      </w:r>
      <w:r w:rsidR="004C350C" w:rsidRPr="00A97674">
        <w:t xml:space="preserve"> and later (fig. 1)</w:t>
      </w:r>
      <w:r w:rsidRPr="00A97674">
        <w:t xml:space="preserve">.  </w:t>
      </w:r>
      <w:r w:rsidR="00544230" w:rsidRPr="00A97674">
        <w:t xml:space="preserve">Flavian-Trajanic types are largely absent  and, at the other end of the chronological span, Crambeck ware is rare, there are few developed flanged bowls (both types appearing in the late third century) and a single, unstratified,  calcite-gritted jar rim was found </w:t>
      </w:r>
      <w:r w:rsidR="00CF5438" w:rsidRPr="00A97674">
        <w:t>. This last type</w:t>
      </w:r>
      <w:r w:rsidR="00544230" w:rsidRPr="00A97674">
        <w:t xml:space="preserve"> was of pre-Huntcliff type dating to the end of the third or early fourth century.</w:t>
      </w:r>
      <w:r w:rsidR="008D1B89" w:rsidRPr="00A97674">
        <w:t xml:space="preserve"> </w:t>
      </w:r>
    </w:p>
    <w:p w:rsidR="008D1B89" w:rsidRPr="00A97674" w:rsidRDefault="008D1B89" w:rsidP="00EE20C9"/>
    <w:p w:rsidR="00E52C57" w:rsidRPr="00A97674" w:rsidRDefault="00EE20C9">
      <w:r w:rsidRPr="00A97674">
        <w:t>Stratigraphically the earliest phase dates in or after the mid-second century.  The small quantities of pottery from phases 2-3b hamper efforts to date these phases securely while the quantities of redeposited second century pottery in the third century assemblages in phases 3c-3d has affected the data set for the third century assemblages in that the earlier material may dilute the apparent importance of third century wares. Despite these issues, clear patterns emerge, particularly in the first half of the third century</w:t>
      </w:r>
      <w:r w:rsidR="004C350C" w:rsidRPr="00A97674">
        <w:t>,</w:t>
      </w:r>
      <w:r w:rsidRPr="00A97674">
        <w:t xml:space="preserve"> and these include surprising evidence for the supply of wide-mouthed bowls from kilns at Mucking</w:t>
      </w:r>
      <w:r w:rsidR="004C350C" w:rsidRPr="00A97674">
        <w:t xml:space="preserve"> in Essex</w:t>
      </w:r>
      <w:r w:rsidRPr="00A97674">
        <w:t>.  Even for the second century assemblages, hitherto unrecognised evidence for local production of pottery in the mid-second century</w:t>
      </w:r>
      <w:r w:rsidR="00CF5438" w:rsidRPr="00A97674">
        <w:t>,</w:t>
      </w:r>
      <w:r w:rsidRPr="00A97674">
        <w:t xml:space="preserve"> and perhaps into the late second and early third century</w:t>
      </w:r>
      <w:r w:rsidR="00CF5438" w:rsidRPr="00A97674">
        <w:t>,</w:t>
      </w:r>
      <w:r w:rsidR="00AD21F1" w:rsidRPr="00A97674">
        <w:t xml:space="preserve"> is provided by grey ware s</w:t>
      </w:r>
      <w:r w:rsidR="00E93742" w:rsidRPr="00A97674">
        <w:t xml:space="preserve">econds and </w:t>
      </w:r>
      <w:r w:rsidR="00CF5438" w:rsidRPr="00A97674">
        <w:t xml:space="preserve">also </w:t>
      </w:r>
      <w:r w:rsidR="00E93742" w:rsidRPr="00A97674">
        <w:t>a locally made, stamped mortarium</w:t>
      </w:r>
      <w:r w:rsidR="00AD21F1" w:rsidRPr="00A97674">
        <w:t xml:space="preserve"> </w:t>
      </w:r>
      <w:r w:rsidR="00E93742" w:rsidRPr="00A97674">
        <w:t xml:space="preserve">of mid-second century type </w:t>
      </w:r>
      <w:r w:rsidR="00AD21F1" w:rsidRPr="00A97674">
        <w:t>identified by Kay Hartley.</w:t>
      </w:r>
    </w:p>
    <w:p w:rsidR="0065517B" w:rsidRPr="00A97674" w:rsidRDefault="00E93742" w:rsidP="00E93742">
      <w:pPr>
        <w:pStyle w:val="Heading2"/>
      </w:pPr>
      <w:r w:rsidRPr="00A97674">
        <w:t>Chronology</w:t>
      </w:r>
    </w:p>
    <w:p w:rsidR="00E93742" w:rsidRPr="00A97674" w:rsidRDefault="00E93742" w:rsidP="00E93742"/>
    <w:p w:rsidR="008D1B89" w:rsidRPr="00A97674" w:rsidRDefault="00AD21F1" w:rsidP="008D1B89">
      <w:r w:rsidRPr="00A97674">
        <w:lastRenderedPageBreak/>
        <w:t xml:space="preserve">There </w:t>
      </w:r>
      <w:r w:rsidR="00E93742" w:rsidRPr="00A97674">
        <w:t>are no coarse ware types which must be</w:t>
      </w:r>
      <w:r w:rsidRPr="00A97674">
        <w:t xml:space="preserve"> pre-Hadrianic</w:t>
      </w:r>
      <w:r w:rsidR="006C68B2" w:rsidRPr="00A97674">
        <w:t xml:space="preserve"> excepting one mortarium sherd identified by Kay Hartley as probably from Elginhaugh and thus dating to the Flavian period.</w:t>
      </w:r>
      <w:r w:rsidRPr="00A97674">
        <w:t xml:space="preserve">  </w:t>
      </w:r>
      <w:r w:rsidR="006C68B2" w:rsidRPr="00A97674">
        <w:t>Other than this early vessel, n</w:t>
      </w:r>
      <w:r w:rsidR="008D1B89" w:rsidRPr="00A97674">
        <w:t>one of the Flavian-Trajanic coarse ware types found at Blenne</w:t>
      </w:r>
      <w:r w:rsidR="004A03B8" w:rsidRPr="00A97674">
        <w:t>rhassett are present (Evans 1991</w:t>
      </w:r>
      <w:r w:rsidR="008D1B89" w:rsidRPr="00A97674">
        <w:t xml:space="preserve">, 121-33).  There are no reeded-rim bowls or rusticated jars and the single ring-necked flagon present may be Hadrianic.  Flavian-Trajanic samian, however, was present in small quantities and a case for some pre-Hadrianic activity at Maryport has already been made (Potter 1978, 494, Potter 1979, 363, Shotter 1997, </w:t>
      </w:r>
      <w:r w:rsidR="004A03B8" w:rsidRPr="00A97674">
        <w:t>136 and Wilson 1997</w:t>
      </w:r>
      <w:r w:rsidR="00A446A8" w:rsidRPr="00A97674">
        <w:t>, 22-3).  In this area of the extra-mural settlement there is little evidence in the coarse ware assemblage to suggest pre-Hadrianic activity of any significance.</w:t>
      </w:r>
    </w:p>
    <w:p w:rsidR="00AD21F1" w:rsidRPr="00A97674" w:rsidRDefault="00AD21F1" w:rsidP="00AD21F1">
      <w:r w:rsidRPr="00A97674">
        <w:t xml:space="preserve">Although types of Hadrianic-early Antonine date were present, </w:t>
      </w:r>
      <w:r w:rsidR="00E93742" w:rsidRPr="00A97674">
        <w:t>Hadrianic coarse ware</w:t>
      </w:r>
      <w:r w:rsidRPr="00A97674">
        <w:t xml:space="preserve"> forms were not common.  In the BB1/GBB1 group, the early second century jars with very upright rim and wavy line burnish on the neck were not identified (Gillam 1976 no. 1) although those given an early to mid-second century date (Gillam 1976 no. 2) were present.  Similarly the very straight, upright walled bowls and dishes with flat rims were not present although the early to mid-second century types with acute lattice burnish were present (Gillam 1976 nos 34 and 53 against nos 35-7 and 54-9).  In both the jar and bowl/dish group, the later second to third century forms</w:t>
      </w:r>
      <w:r w:rsidR="00CF5438" w:rsidRPr="00A97674">
        <w:t xml:space="preserve"> </w:t>
      </w:r>
      <w:r w:rsidRPr="00A97674">
        <w:t xml:space="preserve">- grooved flat-rim bowl, flat-rim bowls and dishes with chevron or intersecting arcade decoration and jars with more everted or splayed rims – were most numerous.  The small BB1 beaker types reflect a similar date profile with more small jars with </w:t>
      </w:r>
      <w:r w:rsidR="00FD1E15" w:rsidRPr="00A97674">
        <w:t xml:space="preserve">the later </w:t>
      </w:r>
      <w:r w:rsidRPr="00A97674">
        <w:t>distinct</w:t>
      </w:r>
      <w:r w:rsidR="00FD1E15" w:rsidRPr="00A97674">
        <w:t>ive</w:t>
      </w:r>
      <w:r w:rsidRPr="00A97674">
        <w:t xml:space="preserve"> everted rims than the earlier bead-rim type (Gillam 1976 nos 20 and 25 compared with no. 16).  A small number of sherds from the globular neckless jar type (Gillam 1976 no.30-33) all come from examples with short ev</w:t>
      </w:r>
      <w:r w:rsidR="00FD1E15" w:rsidRPr="00A97674">
        <w:t xml:space="preserve">erted rims (Gillam 1976 no. 31 </w:t>
      </w:r>
      <w:r w:rsidRPr="00A97674">
        <w:t xml:space="preserve">dated mid-second century) rather than the bead-rim type found at Hardknott (Bidwell </w:t>
      </w:r>
      <w:r w:rsidR="00603243" w:rsidRPr="00A97674">
        <w:t xml:space="preserve">and Croom 1999 </w:t>
      </w:r>
      <w:r w:rsidRPr="00A97674">
        <w:t>fig,. 37 nos 121-4).</w:t>
      </w:r>
    </w:p>
    <w:p w:rsidR="00FD1E15" w:rsidRPr="00A97674" w:rsidRDefault="00FD1E15" w:rsidP="00AD21F1"/>
    <w:tbl>
      <w:tblPr>
        <w:tblW w:w="6580" w:type="dxa"/>
        <w:tblInd w:w="93" w:type="dxa"/>
        <w:tblLook w:val="04A0" w:firstRow="1" w:lastRow="0" w:firstColumn="1" w:lastColumn="0" w:noHBand="0" w:noVBand="1"/>
      </w:tblPr>
      <w:tblGrid>
        <w:gridCol w:w="2560"/>
        <w:gridCol w:w="1740"/>
        <w:gridCol w:w="941"/>
        <w:gridCol w:w="1360"/>
      </w:tblGrid>
      <w:tr w:rsidR="00FD1E15" w:rsidRPr="00A97674" w:rsidTr="00FD1E15">
        <w:trPr>
          <w:trHeight w:val="288"/>
        </w:trPr>
        <w:tc>
          <w:tcPr>
            <w:tcW w:w="256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FD1E15" w:rsidRPr="00A97674" w:rsidRDefault="00FD1E15" w:rsidP="00FD1E15">
            <w:pPr>
              <w:spacing w:line="240" w:lineRule="auto"/>
              <w:rPr>
                <w:rFonts w:ascii="Calibri" w:eastAsia="Times New Roman" w:hAnsi="Calibri" w:cs="Times New Roman"/>
                <w:b/>
                <w:bCs/>
                <w:color w:val="000000"/>
                <w:lang w:eastAsia="en-GB"/>
              </w:rPr>
            </w:pPr>
            <w:r w:rsidRPr="00A97674">
              <w:rPr>
                <w:rFonts w:ascii="Calibri" w:eastAsia="Times New Roman" w:hAnsi="Calibri" w:cs="Times New Roman"/>
                <w:b/>
                <w:bCs/>
                <w:color w:val="000000"/>
                <w:lang w:eastAsia="en-GB"/>
              </w:rPr>
              <w:t>Phase</w:t>
            </w:r>
          </w:p>
        </w:tc>
        <w:tc>
          <w:tcPr>
            <w:tcW w:w="1740" w:type="dxa"/>
            <w:tcBorders>
              <w:top w:val="nil"/>
              <w:left w:val="nil"/>
              <w:bottom w:val="single" w:sz="4" w:space="0" w:color="95B3D7"/>
              <w:right w:val="nil"/>
            </w:tcBorders>
            <w:shd w:val="clear" w:color="DCE6F1" w:fill="DCE6F1"/>
            <w:noWrap/>
            <w:vAlign w:val="bottom"/>
            <w:hideMark/>
          </w:tcPr>
          <w:p w:rsidR="00FD1E15" w:rsidRPr="00A97674" w:rsidRDefault="00FD1E15" w:rsidP="00FD1E15">
            <w:pPr>
              <w:spacing w:line="240" w:lineRule="auto"/>
              <w:rPr>
                <w:rFonts w:ascii="Calibri" w:eastAsia="Times New Roman" w:hAnsi="Calibri" w:cs="Times New Roman"/>
                <w:b/>
                <w:bCs/>
                <w:color w:val="000000"/>
                <w:lang w:eastAsia="en-GB"/>
              </w:rPr>
            </w:pPr>
            <w:r w:rsidRPr="00A97674">
              <w:rPr>
                <w:rFonts w:ascii="Calibri" w:eastAsia="Times New Roman" w:hAnsi="Calibri" w:cs="Times New Roman"/>
                <w:b/>
                <w:bCs/>
                <w:color w:val="000000"/>
                <w:lang w:eastAsia="en-GB"/>
              </w:rPr>
              <w:t>Nos</w:t>
            </w:r>
          </w:p>
        </w:tc>
        <w:tc>
          <w:tcPr>
            <w:tcW w:w="920" w:type="dxa"/>
            <w:tcBorders>
              <w:top w:val="nil"/>
              <w:left w:val="nil"/>
              <w:bottom w:val="single" w:sz="4" w:space="0" w:color="95B3D7"/>
              <w:right w:val="nil"/>
            </w:tcBorders>
            <w:shd w:val="clear" w:color="DCE6F1" w:fill="DCE6F1"/>
            <w:noWrap/>
            <w:vAlign w:val="bottom"/>
            <w:hideMark/>
          </w:tcPr>
          <w:p w:rsidR="00FD1E15" w:rsidRPr="00A97674" w:rsidRDefault="00FD1E15" w:rsidP="00FD1E15">
            <w:pPr>
              <w:spacing w:line="240" w:lineRule="auto"/>
              <w:rPr>
                <w:rFonts w:ascii="Calibri" w:eastAsia="Times New Roman" w:hAnsi="Calibri" w:cs="Times New Roman"/>
                <w:b/>
                <w:bCs/>
                <w:color w:val="000000"/>
                <w:lang w:eastAsia="en-GB"/>
              </w:rPr>
            </w:pPr>
            <w:r w:rsidRPr="00A97674">
              <w:rPr>
                <w:rFonts w:ascii="Calibri" w:eastAsia="Times New Roman" w:hAnsi="Calibri" w:cs="Times New Roman"/>
                <w:b/>
                <w:bCs/>
                <w:color w:val="000000"/>
                <w:lang w:eastAsia="en-GB"/>
              </w:rPr>
              <w:t>Weight g</w:t>
            </w:r>
          </w:p>
        </w:tc>
        <w:tc>
          <w:tcPr>
            <w:tcW w:w="1360" w:type="dxa"/>
            <w:tcBorders>
              <w:top w:val="nil"/>
              <w:left w:val="nil"/>
              <w:bottom w:val="single" w:sz="4" w:space="0" w:color="95B3D7"/>
              <w:right w:val="nil"/>
            </w:tcBorders>
            <w:shd w:val="clear" w:color="DCE6F1" w:fill="DCE6F1"/>
            <w:noWrap/>
            <w:vAlign w:val="bottom"/>
            <w:hideMark/>
          </w:tcPr>
          <w:p w:rsidR="00FD1E15" w:rsidRPr="00A97674" w:rsidRDefault="00FD1E15" w:rsidP="00FD1E15">
            <w:pPr>
              <w:spacing w:line="240" w:lineRule="auto"/>
              <w:rPr>
                <w:rFonts w:ascii="Calibri" w:eastAsia="Times New Roman" w:hAnsi="Calibri" w:cs="Times New Roman"/>
                <w:b/>
                <w:bCs/>
                <w:color w:val="000000"/>
                <w:lang w:eastAsia="en-GB"/>
              </w:rPr>
            </w:pPr>
            <w:r w:rsidRPr="00A97674">
              <w:rPr>
                <w:rFonts w:ascii="Calibri" w:eastAsia="Times New Roman" w:hAnsi="Calibri" w:cs="Times New Roman"/>
                <w:b/>
                <w:bCs/>
                <w:color w:val="000000"/>
                <w:lang w:eastAsia="en-GB"/>
              </w:rPr>
              <w:t>Sum of Rim %</w:t>
            </w:r>
          </w:p>
        </w:tc>
      </w:tr>
      <w:tr w:rsidR="00FD1E15" w:rsidRPr="00A97674" w:rsidTr="00FD1E15">
        <w:trPr>
          <w:trHeight w:val="288"/>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FD1E15" w:rsidRPr="00A97674" w:rsidRDefault="00FD1E15" w:rsidP="00FD1E15">
            <w:pPr>
              <w:spacing w:line="240" w:lineRule="auto"/>
              <w:rPr>
                <w:rFonts w:ascii="Calibri" w:eastAsia="Times New Roman" w:hAnsi="Calibri" w:cs="Times New Roman"/>
                <w:color w:val="000000"/>
                <w:lang w:eastAsia="en-GB"/>
              </w:rPr>
            </w:pPr>
            <w:r w:rsidRPr="00A97674">
              <w:rPr>
                <w:rFonts w:ascii="Calibri" w:eastAsia="Times New Roman" w:hAnsi="Calibri" w:cs="Times New Roman"/>
                <w:color w:val="000000"/>
                <w:lang w:eastAsia="en-GB"/>
              </w:rPr>
              <w:t>2 Very Early Roman</w:t>
            </w:r>
          </w:p>
        </w:tc>
        <w:tc>
          <w:tcPr>
            <w:tcW w:w="1740" w:type="dxa"/>
            <w:tcBorders>
              <w:top w:val="single" w:sz="4" w:space="0" w:color="auto"/>
              <w:left w:val="nil"/>
              <w:bottom w:val="single" w:sz="4" w:space="0" w:color="auto"/>
              <w:right w:val="single" w:sz="4" w:space="0" w:color="auto"/>
            </w:tcBorders>
            <w:shd w:val="clear" w:color="auto" w:fill="auto"/>
            <w:noWrap/>
            <w:vAlign w:val="bottom"/>
            <w:hideMark/>
          </w:tcPr>
          <w:p w:rsidR="00FD1E15" w:rsidRPr="00A97674" w:rsidRDefault="00FD1E15" w:rsidP="00FD1E15">
            <w:pPr>
              <w:spacing w:line="240" w:lineRule="auto"/>
              <w:jc w:val="right"/>
              <w:rPr>
                <w:rFonts w:ascii="Calibri" w:eastAsia="Times New Roman" w:hAnsi="Calibri" w:cs="Times New Roman"/>
                <w:color w:val="000000"/>
                <w:lang w:eastAsia="en-GB"/>
              </w:rPr>
            </w:pPr>
            <w:r w:rsidRPr="00A97674">
              <w:rPr>
                <w:rFonts w:ascii="Calibri" w:eastAsia="Times New Roman" w:hAnsi="Calibri" w:cs="Times New Roman"/>
                <w:color w:val="000000"/>
                <w:lang w:eastAsia="en-GB"/>
              </w:rPr>
              <w:t>16</w:t>
            </w:r>
          </w:p>
        </w:tc>
        <w:tc>
          <w:tcPr>
            <w:tcW w:w="920" w:type="dxa"/>
            <w:tcBorders>
              <w:top w:val="single" w:sz="4" w:space="0" w:color="auto"/>
              <w:left w:val="nil"/>
              <w:bottom w:val="single" w:sz="4" w:space="0" w:color="auto"/>
              <w:right w:val="single" w:sz="4" w:space="0" w:color="auto"/>
            </w:tcBorders>
            <w:shd w:val="clear" w:color="auto" w:fill="auto"/>
            <w:noWrap/>
            <w:vAlign w:val="bottom"/>
            <w:hideMark/>
          </w:tcPr>
          <w:p w:rsidR="00FD1E15" w:rsidRPr="00A97674" w:rsidRDefault="00FD1E15" w:rsidP="00FD1E15">
            <w:pPr>
              <w:spacing w:line="240" w:lineRule="auto"/>
              <w:jc w:val="right"/>
              <w:rPr>
                <w:rFonts w:ascii="Calibri" w:eastAsia="Times New Roman" w:hAnsi="Calibri" w:cs="Times New Roman"/>
                <w:color w:val="000000"/>
                <w:lang w:eastAsia="en-GB"/>
              </w:rPr>
            </w:pPr>
            <w:r w:rsidRPr="00A97674">
              <w:rPr>
                <w:rFonts w:ascii="Calibri" w:eastAsia="Times New Roman" w:hAnsi="Calibri" w:cs="Times New Roman"/>
                <w:color w:val="000000"/>
                <w:lang w:eastAsia="en-GB"/>
              </w:rPr>
              <w:t>242.4</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FD1E15" w:rsidRPr="00A97674" w:rsidRDefault="00FD1E15" w:rsidP="00FD1E15">
            <w:pPr>
              <w:spacing w:line="240" w:lineRule="auto"/>
              <w:jc w:val="right"/>
              <w:rPr>
                <w:rFonts w:ascii="Calibri" w:eastAsia="Times New Roman" w:hAnsi="Calibri" w:cs="Times New Roman"/>
                <w:color w:val="000000"/>
                <w:lang w:eastAsia="en-GB"/>
              </w:rPr>
            </w:pPr>
            <w:r w:rsidRPr="00A97674">
              <w:rPr>
                <w:rFonts w:ascii="Calibri" w:eastAsia="Times New Roman" w:hAnsi="Calibri" w:cs="Times New Roman"/>
                <w:color w:val="000000"/>
                <w:lang w:eastAsia="en-GB"/>
              </w:rPr>
              <w:t>18</w:t>
            </w:r>
          </w:p>
        </w:tc>
      </w:tr>
      <w:tr w:rsidR="00FD1E15" w:rsidRPr="00A97674" w:rsidTr="00FD1E15">
        <w:trPr>
          <w:trHeight w:val="288"/>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FD1E15" w:rsidRPr="00A97674" w:rsidRDefault="00FD1E15" w:rsidP="00FD1E15">
            <w:pPr>
              <w:spacing w:line="240" w:lineRule="auto"/>
              <w:rPr>
                <w:rFonts w:ascii="Calibri" w:eastAsia="Times New Roman" w:hAnsi="Calibri" w:cs="Times New Roman"/>
                <w:color w:val="000000"/>
                <w:lang w:eastAsia="en-GB"/>
              </w:rPr>
            </w:pPr>
            <w:r w:rsidRPr="00A97674">
              <w:rPr>
                <w:rFonts w:ascii="Calibri" w:eastAsia="Times New Roman" w:hAnsi="Calibri" w:cs="Times New Roman"/>
                <w:color w:val="000000"/>
                <w:lang w:eastAsia="en-GB"/>
              </w:rPr>
              <w:t>3  Roman back plot</w:t>
            </w:r>
          </w:p>
        </w:tc>
        <w:tc>
          <w:tcPr>
            <w:tcW w:w="1740" w:type="dxa"/>
            <w:tcBorders>
              <w:top w:val="nil"/>
              <w:left w:val="nil"/>
              <w:bottom w:val="single" w:sz="4" w:space="0" w:color="auto"/>
              <w:right w:val="single" w:sz="4" w:space="0" w:color="auto"/>
            </w:tcBorders>
            <w:shd w:val="clear" w:color="auto" w:fill="auto"/>
            <w:noWrap/>
            <w:vAlign w:val="bottom"/>
            <w:hideMark/>
          </w:tcPr>
          <w:p w:rsidR="00FD1E15" w:rsidRPr="00A97674" w:rsidRDefault="00FD1E15" w:rsidP="00FD1E15">
            <w:pPr>
              <w:spacing w:line="240" w:lineRule="auto"/>
              <w:jc w:val="right"/>
              <w:rPr>
                <w:rFonts w:ascii="Calibri" w:eastAsia="Times New Roman" w:hAnsi="Calibri" w:cs="Times New Roman"/>
                <w:color w:val="000000"/>
                <w:lang w:eastAsia="en-GB"/>
              </w:rPr>
            </w:pPr>
            <w:r w:rsidRPr="00A97674">
              <w:rPr>
                <w:rFonts w:ascii="Calibri" w:eastAsia="Times New Roman" w:hAnsi="Calibri" w:cs="Times New Roman"/>
                <w:color w:val="000000"/>
                <w:lang w:eastAsia="en-GB"/>
              </w:rPr>
              <w:t>1267</w:t>
            </w:r>
          </w:p>
        </w:tc>
        <w:tc>
          <w:tcPr>
            <w:tcW w:w="920" w:type="dxa"/>
            <w:tcBorders>
              <w:top w:val="nil"/>
              <w:left w:val="nil"/>
              <w:bottom w:val="single" w:sz="4" w:space="0" w:color="auto"/>
              <w:right w:val="single" w:sz="4" w:space="0" w:color="auto"/>
            </w:tcBorders>
            <w:shd w:val="clear" w:color="auto" w:fill="auto"/>
            <w:noWrap/>
            <w:vAlign w:val="bottom"/>
            <w:hideMark/>
          </w:tcPr>
          <w:p w:rsidR="00FD1E15" w:rsidRPr="00A97674" w:rsidRDefault="00FD1E15" w:rsidP="00FD1E15">
            <w:pPr>
              <w:spacing w:line="240" w:lineRule="auto"/>
              <w:jc w:val="right"/>
              <w:rPr>
                <w:rFonts w:ascii="Calibri" w:eastAsia="Times New Roman" w:hAnsi="Calibri" w:cs="Times New Roman"/>
                <w:color w:val="000000"/>
                <w:lang w:eastAsia="en-GB"/>
              </w:rPr>
            </w:pPr>
            <w:r w:rsidRPr="00A97674">
              <w:rPr>
                <w:rFonts w:ascii="Calibri" w:eastAsia="Times New Roman" w:hAnsi="Calibri" w:cs="Times New Roman"/>
                <w:color w:val="000000"/>
                <w:lang w:eastAsia="en-GB"/>
              </w:rPr>
              <w:t>15743.7</w:t>
            </w:r>
          </w:p>
        </w:tc>
        <w:tc>
          <w:tcPr>
            <w:tcW w:w="1360" w:type="dxa"/>
            <w:tcBorders>
              <w:top w:val="nil"/>
              <w:left w:val="nil"/>
              <w:bottom w:val="single" w:sz="4" w:space="0" w:color="auto"/>
              <w:right w:val="single" w:sz="4" w:space="0" w:color="auto"/>
            </w:tcBorders>
            <w:shd w:val="clear" w:color="auto" w:fill="auto"/>
            <w:noWrap/>
            <w:vAlign w:val="bottom"/>
            <w:hideMark/>
          </w:tcPr>
          <w:p w:rsidR="00FD1E15" w:rsidRPr="00A97674" w:rsidRDefault="00FD1E15" w:rsidP="00FD1E15">
            <w:pPr>
              <w:spacing w:line="240" w:lineRule="auto"/>
              <w:jc w:val="right"/>
              <w:rPr>
                <w:rFonts w:ascii="Calibri" w:eastAsia="Times New Roman" w:hAnsi="Calibri" w:cs="Times New Roman"/>
                <w:color w:val="000000"/>
                <w:lang w:eastAsia="en-GB"/>
              </w:rPr>
            </w:pPr>
            <w:r w:rsidRPr="00A97674">
              <w:rPr>
                <w:rFonts w:ascii="Calibri" w:eastAsia="Times New Roman" w:hAnsi="Calibri" w:cs="Times New Roman"/>
                <w:color w:val="000000"/>
                <w:lang w:eastAsia="en-GB"/>
              </w:rPr>
              <w:t>1297</w:t>
            </w:r>
          </w:p>
        </w:tc>
      </w:tr>
      <w:tr w:rsidR="00FD1E15" w:rsidRPr="00A97674" w:rsidTr="00FD1E15">
        <w:trPr>
          <w:trHeight w:val="288"/>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FD1E15" w:rsidRPr="00A97674" w:rsidRDefault="00FD1E15" w:rsidP="00FD1E15">
            <w:pPr>
              <w:spacing w:line="240" w:lineRule="auto"/>
              <w:rPr>
                <w:rFonts w:ascii="Calibri" w:eastAsia="Times New Roman" w:hAnsi="Calibri" w:cs="Times New Roman"/>
                <w:color w:val="000000"/>
                <w:lang w:eastAsia="en-GB"/>
              </w:rPr>
            </w:pPr>
            <w:r w:rsidRPr="00A97674">
              <w:rPr>
                <w:rFonts w:ascii="Calibri" w:eastAsia="Times New Roman" w:hAnsi="Calibri" w:cs="Times New Roman"/>
                <w:color w:val="000000"/>
                <w:lang w:eastAsia="en-GB"/>
              </w:rPr>
              <w:t>3a 1st building</w:t>
            </w:r>
          </w:p>
        </w:tc>
        <w:tc>
          <w:tcPr>
            <w:tcW w:w="1740" w:type="dxa"/>
            <w:tcBorders>
              <w:top w:val="nil"/>
              <w:left w:val="nil"/>
              <w:bottom w:val="single" w:sz="4" w:space="0" w:color="auto"/>
              <w:right w:val="single" w:sz="4" w:space="0" w:color="auto"/>
            </w:tcBorders>
            <w:shd w:val="clear" w:color="auto" w:fill="auto"/>
            <w:noWrap/>
            <w:vAlign w:val="bottom"/>
            <w:hideMark/>
          </w:tcPr>
          <w:p w:rsidR="00FD1E15" w:rsidRPr="00A97674" w:rsidRDefault="00FD1E15" w:rsidP="00FD1E15">
            <w:pPr>
              <w:spacing w:line="240" w:lineRule="auto"/>
              <w:jc w:val="right"/>
              <w:rPr>
                <w:rFonts w:ascii="Calibri" w:eastAsia="Times New Roman" w:hAnsi="Calibri" w:cs="Times New Roman"/>
                <w:color w:val="000000"/>
                <w:lang w:eastAsia="en-GB"/>
              </w:rPr>
            </w:pPr>
            <w:r w:rsidRPr="00A97674">
              <w:rPr>
                <w:rFonts w:ascii="Calibri" w:eastAsia="Times New Roman" w:hAnsi="Calibri" w:cs="Times New Roman"/>
                <w:color w:val="000000"/>
                <w:lang w:eastAsia="en-GB"/>
              </w:rPr>
              <w:t>112</w:t>
            </w:r>
          </w:p>
        </w:tc>
        <w:tc>
          <w:tcPr>
            <w:tcW w:w="920" w:type="dxa"/>
            <w:tcBorders>
              <w:top w:val="nil"/>
              <w:left w:val="nil"/>
              <w:bottom w:val="single" w:sz="4" w:space="0" w:color="auto"/>
              <w:right w:val="single" w:sz="4" w:space="0" w:color="auto"/>
            </w:tcBorders>
            <w:shd w:val="clear" w:color="auto" w:fill="auto"/>
            <w:noWrap/>
            <w:vAlign w:val="bottom"/>
            <w:hideMark/>
          </w:tcPr>
          <w:p w:rsidR="00FD1E15" w:rsidRPr="00A97674" w:rsidRDefault="00FD1E15" w:rsidP="00FD1E15">
            <w:pPr>
              <w:spacing w:line="240" w:lineRule="auto"/>
              <w:jc w:val="right"/>
              <w:rPr>
                <w:rFonts w:ascii="Calibri" w:eastAsia="Times New Roman" w:hAnsi="Calibri" w:cs="Times New Roman"/>
                <w:color w:val="000000"/>
                <w:lang w:eastAsia="en-GB"/>
              </w:rPr>
            </w:pPr>
            <w:r w:rsidRPr="00A97674">
              <w:rPr>
                <w:rFonts w:ascii="Calibri" w:eastAsia="Times New Roman" w:hAnsi="Calibri" w:cs="Times New Roman"/>
                <w:color w:val="000000"/>
                <w:lang w:eastAsia="en-GB"/>
              </w:rPr>
              <w:t>1542.7</w:t>
            </w:r>
          </w:p>
        </w:tc>
        <w:tc>
          <w:tcPr>
            <w:tcW w:w="1360" w:type="dxa"/>
            <w:tcBorders>
              <w:top w:val="nil"/>
              <w:left w:val="nil"/>
              <w:bottom w:val="single" w:sz="4" w:space="0" w:color="auto"/>
              <w:right w:val="single" w:sz="4" w:space="0" w:color="auto"/>
            </w:tcBorders>
            <w:shd w:val="clear" w:color="auto" w:fill="auto"/>
            <w:noWrap/>
            <w:vAlign w:val="bottom"/>
            <w:hideMark/>
          </w:tcPr>
          <w:p w:rsidR="00FD1E15" w:rsidRPr="00A97674" w:rsidRDefault="00FD1E15" w:rsidP="00FD1E15">
            <w:pPr>
              <w:spacing w:line="240" w:lineRule="auto"/>
              <w:jc w:val="right"/>
              <w:rPr>
                <w:rFonts w:ascii="Calibri" w:eastAsia="Times New Roman" w:hAnsi="Calibri" w:cs="Times New Roman"/>
                <w:color w:val="000000"/>
                <w:lang w:eastAsia="en-GB"/>
              </w:rPr>
            </w:pPr>
            <w:r w:rsidRPr="00A97674">
              <w:rPr>
                <w:rFonts w:ascii="Calibri" w:eastAsia="Times New Roman" w:hAnsi="Calibri" w:cs="Times New Roman"/>
                <w:color w:val="000000"/>
                <w:lang w:eastAsia="en-GB"/>
              </w:rPr>
              <w:t>111</w:t>
            </w:r>
          </w:p>
        </w:tc>
      </w:tr>
      <w:tr w:rsidR="00FD1E15" w:rsidRPr="00A97674" w:rsidTr="00FD1E15">
        <w:trPr>
          <w:trHeight w:val="288"/>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FD1E15" w:rsidRPr="00A97674" w:rsidRDefault="00FD1E15" w:rsidP="00FD1E15">
            <w:pPr>
              <w:spacing w:line="240" w:lineRule="auto"/>
              <w:rPr>
                <w:rFonts w:ascii="Calibri" w:eastAsia="Times New Roman" w:hAnsi="Calibri" w:cs="Times New Roman"/>
                <w:color w:val="000000"/>
                <w:lang w:eastAsia="en-GB"/>
              </w:rPr>
            </w:pPr>
            <w:r w:rsidRPr="00A97674">
              <w:rPr>
                <w:rFonts w:ascii="Calibri" w:eastAsia="Times New Roman" w:hAnsi="Calibri" w:cs="Times New Roman"/>
                <w:color w:val="000000"/>
                <w:lang w:eastAsia="en-GB"/>
              </w:rPr>
              <w:t>3b 2nd building</w:t>
            </w:r>
          </w:p>
        </w:tc>
        <w:tc>
          <w:tcPr>
            <w:tcW w:w="1740" w:type="dxa"/>
            <w:tcBorders>
              <w:top w:val="nil"/>
              <w:left w:val="nil"/>
              <w:bottom w:val="single" w:sz="4" w:space="0" w:color="auto"/>
              <w:right w:val="single" w:sz="4" w:space="0" w:color="auto"/>
            </w:tcBorders>
            <w:shd w:val="clear" w:color="auto" w:fill="auto"/>
            <w:noWrap/>
            <w:vAlign w:val="bottom"/>
            <w:hideMark/>
          </w:tcPr>
          <w:p w:rsidR="00FD1E15" w:rsidRPr="00A97674" w:rsidRDefault="00FD1E15" w:rsidP="00FD1E15">
            <w:pPr>
              <w:spacing w:line="240" w:lineRule="auto"/>
              <w:jc w:val="right"/>
              <w:rPr>
                <w:rFonts w:ascii="Calibri" w:eastAsia="Times New Roman" w:hAnsi="Calibri" w:cs="Times New Roman"/>
                <w:color w:val="000000"/>
                <w:lang w:eastAsia="en-GB"/>
              </w:rPr>
            </w:pPr>
            <w:r w:rsidRPr="00A97674">
              <w:rPr>
                <w:rFonts w:ascii="Calibri" w:eastAsia="Times New Roman" w:hAnsi="Calibri" w:cs="Times New Roman"/>
                <w:color w:val="000000"/>
                <w:lang w:eastAsia="en-GB"/>
              </w:rPr>
              <w:t>319</w:t>
            </w:r>
          </w:p>
        </w:tc>
        <w:tc>
          <w:tcPr>
            <w:tcW w:w="920" w:type="dxa"/>
            <w:tcBorders>
              <w:top w:val="nil"/>
              <w:left w:val="nil"/>
              <w:bottom w:val="single" w:sz="4" w:space="0" w:color="auto"/>
              <w:right w:val="single" w:sz="4" w:space="0" w:color="auto"/>
            </w:tcBorders>
            <w:shd w:val="clear" w:color="auto" w:fill="auto"/>
            <w:noWrap/>
            <w:vAlign w:val="bottom"/>
            <w:hideMark/>
          </w:tcPr>
          <w:p w:rsidR="00FD1E15" w:rsidRPr="00A97674" w:rsidRDefault="00FD1E15" w:rsidP="00FD1E15">
            <w:pPr>
              <w:spacing w:line="240" w:lineRule="auto"/>
              <w:jc w:val="right"/>
              <w:rPr>
                <w:rFonts w:ascii="Calibri" w:eastAsia="Times New Roman" w:hAnsi="Calibri" w:cs="Times New Roman"/>
                <w:color w:val="000000"/>
                <w:lang w:eastAsia="en-GB"/>
              </w:rPr>
            </w:pPr>
            <w:r w:rsidRPr="00A97674">
              <w:rPr>
                <w:rFonts w:ascii="Calibri" w:eastAsia="Times New Roman" w:hAnsi="Calibri" w:cs="Times New Roman"/>
                <w:color w:val="000000"/>
                <w:lang w:eastAsia="en-GB"/>
              </w:rPr>
              <w:t>5547.4</w:t>
            </w:r>
          </w:p>
        </w:tc>
        <w:tc>
          <w:tcPr>
            <w:tcW w:w="1360" w:type="dxa"/>
            <w:tcBorders>
              <w:top w:val="nil"/>
              <w:left w:val="nil"/>
              <w:bottom w:val="single" w:sz="4" w:space="0" w:color="auto"/>
              <w:right w:val="single" w:sz="4" w:space="0" w:color="auto"/>
            </w:tcBorders>
            <w:shd w:val="clear" w:color="auto" w:fill="auto"/>
            <w:noWrap/>
            <w:vAlign w:val="bottom"/>
            <w:hideMark/>
          </w:tcPr>
          <w:p w:rsidR="00FD1E15" w:rsidRPr="00A97674" w:rsidRDefault="00FD1E15" w:rsidP="00FD1E15">
            <w:pPr>
              <w:spacing w:line="240" w:lineRule="auto"/>
              <w:jc w:val="right"/>
              <w:rPr>
                <w:rFonts w:ascii="Calibri" w:eastAsia="Times New Roman" w:hAnsi="Calibri" w:cs="Times New Roman"/>
                <w:color w:val="000000"/>
                <w:lang w:eastAsia="en-GB"/>
              </w:rPr>
            </w:pPr>
            <w:r w:rsidRPr="00A97674">
              <w:rPr>
                <w:rFonts w:ascii="Calibri" w:eastAsia="Times New Roman" w:hAnsi="Calibri" w:cs="Times New Roman"/>
                <w:color w:val="000000"/>
                <w:lang w:eastAsia="en-GB"/>
              </w:rPr>
              <w:t>363</w:t>
            </w:r>
          </w:p>
        </w:tc>
      </w:tr>
      <w:tr w:rsidR="00FD1E15" w:rsidRPr="00A97674" w:rsidTr="00FD1E15">
        <w:trPr>
          <w:trHeight w:val="288"/>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FD1E15" w:rsidRPr="00A97674" w:rsidRDefault="00FD1E15" w:rsidP="00FD1E15">
            <w:pPr>
              <w:spacing w:line="240" w:lineRule="auto"/>
              <w:rPr>
                <w:rFonts w:ascii="Calibri" w:eastAsia="Times New Roman" w:hAnsi="Calibri" w:cs="Times New Roman"/>
                <w:color w:val="000000"/>
                <w:lang w:eastAsia="en-GB"/>
              </w:rPr>
            </w:pPr>
            <w:r w:rsidRPr="00A97674">
              <w:rPr>
                <w:rFonts w:ascii="Calibri" w:eastAsia="Times New Roman" w:hAnsi="Calibri" w:cs="Times New Roman"/>
                <w:color w:val="000000"/>
                <w:lang w:eastAsia="en-GB"/>
              </w:rPr>
              <w:t>3c abandonment</w:t>
            </w:r>
          </w:p>
        </w:tc>
        <w:tc>
          <w:tcPr>
            <w:tcW w:w="1740" w:type="dxa"/>
            <w:tcBorders>
              <w:top w:val="nil"/>
              <w:left w:val="nil"/>
              <w:bottom w:val="single" w:sz="4" w:space="0" w:color="auto"/>
              <w:right w:val="single" w:sz="4" w:space="0" w:color="auto"/>
            </w:tcBorders>
            <w:shd w:val="clear" w:color="auto" w:fill="auto"/>
            <w:noWrap/>
            <w:vAlign w:val="bottom"/>
            <w:hideMark/>
          </w:tcPr>
          <w:p w:rsidR="00FD1E15" w:rsidRPr="00A97674" w:rsidRDefault="00FD1E15" w:rsidP="00FD1E15">
            <w:pPr>
              <w:spacing w:line="240" w:lineRule="auto"/>
              <w:jc w:val="right"/>
              <w:rPr>
                <w:rFonts w:ascii="Calibri" w:eastAsia="Times New Roman" w:hAnsi="Calibri" w:cs="Times New Roman"/>
                <w:color w:val="000000"/>
                <w:lang w:eastAsia="en-GB"/>
              </w:rPr>
            </w:pPr>
            <w:r w:rsidRPr="00A97674">
              <w:rPr>
                <w:rFonts w:ascii="Calibri" w:eastAsia="Times New Roman" w:hAnsi="Calibri" w:cs="Times New Roman"/>
                <w:color w:val="000000"/>
                <w:lang w:eastAsia="en-GB"/>
              </w:rPr>
              <w:t>1200</w:t>
            </w:r>
          </w:p>
        </w:tc>
        <w:tc>
          <w:tcPr>
            <w:tcW w:w="920" w:type="dxa"/>
            <w:tcBorders>
              <w:top w:val="nil"/>
              <w:left w:val="nil"/>
              <w:bottom w:val="single" w:sz="4" w:space="0" w:color="auto"/>
              <w:right w:val="single" w:sz="4" w:space="0" w:color="auto"/>
            </w:tcBorders>
            <w:shd w:val="clear" w:color="auto" w:fill="auto"/>
            <w:noWrap/>
            <w:vAlign w:val="bottom"/>
            <w:hideMark/>
          </w:tcPr>
          <w:p w:rsidR="00FD1E15" w:rsidRPr="00A97674" w:rsidRDefault="00FD1E15" w:rsidP="00FD1E15">
            <w:pPr>
              <w:spacing w:line="240" w:lineRule="auto"/>
              <w:jc w:val="right"/>
              <w:rPr>
                <w:rFonts w:ascii="Calibri" w:eastAsia="Times New Roman" w:hAnsi="Calibri" w:cs="Times New Roman"/>
                <w:color w:val="000000"/>
                <w:lang w:eastAsia="en-GB"/>
              </w:rPr>
            </w:pPr>
            <w:r w:rsidRPr="00A97674">
              <w:rPr>
                <w:rFonts w:ascii="Calibri" w:eastAsia="Times New Roman" w:hAnsi="Calibri" w:cs="Times New Roman"/>
                <w:color w:val="000000"/>
                <w:lang w:eastAsia="en-GB"/>
              </w:rPr>
              <w:t>23920.3</w:t>
            </w:r>
          </w:p>
        </w:tc>
        <w:tc>
          <w:tcPr>
            <w:tcW w:w="1360" w:type="dxa"/>
            <w:tcBorders>
              <w:top w:val="nil"/>
              <w:left w:val="nil"/>
              <w:bottom w:val="single" w:sz="4" w:space="0" w:color="auto"/>
              <w:right w:val="single" w:sz="4" w:space="0" w:color="auto"/>
            </w:tcBorders>
            <w:shd w:val="clear" w:color="auto" w:fill="auto"/>
            <w:noWrap/>
            <w:vAlign w:val="bottom"/>
            <w:hideMark/>
          </w:tcPr>
          <w:p w:rsidR="00FD1E15" w:rsidRPr="00A97674" w:rsidRDefault="00FD1E15" w:rsidP="00FD1E15">
            <w:pPr>
              <w:spacing w:line="240" w:lineRule="auto"/>
              <w:jc w:val="right"/>
              <w:rPr>
                <w:rFonts w:ascii="Calibri" w:eastAsia="Times New Roman" w:hAnsi="Calibri" w:cs="Times New Roman"/>
                <w:color w:val="000000"/>
                <w:lang w:eastAsia="en-GB"/>
              </w:rPr>
            </w:pPr>
            <w:r w:rsidRPr="00A97674">
              <w:rPr>
                <w:rFonts w:ascii="Calibri" w:eastAsia="Times New Roman" w:hAnsi="Calibri" w:cs="Times New Roman"/>
                <w:color w:val="000000"/>
                <w:lang w:eastAsia="en-GB"/>
              </w:rPr>
              <w:t>1322</w:t>
            </w:r>
          </w:p>
        </w:tc>
      </w:tr>
      <w:tr w:rsidR="00FD1E15" w:rsidRPr="00A97674" w:rsidTr="00FD1E15">
        <w:trPr>
          <w:trHeight w:val="288"/>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FD1E15" w:rsidRPr="00A97674" w:rsidRDefault="00FD1E15" w:rsidP="00FD1E15">
            <w:pPr>
              <w:spacing w:line="240" w:lineRule="auto"/>
              <w:rPr>
                <w:rFonts w:ascii="Calibri" w:eastAsia="Times New Roman" w:hAnsi="Calibri" w:cs="Times New Roman"/>
                <w:color w:val="000000"/>
                <w:lang w:eastAsia="en-GB"/>
              </w:rPr>
            </w:pPr>
            <w:r w:rsidRPr="00A97674">
              <w:rPr>
                <w:rFonts w:ascii="Calibri" w:eastAsia="Times New Roman" w:hAnsi="Calibri" w:cs="Times New Roman"/>
                <w:color w:val="000000"/>
                <w:lang w:eastAsia="en-GB"/>
              </w:rPr>
              <w:t>3d stone building</w:t>
            </w:r>
          </w:p>
        </w:tc>
        <w:tc>
          <w:tcPr>
            <w:tcW w:w="1740" w:type="dxa"/>
            <w:tcBorders>
              <w:top w:val="nil"/>
              <w:left w:val="nil"/>
              <w:bottom w:val="single" w:sz="4" w:space="0" w:color="auto"/>
              <w:right w:val="single" w:sz="4" w:space="0" w:color="auto"/>
            </w:tcBorders>
            <w:shd w:val="clear" w:color="auto" w:fill="auto"/>
            <w:noWrap/>
            <w:vAlign w:val="bottom"/>
            <w:hideMark/>
          </w:tcPr>
          <w:p w:rsidR="00FD1E15" w:rsidRPr="00A97674" w:rsidRDefault="00FD1E15" w:rsidP="00FD1E15">
            <w:pPr>
              <w:spacing w:line="240" w:lineRule="auto"/>
              <w:jc w:val="right"/>
              <w:rPr>
                <w:rFonts w:ascii="Calibri" w:eastAsia="Times New Roman" w:hAnsi="Calibri" w:cs="Times New Roman"/>
                <w:color w:val="000000"/>
                <w:lang w:eastAsia="en-GB"/>
              </w:rPr>
            </w:pPr>
            <w:r w:rsidRPr="00A97674">
              <w:rPr>
                <w:rFonts w:ascii="Calibri" w:eastAsia="Times New Roman" w:hAnsi="Calibri" w:cs="Times New Roman"/>
                <w:color w:val="000000"/>
                <w:lang w:eastAsia="en-GB"/>
              </w:rPr>
              <w:t>1141</w:t>
            </w:r>
          </w:p>
        </w:tc>
        <w:tc>
          <w:tcPr>
            <w:tcW w:w="920" w:type="dxa"/>
            <w:tcBorders>
              <w:top w:val="nil"/>
              <w:left w:val="nil"/>
              <w:bottom w:val="single" w:sz="4" w:space="0" w:color="auto"/>
              <w:right w:val="single" w:sz="4" w:space="0" w:color="auto"/>
            </w:tcBorders>
            <w:shd w:val="clear" w:color="auto" w:fill="auto"/>
            <w:noWrap/>
            <w:vAlign w:val="bottom"/>
            <w:hideMark/>
          </w:tcPr>
          <w:p w:rsidR="00FD1E15" w:rsidRPr="00A97674" w:rsidRDefault="00FD1E15" w:rsidP="00FD1E15">
            <w:pPr>
              <w:spacing w:line="240" w:lineRule="auto"/>
              <w:jc w:val="right"/>
              <w:rPr>
                <w:rFonts w:ascii="Calibri" w:eastAsia="Times New Roman" w:hAnsi="Calibri" w:cs="Times New Roman"/>
                <w:color w:val="000000"/>
                <w:lang w:eastAsia="en-GB"/>
              </w:rPr>
            </w:pPr>
            <w:r w:rsidRPr="00A97674">
              <w:rPr>
                <w:rFonts w:ascii="Calibri" w:eastAsia="Times New Roman" w:hAnsi="Calibri" w:cs="Times New Roman"/>
                <w:color w:val="000000"/>
                <w:lang w:eastAsia="en-GB"/>
              </w:rPr>
              <w:t>22550.9</w:t>
            </w:r>
          </w:p>
        </w:tc>
        <w:tc>
          <w:tcPr>
            <w:tcW w:w="1360" w:type="dxa"/>
            <w:tcBorders>
              <w:top w:val="nil"/>
              <w:left w:val="nil"/>
              <w:bottom w:val="single" w:sz="4" w:space="0" w:color="auto"/>
              <w:right w:val="single" w:sz="4" w:space="0" w:color="auto"/>
            </w:tcBorders>
            <w:shd w:val="clear" w:color="auto" w:fill="auto"/>
            <w:noWrap/>
            <w:vAlign w:val="bottom"/>
            <w:hideMark/>
          </w:tcPr>
          <w:p w:rsidR="00FD1E15" w:rsidRPr="00A97674" w:rsidRDefault="00FD1E15" w:rsidP="00FD1E15">
            <w:pPr>
              <w:spacing w:line="240" w:lineRule="auto"/>
              <w:jc w:val="right"/>
              <w:rPr>
                <w:rFonts w:ascii="Calibri" w:eastAsia="Times New Roman" w:hAnsi="Calibri" w:cs="Times New Roman"/>
                <w:color w:val="000000"/>
                <w:lang w:eastAsia="en-GB"/>
              </w:rPr>
            </w:pPr>
            <w:r w:rsidRPr="00A97674">
              <w:rPr>
                <w:rFonts w:ascii="Calibri" w:eastAsia="Times New Roman" w:hAnsi="Calibri" w:cs="Times New Roman"/>
                <w:color w:val="000000"/>
                <w:lang w:eastAsia="en-GB"/>
              </w:rPr>
              <w:t>1172</w:t>
            </w:r>
          </w:p>
        </w:tc>
      </w:tr>
      <w:tr w:rsidR="00FD1E15" w:rsidRPr="00A97674" w:rsidTr="00FD1E15">
        <w:trPr>
          <w:trHeight w:val="288"/>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FD1E15" w:rsidRPr="00A97674" w:rsidRDefault="00FD1E15" w:rsidP="00FD1E15">
            <w:pPr>
              <w:spacing w:line="240" w:lineRule="auto"/>
              <w:rPr>
                <w:rFonts w:ascii="Calibri" w:eastAsia="Times New Roman" w:hAnsi="Calibri" w:cs="Times New Roman"/>
                <w:color w:val="000000"/>
                <w:lang w:eastAsia="en-GB"/>
              </w:rPr>
            </w:pPr>
            <w:r w:rsidRPr="00A97674">
              <w:rPr>
                <w:rFonts w:ascii="Calibri" w:eastAsia="Times New Roman" w:hAnsi="Calibri" w:cs="Times New Roman"/>
                <w:color w:val="000000"/>
                <w:lang w:eastAsia="en-GB"/>
              </w:rPr>
              <w:t>3e demolition and robbing</w:t>
            </w:r>
          </w:p>
        </w:tc>
        <w:tc>
          <w:tcPr>
            <w:tcW w:w="1740" w:type="dxa"/>
            <w:tcBorders>
              <w:top w:val="nil"/>
              <w:left w:val="nil"/>
              <w:bottom w:val="single" w:sz="4" w:space="0" w:color="auto"/>
              <w:right w:val="single" w:sz="4" w:space="0" w:color="auto"/>
            </w:tcBorders>
            <w:shd w:val="clear" w:color="auto" w:fill="auto"/>
            <w:noWrap/>
            <w:vAlign w:val="bottom"/>
            <w:hideMark/>
          </w:tcPr>
          <w:p w:rsidR="00FD1E15" w:rsidRPr="00A97674" w:rsidRDefault="00FD1E15" w:rsidP="00FD1E15">
            <w:pPr>
              <w:spacing w:line="240" w:lineRule="auto"/>
              <w:jc w:val="right"/>
              <w:rPr>
                <w:rFonts w:ascii="Calibri" w:eastAsia="Times New Roman" w:hAnsi="Calibri" w:cs="Times New Roman"/>
                <w:color w:val="000000"/>
                <w:lang w:eastAsia="en-GB"/>
              </w:rPr>
            </w:pPr>
            <w:r w:rsidRPr="00A97674">
              <w:rPr>
                <w:rFonts w:ascii="Calibri" w:eastAsia="Times New Roman" w:hAnsi="Calibri" w:cs="Times New Roman"/>
                <w:color w:val="000000"/>
                <w:lang w:eastAsia="en-GB"/>
              </w:rPr>
              <w:t>611</w:t>
            </w:r>
          </w:p>
        </w:tc>
        <w:tc>
          <w:tcPr>
            <w:tcW w:w="920" w:type="dxa"/>
            <w:tcBorders>
              <w:top w:val="nil"/>
              <w:left w:val="nil"/>
              <w:bottom w:val="single" w:sz="4" w:space="0" w:color="auto"/>
              <w:right w:val="single" w:sz="4" w:space="0" w:color="auto"/>
            </w:tcBorders>
            <w:shd w:val="clear" w:color="auto" w:fill="auto"/>
            <w:noWrap/>
            <w:vAlign w:val="bottom"/>
            <w:hideMark/>
          </w:tcPr>
          <w:p w:rsidR="00FD1E15" w:rsidRPr="00A97674" w:rsidRDefault="00FD1E15" w:rsidP="00FD1E15">
            <w:pPr>
              <w:spacing w:line="240" w:lineRule="auto"/>
              <w:jc w:val="right"/>
              <w:rPr>
                <w:rFonts w:ascii="Calibri" w:eastAsia="Times New Roman" w:hAnsi="Calibri" w:cs="Times New Roman"/>
                <w:color w:val="000000"/>
                <w:lang w:eastAsia="en-GB"/>
              </w:rPr>
            </w:pPr>
            <w:r w:rsidRPr="00A97674">
              <w:rPr>
                <w:rFonts w:ascii="Calibri" w:eastAsia="Times New Roman" w:hAnsi="Calibri" w:cs="Times New Roman"/>
                <w:color w:val="000000"/>
                <w:lang w:eastAsia="en-GB"/>
              </w:rPr>
              <w:t>10949.2</w:t>
            </w:r>
          </w:p>
        </w:tc>
        <w:tc>
          <w:tcPr>
            <w:tcW w:w="1360" w:type="dxa"/>
            <w:tcBorders>
              <w:top w:val="nil"/>
              <w:left w:val="nil"/>
              <w:bottom w:val="single" w:sz="4" w:space="0" w:color="auto"/>
              <w:right w:val="single" w:sz="4" w:space="0" w:color="auto"/>
            </w:tcBorders>
            <w:shd w:val="clear" w:color="auto" w:fill="auto"/>
            <w:noWrap/>
            <w:vAlign w:val="bottom"/>
            <w:hideMark/>
          </w:tcPr>
          <w:p w:rsidR="00FD1E15" w:rsidRPr="00A97674" w:rsidRDefault="00FD1E15" w:rsidP="00FD1E15">
            <w:pPr>
              <w:spacing w:line="240" w:lineRule="auto"/>
              <w:jc w:val="right"/>
              <w:rPr>
                <w:rFonts w:ascii="Calibri" w:eastAsia="Times New Roman" w:hAnsi="Calibri" w:cs="Times New Roman"/>
                <w:color w:val="000000"/>
                <w:lang w:eastAsia="en-GB"/>
              </w:rPr>
            </w:pPr>
            <w:r w:rsidRPr="00A97674">
              <w:rPr>
                <w:rFonts w:ascii="Calibri" w:eastAsia="Times New Roman" w:hAnsi="Calibri" w:cs="Times New Roman"/>
                <w:color w:val="000000"/>
                <w:lang w:eastAsia="en-GB"/>
              </w:rPr>
              <w:t>665</w:t>
            </w:r>
          </w:p>
        </w:tc>
      </w:tr>
      <w:tr w:rsidR="00FD1E15" w:rsidRPr="00A97674" w:rsidTr="00FD1E15">
        <w:trPr>
          <w:trHeight w:val="288"/>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FD1E15" w:rsidRPr="00A97674" w:rsidRDefault="00FD1E15" w:rsidP="00FD1E15">
            <w:pPr>
              <w:spacing w:line="240" w:lineRule="auto"/>
              <w:rPr>
                <w:rFonts w:ascii="Calibri" w:eastAsia="Times New Roman" w:hAnsi="Calibri" w:cs="Times New Roman"/>
                <w:color w:val="000000"/>
                <w:lang w:eastAsia="en-GB"/>
              </w:rPr>
            </w:pPr>
            <w:r w:rsidRPr="00A97674">
              <w:rPr>
                <w:rFonts w:ascii="Calibri" w:eastAsia="Times New Roman" w:hAnsi="Calibri" w:cs="Times New Roman"/>
                <w:color w:val="000000"/>
                <w:lang w:eastAsia="en-GB"/>
              </w:rPr>
              <w:t>4 Very late Roman C3rd-4th</w:t>
            </w:r>
          </w:p>
        </w:tc>
        <w:tc>
          <w:tcPr>
            <w:tcW w:w="1740" w:type="dxa"/>
            <w:tcBorders>
              <w:top w:val="nil"/>
              <w:left w:val="nil"/>
              <w:bottom w:val="single" w:sz="4" w:space="0" w:color="auto"/>
              <w:right w:val="single" w:sz="4" w:space="0" w:color="auto"/>
            </w:tcBorders>
            <w:shd w:val="clear" w:color="auto" w:fill="auto"/>
            <w:noWrap/>
            <w:vAlign w:val="bottom"/>
            <w:hideMark/>
          </w:tcPr>
          <w:p w:rsidR="00FD1E15" w:rsidRPr="00A97674" w:rsidRDefault="00FD1E15" w:rsidP="00FD1E15">
            <w:pPr>
              <w:spacing w:line="240" w:lineRule="auto"/>
              <w:jc w:val="right"/>
              <w:rPr>
                <w:rFonts w:ascii="Calibri" w:eastAsia="Times New Roman" w:hAnsi="Calibri" w:cs="Times New Roman"/>
                <w:color w:val="000000"/>
                <w:lang w:eastAsia="en-GB"/>
              </w:rPr>
            </w:pPr>
            <w:r w:rsidRPr="00A97674">
              <w:rPr>
                <w:rFonts w:ascii="Calibri" w:eastAsia="Times New Roman" w:hAnsi="Calibri" w:cs="Times New Roman"/>
                <w:color w:val="000000"/>
                <w:lang w:eastAsia="en-GB"/>
              </w:rPr>
              <w:t>456</w:t>
            </w:r>
          </w:p>
        </w:tc>
        <w:tc>
          <w:tcPr>
            <w:tcW w:w="920" w:type="dxa"/>
            <w:tcBorders>
              <w:top w:val="nil"/>
              <w:left w:val="nil"/>
              <w:bottom w:val="single" w:sz="4" w:space="0" w:color="auto"/>
              <w:right w:val="single" w:sz="4" w:space="0" w:color="auto"/>
            </w:tcBorders>
            <w:shd w:val="clear" w:color="auto" w:fill="auto"/>
            <w:noWrap/>
            <w:vAlign w:val="bottom"/>
            <w:hideMark/>
          </w:tcPr>
          <w:p w:rsidR="00FD1E15" w:rsidRPr="00A97674" w:rsidRDefault="00FD1E15" w:rsidP="00FD1E15">
            <w:pPr>
              <w:spacing w:line="240" w:lineRule="auto"/>
              <w:jc w:val="right"/>
              <w:rPr>
                <w:rFonts w:ascii="Calibri" w:eastAsia="Times New Roman" w:hAnsi="Calibri" w:cs="Times New Roman"/>
                <w:color w:val="000000"/>
                <w:lang w:eastAsia="en-GB"/>
              </w:rPr>
            </w:pPr>
            <w:r w:rsidRPr="00A97674">
              <w:rPr>
                <w:rFonts w:ascii="Calibri" w:eastAsia="Times New Roman" w:hAnsi="Calibri" w:cs="Times New Roman"/>
                <w:color w:val="000000"/>
                <w:lang w:eastAsia="en-GB"/>
              </w:rPr>
              <w:t>6120.1</w:t>
            </w:r>
          </w:p>
        </w:tc>
        <w:tc>
          <w:tcPr>
            <w:tcW w:w="1360" w:type="dxa"/>
            <w:tcBorders>
              <w:top w:val="nil"/>
              <w:left w:val="nil"/>
              <w:bottom w:val="single" w:sz="4" w:space="0" w:color="auto"/>
              <w:right w:val="single" w:sz="4" w:space="0" w:color="auto"/>
            </w:tcBorders>
            <w:shd w:val="clear" w:color="auto" w:fill="auto"/>
            <w:noWrap/>
            <w:vAlign w:val="bottom"/>
            <w:hideMark/>
          </w:tcPr>
          <w:p w:rsidR="00FD1E15" w:rsidRPr="00A97674" w:rsidRDefault="00FD1E15" w:rsidP="00FD1E15">
            <w:pPr>
              <w:spacing w:line="240" w:lineRule="auto"/>
              <w:jc w:val="right"/>
              <w:rPr>
                <w:rFonts w:ascii="Calibri" w:eastAsia="Times New Roman" w:hAnsi="Calibri" w:cs="Times New Roman"/>
                <w:color w:val="000000"/>
                <w:lang w:eastAsia="en-GB"/>
              </w:rPr>
            </w:pPr>
            <w:r w:rsidRPr="00A97674">
              <w:rPr>
                <w:rFonts w:ascii="Calibri" w:eastAsia="Times New Roman" w:hAnsi="Calibri" w:cs="Times New Roman"/>
                <w:color w:val="000000"/>
                <w:lang w:eastAsia="en-GB"/>
              </w:rPr>
              <w:t>414</w:t>
            </w:r>
          </w:p>
        </w:tc>
      </w:tr>
      <w:tr w:rsidR="00FD1E15" w:rsidRPr="00A97674" w:rsidTr="00FD1E15">
        <w:trPr>
          <w:trHeight w:val="288"/>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FD1E15" w:rsidRPr="00A97674" w:rsidRDefault="00FD1E15" w:rsidP="00FD1E15">
            <w:pPr>
              <w:spacing w:line="240" w:lineRule="auto"/>
              <w:rPr>
                <w:rFonts w:ascii="Calibri" w:eastAsia="Times New Roman" w:hAnsi="Calibri" w:cs="Times New Roman"/>
                <w:color w:val="000000"/>
                <w:lang w:eastAsia="en-GB"/>
              </w:rPr>
            </w:pPr>
            <w:r w:rsidRPr="00A97674">
              <w:rPr>
                <w:rFonts w:ascii="Calibri" w:eastAsia="Times New Roman" w:hAnsi="Calibri" w:cs="Times New Roman"/>
                <w:color w:val="000000"/>
                <w:lang w:eastAsia="en-GB"/>
              </w:rPr>
              <w:t>5 Post-Roman</w:t>
            </w:r>
          </w:p>
        </w:tc>
        <w:tc>
          <w:tcPr>
            <w:tcW w:w="1740" w:type="dxa"/>
            <w:tcBorders>
              <w:top w:val="nil"/>
              <w:left w:val="nil"/>
              <w:bottom w:val="single" w:sz="4" w:space="0" w:color="auto"/>
              <w:right w:val="single" w:sz="4" w:space="0" w:color="auto"/>
            </w:tcBorders>
            <w:shd w:val="clear" w:color="auto" w:fill="auto"/>
            <w:noWrap/>
            <w:vAlign w:val="bottom"/>
            <w:hideMark/>
          </w:tcPr>
          <w:p w:rsidR="00FD1E15" w:rsidRPr="00A97674" w:rsidRDefault="00FD1E15" w:rsidP="00FD1E15">
            <w:pPr>
              <w:spacing w:line="240" w:lineRule="auto"/>
              <w:jc w:val="right"/>
              <w:rPr>
                <w:rFonts w:ascii="Calibri" w:eastAsia="Times New Roman" w:hAnsi="Calibri" w:cs="Times New Roman"/>
                <w:color w:val="000000"/>
                <w:lang w:eastAsia="en-GB"/>
              </w:rPr>
            </w:pPr>
            <w:r w:rsidRPr="00A97674">
              <w:rPr>
                <w:rFonts w:ascii="Calibri" w:eastAsia="Times New Roman" w:hAnsi="Calibri" w:cs="Times New Roman"/>
                <w:color w:val="000000"/>
                <w:lang w:eastAsia="en-GB"/>
              </w:rPr>
              <w:t>611</w:t>
            </w:r>
          </w:p>
        </w:tc>
        <w:tc>
          <w:tcPr>
            <w:tcW w:w="920" w:type="dxa"/>
            <w:tcBorders>
              <w:top w:val="nil"/>
              <w:left w:val="nil"/>
              <w:bottom w:val="single" w:sz="4" w:space="0" w:color="auto"/>
              <w:right w:val="single" w:sz="4" w:space="0" w:color="auto"/>
            </w:tcBorders>
            <w:shd w:val="clear" w:color="auto" w:fill="auto"/>
            <w:noWrap/>
            <w:vAlign w:val="bottom"/>
            <w:hideMark/>
          </w:tcPr>
          <w:p w:rsidR="00FD1E15" w:rsidRPr="00A97674" w:rsidRDefault="00FD1E15" w:rsidP="00FD1E15">
            <w:pPr>
              <w:spacing w:line="240" w:lineRule="auto"/>
              <w:jc w:val="right"/>
              <w:rPr>
                <w:rFonts w:ascii="Calibri" w:eastAsia="Times New Roman" w:hAnsi="Calibri" w:cs="Times New Roman"/>
                <w:color w:val="000000"/>
                <w:lang w:eastAsia="en-GB"/>
              </w:rPr>
            </w:pPr>
            <w:r w:rsidRPr="00A97674">
              <w:rPr>
                <w:rFonts w:ascii="Calibri" w:eastAsia="Times New Roman" w:hAnsi="Calibri" w:cs="Times New Roman"/>
                <w:color w:val="000000"/>
                <w:lang w:eastAsia="en-GB"/>
              </w:rPr>
              <w:t>7746.6</w:t>
            </w:r>
          </w:p>
        </w:tc>
        <w:tc>
          <w:tcPr>
            <w:tcW w:w="1360" w:type="dxa"/>
            <w:tcBorders>
              <w:top w:val="nil"/>
              <w:left w:val="nil"/>
              <w:bottom w:val="single" w:sz="4" w:space="0" w:color="auto"/>
              <w:right w:val="single" w:sz="4" w:space="0" w:color="auto"/>
            </w:tcBorders>
            <w:shd w:val="clear" w:color="auto" w:fill="auto"/>
            <w:noWrap/>
            <w:vAlign w:val="bottom"/>
            <w:hideMark/>
          </w:tcPr>
          <w:p w:rsidR="00FD1E15" w:rsidRPr="00A97674" w:rsidRDefault="00FD1E15" w:rsidP="00FD1E15">
            <w:pPr>
              <w:spacing w:line="240" w:lineRule="auto"/>
              <w:jc w:val="right"/>
              <w:rPr>
                <w:rFonts w:ascii="Calibri" w:eastAsia="Times New Roman" w:hAnsi="Calibri" w:cs="Times New Roman"/>
                <w:color w:val="000000"/>
                <w:lang w:eastAsia="en-GB"/>
              </w:rPr>
            </w:pPr>
            <w:r w:rsidRPr="00A97674">
              <w:rPr>
                <w:rFonts w:ascii="Calibri" w:eastAsia="Times New Roman" w:hAnsi="Calibri" w:cs="Times New Roman"/>
                <w:color w:val="000000"/>
                <w:lang w:eastAsia="en-GB"/>
              </w:rPr>
              <w:t>585</w:t>
            </w:r>
          </w:p>
        </w:tc>
      </w:tr>
      <w:tr w:rsidR="00FD1E15" w:rsidRPr="00A97674" w:rsidTr="00FD1E15">
        <w:trPr>
          <w:trHeight w:val="288"/>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FD1E15" w:rsidRPr="00A97674" w:rsidRDefault="00FD1E15" w:rsidP="00FD1E15">
            <w:pPr>
              <w:spacing w:line="240" w:lineRule="auto"/>
              <w:rPr>
                <w:rFonts w:ascii="Calibri" w:eastAsia="Times New Roman" w:hAnsi="Calibri" w:cs="Times New Roman"/>
                <w:color w:val="000000"/>
                <w:lang w:eastAsia="en-GB"/>
              </w:rPr>
            </w:pPr>
            <w:r w:rsidRPr="00A97674">
              <w:rPr>
                <w:rFonts w:ascii="Calibri" w:eastAsia="Times New Roman" w:hAnsi="Calibri" w:cs="Times New Roman"/>
                <w:color w:val="000000"/>
                <w:lang w:eastAsia="en-GB"/>
              </w:rPr>
              <w:t>US</w:t>
            </w:r>
          </w:p>
        </w:tc>
        <w:tc>
          <w:tcPr>
            <w:tcW w:w="1740" w:type="dxa"/>
            <w:tcBorders>
              <w:top w:val="nil"/>
              <w:left w:val="nil"/>
              <w:bottom w:val="single" w:sz="4" w:space="0" w:color="auto"/>
              <w:right w:val="single" w:sz="4" w:space="0" w:color="auto"/>
            </w:tcBorders>
            <w:shd w:val="clear" w:color="auto" w:fill="auto"/>
            <w:noWrap/>
            <w:vAlign w:val="bottom"/>
            <w:hideMark/>
          </w:tcPr>
          <w:p w:rsidR="00FD1E15" w:rsidRPr="00A97674" w:rsidRDefault="00FD1E15" w:rsidP="00FD1E15">
            <w:pPr>
              <w:spacing w:line="240" w:lineRule="auto"/>
              <w:jc w:val="right"/>
              <w:rPr>
                <w:rFonts w:ascii="Calibri" w:eastAsia="Times New Roman" w:hAnsi="Calibri" w:cs="Times New Roman"/>
                <w:color w:val="000000"/>
                <w:lang w:eastAsia="en-GB"/>
              </w:rPr>
            </w:pPr>
            <w:r w:rsidRPr="00A97674">
              <w:rPr>
                <w:rFonts w:ascii="Calibri" w:eastAsia="Times New Roman" w:hAnsi="Calibri" w:cs="Times New Roman"/>
                <w:color w:val="000000"/>
                <w:lang w:eastAsia="en-GB"/>
              </w:rPr>
              <w:t>169</w:t>
            </w:r>
          </w:p>
        </w:tc>
        <w:tc>
          <w:tcPr>
            <w:tcW w:w="920" w:type="dxa"/>
            <w:tcBorders>
              <w:top w:val="nil"/>
              <w:left w:val="nil"/>
              <w:bottom w:val="single" w:sz="4" w:space="0" w:color="auto"/>
              <w:right w:val="single" w:sz="4" w:space="0" w:color="auto"/>
            </w:tcBorders>
            <w:shd w:val="clear" w:color="auto" w:fill="auto"/>
            <w:noWrap/>
            <w:vAlign w:val="bottom"/>
            <w:hideMark/>
          </w:tcPr>
          <w:p w:rsidR="00FD1E15" w:rsidRPr="00A97674" w:rsidRDefault="00FD1E15" w:rsidP="00FD1E15">
            <w:pPr>
              <w:spacing w:line="240" w:lineRule="auto"/>
              <w:jc w:val="right"/>
              <w:rPr>
                <w:rFonts w:ascii="Calibri" w:eastAsia="Times New Roman" w:hAnsi="Calibri" w:cs="Times New Roman"/>
                <w:color w:val="000000"/>
                <w:lang w:eastAsia="en-GB"/>
              </w:rPr>
            </w:pPr>
            <w:r w:rsidRPr="00A97674">
              <w:rPr>
                <w:rFonts w:ascii="Calibri" w:eastAsia="Times New Roman" w:hAnsi="Calibri" w:cs="Times New Roman"/>
                <w:color w:val="000000"/>
                <w:lang w:eastAsia="en-GB"/>
              </w:rPr>
              <w:t>1933.7</w:t>
            </w:r>
          </w:p>
        </w:tc>
        <w:tc>
          <w:tcPr>
            <w:tcW w:w="1360" w:type="dxa"/>
            <w:tcBorders>
              <w:top w:val="nil"/>
              <w:left w:val="nil"/>
              <w:bottom w:val="single" w:sz="4" w:space="0" w:color="auto"/>
              <w:right w:val="single" w:sz="4" w:space="0" w:color="auto"/>
            </w:tcBorders>
            <w:shd w:val="clear" w:color="auto" w:fill="auto"/>
            <w:noWrap/>
            <w:vAlign w:val="bottom"/>
            <w:hideMark/>
          </w:tcPr>
          <w:p w:rsidR="00FD1E15" w:rsidRPr="00A97674" w:rsidRDefault="00FD1E15" w:rsidP="00FD1E15">
            <w:pPr>
              <w:spacing w:line="240" w:lineRule="auto"/>
              <w:jc w:val="right"/>
              <w:rPr>
                <w:rFonts w:ascii="Calibri" w:eastAsia="Times New Roman" w:hAnsi="Calibri" w:cs="Times New Roman"/>
                <w:color w:val="000000"/>
                <w:lang w:eastAsia="en-GB"/>
              </w:rPr>
            </w:pPr>
            <w:r w:rsidRPr="00A97674">
              <w:rPr>
                <w:rFonts w:ascii="Calibri" w:eastAsia="Times New Roman" w:hAnsi="Calibri" w:cs="Times New Roman"/>
                <w:color w:val="000000"/>
                <w:lang w:eastAsia="en-GB"/>
              </w:rPr>
              <w:t>140</w:t>
            </w:r>
          </w:p>
        </w:tc>
      </w:tr>
      <w:tr w:rsidR="00FD1E15" w:rsidRPr="00A97674" w:rsidTr="00FD1E15">
        <w:trPr>
          <w:trHeight w:val="288"/>
        </w:trPr>
        <w:tc>
          <w:tcPr>
            <w:tcW w:w="256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FD1E15" w:rsidRPr="00A97674" w:rsidRDefault="00FD1E15" w:rsidP="00FD1E15">
            <w:pPr>
              <w:spacing w:line="240" w:lineRule="auto"/>
              <w:rPr>
                <w:rFonts w:ascii="Calibri" w:eastAsia="Times New Roman" w:hAnsi="Calibri" w:cs="Times New Roman"/>
                <w:b/>
                <w:bCs/>
                <w:color w:val="000000"/>
                <w:lang w:eastAsia="en-GB"/>
              </w:rPr>
            </w:pPr>
            <w:r w:rsidRPr="00A97674">
              <w:rPr>
                <w:rFonts w:ascii="Calibri" w:eastAsia="Times New Roman" w:hAnsi="Calibri" w:cs="Times New Roman"/>
                <w:b/>
                <w:bCs/>
                <w:color w:val="000000"/>
                <w:lang w:eastAsia="en-GB"/>
              </w:rPr>
              <w:t>Grand Total</w:t>
            </w:r>
          </w:p>
        </w:tc>
        <w:tc>
          <w:tcPr>
            <w:tcW w:w="174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FD1E15" w:rsidRPr="00A97674" w:rsidRDefault="00FD1E15" w:rsidP="00FD1E15">
            <w:pPr>
              <w:spacing w:line="240" w:lineRule="auto"/>
              <w:jc w:val="right"/>
              <w:rPr>
                <w:rFonts w:ascii="Calibri" w:eastAsia="Times New Roman" w:hAnsi="Calibri" w:cs="Times New Roman"/>
                <w:b/>
                <w:bCs/>
                <w:color w:val="000000"/>
                <w:lang w:eastAsia="en-GB"/>
              </w:rPr>
            </w:pPr>
            <w:r w:rsidRPr="00A97674">
              <w:rPr>
                <w:rFonts w:ascii="Calibri" w:eastAsia="Times New Roman" w:hAnsi="Calibri" w:cs="Times New Roman"/>
                <w:b/>
                <w:bCs/>
                <w:color w:val="000000"/>
                <w:lang w:eastAsia="en-GB"/>
              </w:rPr>
              <w:t>5902</w:t>
            </w:r>
          </w:p>
        </w:tc>
        <w:tc>
          <w:tcPr>
            <w:tcW w:w="92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FD1E15" w:rsidRPr="00A97674" w:rsidRDefault="00FD1E15" w:rsidP="00FD1E15">
            <w:pPr>
              <w:spacing w:line="240" w:lineRule="auto"/>
              <w:jc w:val="right"/>
              <w:rPr>
                <w:rFonts w:ascii="Calibri" w:eastAsia="Times New Roman" w:hAnsi="Calibri" w:cs="Times New Roman"/>
                <w:b/>
                <w:bCs/>
                <w:color w:val="000000"/>
                <w:lang w:eastAsia="en-GB"/>
              </w:rPr>
            </w:pPr>
            <w:r w:rsidRPr="00A97674">
              <w:rPr>
                <w:rFonts w:ascii="Calibri" w:eastAsia="Times New Roman" w:hAnsi="Calibri" w:cs="Times New Roman"/>
                <w:b/>
                <w:bCs/>
                <w:color w:val="000000"/>
                <w:lang w:eastAsia="en-GB"/>
              </w:rPr>
              <w:t>96297</w:t>
            </w:r>
          </w:p>
        </w:tc>
        <w:tc>
          <w:tcPr>
            <w:tcW w:w="136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FD1E15" w:rsidRPr="00A97674" w:rsidRDefault="00FD1E15" w:rsidP="00FD1E15">
            <w:pPr>
              <w:spacing w:line="240" w:lineRule="auto"/>
              <w:jc w:val="right"/>
              <w:rPr>
                <w:rFonts w:ascii="Calibri" w:eastAsia="Times New Roman" w:hAnsi="Calibri" w:cs="Times New Roman"/>
                <w:b/>
                <w:bCs/>
                <w:color w:val="000000"/>
                <w:lang w:eastAsia="en-GB"/>
              </w:rPr>
            </w:pPr>
            <w:r w:rsidRPr="00A97674">
              <w:rPr>
                <w:rFonts w:ascii="Calibri" w:eastAsia="Times New Roman" w:hAnsi="Calibri" w:cs="Times New Roman"/>
                <w:b/>
                <w:bCs/>
                <w:color w:val="000000"/>
                <w:lang w:eastAsia="en-GB"/>
              </w:rPr>
              <w:t>6087</w:t>
            </w:r>
          </w:p>
        </w:tc>
      </w:tr>
    </w:tbl>
    <w:p w:rsidR="00FD1E15" w:rsidRPr="00A97674" w:rsidRDefault="00FD1E15" w:rsidP="00AD21F1"/>
    <w:p w:rsidR="00ED7642" w:rsidRPr="00A97674" w:rsidRDefault="00ED7642" w:rsidP="00ED7642">
      <w:pPr>
        <w:pStyle w:val="Caption"/>
      </w:pPr>
      <w:bookmarkStart w:id="0" w:name="_Ref451334550"/>
      <w:r w:rsidRPr="00A97674">
        <w:t xml:space="preserve">Table </w:t>
      </w:r>
      <w:fldSimple w:instr=" SEQ Table \* ARABIC ">
        <w:r w:rsidR="004C59FE" w:rsidRPr="00A97674">
          <w:rPr>
            <w:noProof/>
          </w:rPr>
          <w:t>1</w:t>
        </w:r>
      </w:fldSimple>
      <w:bookmarkEnd w:id="0"/>
      <w:r w:rsidRPr="00A97674">
        <w:t xml:space="preserve"> Total pottery from each phase (including samian</w:t>
      </w:r>
      <w:r w:rsidR="00B35786" w:rsidRPr="00A97674">
        <w:t>)</w:t>
      </w:r>
    </w:p>
    <w:p w:rsidR="00894FDB" w:rsidRPr="00A97674" w:rsidRDefault="00894FDB" w:rsidP="00522C57"/>
    <w:p w:rsidR="009A0FC5" w:rsidRPr="00A97674" w:rsidRDefault="00E93742" w:rsidP="008C3B33">
      <w:r w:rsidRPr="00A97674">
        <w:t>Very small quantities of BB</w:t>
      </w:r>
      <w:r w:rsidR="009A0FC5" w:rsidRPr="00A97674">
        <w:t>2 jars and bowls/dishes were identified and this is surprising considering the number of Essex grey ware vessels identified</w:t>
      </w:r>
    </w:p>
    <w:p w:rsidR="009A0FC5" w:rsidRPr="00A97674" w:rsidRDefault="00894FDB" w:rsidP="00EB59C3">
      <w:pPr>
        <w:autoSpaceDE w:val="0"/>
        <w:autoSpaceDN w:val="0"/>
        <w:adjustRightInd w:val="0"/>
        <w:spacing w:line="240" w:lineRule="auto"/>
      </w:pPr>
      <w:r w:rsidRPr="00A97674">
        <w:t>As regards the other wares, the distinctive range of wares and types present at Hardknott is absent at Maryport</w:t>
      </w:r>
      <w:r w:rsidR="00CD3DC8" w:rsidRPr="00A97674">
        <w:t xml:space="preserve"> (Bidwell </w:t>
      </w:r>
      <w:r w:rsidR="00603243" w:rsidRPr="00A97674">
        <w:t>and Croom</w:t>
      </w:r>
      <w:r w:rsidR="00CD3DC8" w:rsidRPr="00A97674">
        <w:t xml:space="preserve"> 1999,</w:t>
      </w:r>
      <w:r w:rsidR="00343051" w:rsidRPr="00A97674">
        <w:t xml:space="preserve"> </w:t>
      </w:r>
      <w:r w:rsidR="00CD3DC8" w:rsidRPr="00A97674">
        <w:t>94-6)</w:t>
      </w:r>
      <w:r w:rsidRPr="00A97674">
        <w:t xml:space="preserve">. </w:t>
      </w:r>
      <w:r w:rsidR="009A0FC5" w:rsidRPr="00A97674">
        <w:t>Similarly the earl</w:t>
      </w:r>
      <w:r w:rsidR="00E93742" w:rsidRPr="00A97674">
        <w:t xml:space="preserve">y second century types made at </w:t>
      </w:r>
      <w:r w:rsidR="009A0FC5" w:rsidRPr="00A97674">
        <w:t xml:space="preserve">kilns near Carlisle at Scalesceugh, Brampton and Fisher St have not been identified.  </w:t>
      </w:r>
      <w:r w:rsidRPr="00A97674">
        <w:t>Although there are some flagons in oxidised or white-slipped oxidised ware, only one, a</w:t>
      </w:r>
      <w:r w:rsidR="008C3B33" w:rsidRPr="00A97674">
        <w:t xml:space="preserve">n FLB </w:t>
      </w:r>
      <w:r w:rsidRPr="00A97674">
        <w:t>ring-necked flagon</w:t>
      </w:r>
      <w:r w:rsidR="008C3B33" w:rsidRPr="00A97674">
        <w:t xml:space="preserve"> from </w:t>
      </w:r>
      <w:r w:rsidR="008C3B33" w:rsidRPr="00A97674">
        <w:lastRenderedPageBreak/>
        <w:t>phase 3c layer 10596</w:t>
      </w:r>
      <w:r w:rsidRPr="00A97674">
        <w:t>, has to date earlier than the mid-second century</w:t>
      </w:r>
      <w:r w:rsidR="008C3B33" w:rsidRPr="00A97674">
        <w:t xml:space="preserve"> (as Gillam 1970 no. 5 dated </w:t>
      </w:r>
      <w:r w:rsidR="00CF5438" w:rsidRPr="00A97674">
        <w:t>A</w:t>
      </w:r>
      <w:r w:rsidR="008C3B33" w:rsidRPr="00A97674">
        <w:t xml:space="preserve">D110-50).  The remaining flagons </w:t>
      </w:r>
      <w:r w:rsidR="00E93742" w:rsidRPr="00A97674">
        <w:t>are</w:t>
      </w:r>
      <w:r w:rsidR="008C3B33" w:rsidRPr="00A97674">
        <w:t xml:space="preserve"> of later type, mid-sec</w:t>
      </w:r>
      <w:r w:rsidR="00CD3DC8" w:rsidRPr="00A97674">
        <w:t>o</w:t>
      </w:r>
      <w:r w:rsidR="008C3B33" w:rsidRPr="00A97674">
        <w:t xml:space="preserve">nd to third century (nos. </w:t>
      </w:r>
      <w:r w:rsidR="008C3B33" w:rsidRPr="00A97674">
        <w:fldChar w:fldCharType="begin"/>
      </w:r>
      <w:r w:rsidR="008C3B33" w:rsidRPr="00A97674">
        <w:instrText xml:space="preserve"> REF _Ref451258520 \r \h </w:instrText>
      </w:r>
      <w:r w:rsidR="000F3BD0" w:rsidRPr="00A97674">
        <w:instrText xml:space="preserve"> \* MERGEFORMAT </w:instrText>
      </w:r>
      <w:r w:rsidR="008C3B33" w:rsidRPr="00A97674">
        <w:fldChar w:fldCharType="separate"/>
      </w:r>
      <w:r w:rsidR="003657F8" w:rsidRPr="00A97674">
        <w:t>24</w:t>
      </w:r>
      <w:r w:rsidR="008C3B33" w:rsidRPr="00A97674">
        <w:fldChar w:fldCharType="end"/>
      </w:r>
      <w:r w:rsidR="008C3B33" w:rsidRPr="00A97674">
        <w:t>-</w:t>
      </w:r>
      <w:r w:rsidR="008C3B33" w:rsidRPr="00A97674">
        <w:fldChar w:fldCharType="begin"/>
      </w:r>
      <w:r w:rsidR="008C3B33" w:rsidRPr="00A97674">
        <w:instrText xml:space="preserve"> REF _Ref451258526 \r \h </w:instrText>
      </w:r>
      <w:r w:rsidR="000F3BD0" w:rsidRPr="00A97674">
        <w:instrText xml:space="preserve"> \* MERGEFORMAT </w:instrText>
      </w:r>
      <w:r w:rsidR="008C3B33" w:rsidRPr="00A97674">
        <w:fldChar w:fldCharType="separate"/>
      </w:r>
      <w:r w:rsidR="003657F8" w:rsidRPr="00A97674">
        <w:t>26</w:t>
      </w:r>
      <w:r w:rsidR="008C3B33" w:rsidRPr="00A97674">
        <w:fldChar w:fldCharType="end"/>
      </w:r>
      <w:r w:rsidR="00CF5438" w:rsidRPr="00A97674">
        <w:t xml:space="preserve">, </w:t>
      </w:r>
      <w:r w:rsidR="008C3B33" w:rsidRPr="00A97674">
        <w:fldChar w:fldCharType="begin"/>
      </w:r>
      <w:r w:rsidR="008C3B33" w:rsidRPr="00A97674">
        <w:instrText xml:space="preserve"> REF _Ref451258613 \r \h </w:instrText>
      </w:r>
      <w:r w:rsidR="000F3BD0" w:rsidRPr="00A97674">
        <w:instrText xml:space="preserve"> \* MERGEFORMAT </w:instrText>
      </w:r>
      <w:r w:rsidR="008C3B33" w:rsidRPr="00A97674">
        <w:fldChar w:fldCharType="separate"/>
      </w:r>
      <w:r w:rsidR="003657F8" w:rsidRPr="00A97674">
        <w:t>74</w:t>
      </w:r>
      <w:r w:rsidR="008C3B33" w:rsidRPr="00A97674">
        <w:fldChar w:fldCharType="end"/>
      </w:r>
      <w:r w:rsidR="00CD3DC8" w:rsidRPr="00A97674">
        <w:t xml:space="preserve"> and </w:t>
      </w:r>
      <w:r w:rsidR="008C3B33" w:rsidRPr="00A97674">
        <w:fldChar w:fldCharType="begin"/>
      </w:r>
      <w:r w:rsidR="008C3B33" w:rsidRPr="00A97674">
        <w:instrText xml:space="preserve"> REF _Ref451258615 \r \h </w:instrText>
      </w:r>
      <w:r w:rsidR="000F3BD0" w:rsidRPr="00A97674">
        <w:instrText xml:space="preserve"> \* MERGEFORMAT </w:instrText>
      </w:r>
      <w:r w:rsidR="008C3B33" w:rsidRPr="00A97674">
        <w:fldChar w:fldCharType="separate"/>
      </w:r>
      <w:r w:rsidR="003657F8" w:rsidRPr="00A97674">
        <w:t>76</w:t>
      </w:r>
      <w:r w:rsidR="008C3B33" w:rsidRPr="00A97674">
        <w:fldChar w:fldCharType="end"/>
      </w:r>
      <w:r w:rsidR="008C3B33" w:rsidRPr="00A97674">
        <w:t>)</w:t>
      </w:r>
      <w:r w:rsidR="00CD3DC8" w:rsidRPr="00A97674">
        <w:t xml:space="preserve">.  Very few examples of the Muncaster wares described by Welsby, Bidwell at Ravenglass (2015), Bidwell </w:t>
      </w:r>
      <w:r w:rsidR="00603243" w:rsidRPr="00A97674">
        <w:t>and Croom 1999 at</w:t>
      </w:r>
      <w:r w:rsidR="00CD3DC8" w:rsidRPr="00A97674">
        <w:t xml:space="preserve"> Hardknott and noted by Lockwood and Turner at Ravenglass (Welsby 1985, Bidwell and Croom 2015, Bidwell et al1999 fabrics 1 and 2 and Lockwood and Turner </w:t>
      </w:r>
      <w:r w:rsidR="00A76FAD" w:rsidRPr="00A97674">
        <w:t>1979,</w:t>
      </w:r>
      <w:r w:rsidR="00CD3DC8" w:rsidRPr="00A97674">
        <w:t xml:space="preserve"> 118-20)</w:t>
      </w:r>
      <w:r w:rsidR="008E59FE" w:rsidRPr="00A97674">
        <w:t xml:space="preserve"> </w:t>
      </w:r>
      <w:r w:rsidR="00E93742" w:rsidRPr="00A97674">
        <w:t>have been</w:t>
      </w:r>
      <w:r w:rsidR="008E59FE" w:rsidRPr="00A97674">
        <w:t xml:space="preserve"> identified. </w:t>
      </w:r>
      <w:r w:rsidR="00CD3DC8" w:rsidRPr="00A97674">
        <w:t xml:space="preserve"> Paul Bidwell kindly supplied two samples of the fine and coarse Muncaster fabric which were examined and compared to the fabrics at Maryport</w:t>
      </w:r>
      <w:r w:rsidR="00AF0761" w:rsidRPr="00A97674">
        <w:t xml:space="preserve">. </w:t>
      </w:r>
      <w:r w:rsidR="00CD3DC8" w:rsidRPr="00A97674">
        <w:t>As</w:t>
      </w:r>
      <w:r w:rsidR="009C0379" w:rsidRPr="00A97674">
        <w:t xml:space="preserve"> </w:t>
      </w:r>
      <w:r w:rsidR="00CD3DC8" w:rsidRPr="00A97674">
        <w:t xml:space="preserve">far as the coarse Muncaster ware is concerned, this ware with its distinctively gritty surface and coarse inclusions </w:t>
      </w:r>
      <w:r w:rsidR="00AF0761" w:rsidRPr="00A97674">
        <w:t>was not definitely identified</w:t>
      </w:r>
      <w:r w:rsidR="00EF2C87" w:rsidRPr="00A97674">
        <w:t xml:space="preserve"> although </w:t>
      </w:r>
      <w:r w:rsidR="00E93742" w:rsidRPr="00A97674">
        <w:t xml:space="preserve">six </w:t>
      </w:r>
      <w:r w:rsidR="00EF2C87" w:rsidRPr="00A97674">
        <w:t xml:space="preserve">sherds in </w:t>
      </w:r>
      <w:r w:rsidR="00E93742" w:rsidRPr="00A97674">
        <w:t xml:space="preserve">GRC1, </w:t>
      </w:r>
      <w:r w:rsidR="00EF2C87" w:rsidRPr="00A97674">
        <w:t xml:space="preserve">GRC2 and 4 </w:t>
      </w:r>
      <w:r w:rsidR="00F125A5" w:rsidRPr="00A97674">
        <w:t xml:space="preserve">and one in an oxidised ware </w:t>
      </w:r>
      <w:r w:rsidR="00EF2C87" w:rsidRPr="00A97674">
        <w:t>might belong to this source</w:t>
      </w:r>
      <w:r w:rsidR="00F0799B" w:rsidRPr="00A97674">
        <w:t>.  These are not</w:t>
      </w:r>
      <w:r w:rsidR="00E93742" w:rsidRPr="00A97674">
        <w:t xml:space="preserve"> close matches</w:t>
      </w:r>
      <w:r w:rsidR="00AF0761" w:rsidRPr="00A97674">
        <w:t xml:space="preserve">.  </w:t>
      </w:r>
      <w:r w:rsidR="00E93742" w:rsidRPr="00A97674">
        <w:t>Bidwell considers this gritt</w:t>
      </w:r>
      <w:r w:rsidR="00EB59C3" w:rsidRPr="00A97674">
        <w:t>y grey</w:t>
      </w:r>
      <w:r w:rsidR="00AD21F1" w:rsidRPr="00A97674">
        <w:t xml:space="preserve"> ware to be later</w:t>
      </w:r>
      <w:r w:rsidR="00E93742" w:rsidRPr="00A97674">
        <w:t xml:space="preserve"> in date</w:t>
      </w:r>
      <w:r w:rsidR="00EB59C3" w:rsidRPr="00A97674">
        <w:t xml:space="preserve"> and says it “seem to have supplied a substantial proportion of the cooking wares at Ravenglass until well into the second half of the</w:t>
      </w:r>
      <w:r w:rsidR="0013523D" w:rsidRPr="00A97674">
        <w:t xml:space="preserve"> second</w:t>
      </w:r>
      <w:r w:rsidR="00EB59C3" w:rsidRPr="00A97674">
        <w:t xml:space="preserve"> century”</w:t>
      </w:r>
      <w:r w:rsidR="00E93742" w:rsidRPr="00A97674">
        <w:t xml:space="preserve"> (Bidwell </w:t>
      </w:r>
      <w:r w:rsidR="00EB59C3" w:rsidRPr="00A97674">
        <w:t>and Croom 2015, 73</w:t>
      </w:r>
      <w:r w:rsidR="00E93742" w:rsidRPr="00A97674">
        <w:t>)</w:t>
      </w:r>
      <w:r w:rsidR="00EB59C3" w:rsidRPr="00A97674">
        <w:t xml:space="preserve">.  If the Maryport </w:t>
      </w:r>
      <w:r w:rsidR="00F0799B" w:rsidRPr="00A97674">
        <w:t>settlement were</w:t>
      </w:r>
      <w:r w:rsidR="00EB59C3" w:rsidRPr="00A97674">
        <w:t xml:space="preserve"> supplied by the Muncaster kilns in phases 2-3</w:t>
      </w:r>
      <w:r w:rsidR="00F0799B" w:rsidRPr="00A97674">
        <w:t>,</w:t>
      </w:r>
      <w:r w:rsidR="00EB59C3" w:rsidRPr="00A97674">
        <w:t xml:space="preserve"> it is the gritty and more distinctive fabric which one would expect to find in quantity.  </w:t>
      </w:r>
      <w:r w:rsidR="000C2FFD" w:rsidRPr="00A97674">
        <w:t>“Local” g</w:t>
      </w:r>
      <w:r w:rsidR="00AF0761" w:rsidRPr="00A97674">
        <w:t xml:space="preserve">rey ware fabrics </w:t>
      </w:r>
      <w:r w:rsidR="009C0379" w:rsidRPr="00A97674">
        <w:t xml:space="preserve">GRA1, GRA5, GRA9, </w:t>
      </w:r>
      <w:r w:rsidR="00EF2C87" w:rsidRPr="00A97674">
        <w:t>GRB1, GRB4, GRB11, GRB16, GRB17 and</w:t>
      </w:r>
      <w:r w:rsidR="00AF0761" w:rsidRPr="00A97674">
        <w:t xml:space="preserve"> GRB20 </w:t>
      </w:r>
      <w:r w:rsidR="00EF2C87" w:rsidRPr="00A97674">
        <w:t xml:space="preserve">are comparable in some respects to the fine Muncaster fabric </w:t>
      </w:r>
      <w:r w:rsidR="00EB59C3" w:rsidRPr="00A97674">
        <w:t>sample described by Bidwell at Hardknott as having few visible inclusions. However compared to the Muncaster sample sherd</w:t>
      </w:r>
      <w:r w:rsidR="00EF2C87" w:rsidRPr="00A97674">
        <w:t xml:space="preserve"> the Maryport fabrics are finer.  Lockwood and Turner identified two Muncaster ware vessels at Maryport (1979, 120 and Jarrett 1976 nos. 4 and 8).  One of these (no. 8) is distorted and belongs in our group GRA1/GRB4. </w:t>
      </w:r>
      <w:r w:rsidR="00EB59C3" w:rsidRPr="00A97674">
        <w:t xml:space="preserve">In fabric </w:t>
      </w:r>
      <w:r w:rsidR="00ED213C" w:rsidRPr="00A97674">
        <w:t xml:space="preserve">GRB4 is not unlike the fabric of the stamped mortarium thought to be local.  The </w:t>
      </w:r>
      <w:r w:rsidR="00A76FAD" w:rsidRPr="00A97674">
        <w:t>other fabrics</w:t>
      </w:r>
      <w:r w:rsidR="00ED213C" w:rsidRPr="00A97674">
        <w:t xml:space="preserve"> in the “local” group are much softer and their source is not certain. </w:t>
      </w:r>
      <w:r w:rsidR="00EF2C87" w:rsidRPr="00A97674">
        <w:t xml:space="preserve"> The forms made in the group of “local” grey wares are predominantly BB1 type jars with everted rim jars and acute lattice burnish, small jars/beakers with bead</w:t>
      </w:r>
      <w:r w:rsidR="00306BF0" w:rsidRPr="00A97674">
        <w:t xml:space="preserve"> and short everted </w:t>
      </w:r>
      <w:r w:rsidR="00EF2C87" w:rsidRPr="00A97674">
        <w:t>rims and acute lattice burnish, flat</w:t>
      </w:r>
      <w:r w:rsidR="00306BF0" w:rsidRPr="00A97674">
        <w:t>- and lipped-</w:t>
      </w:r>
      <w:r w:rsidR="00EF2C87" w:rsidRPr="00A97674">
        <w:t>rim bowls and dishes</w:t>
      </w:r>
      <w:r w:rsidR="00306BF0" w:rsidRPr="00A97674">
        <w:t xml:space="preserve">, an everted-rim flagon and a roughcast sherd </w:t>
      </w:r>
      <w:r w:rsidR="008E59FE" w:rsidRPr="00A97674">
        <w:t xml:space="preserve">and are </w:t>
      </w:r>
      <w:r w:rsidR="00306BF0" w:rsidRPr="00A97674">
        <w:t xml:space="preserve">mostly of early </w:t>
      </w:r>
      <w:r w:rsidR="00343051" w:rsidRPr="00A97674">
        <w:t>to</w:t>
      </w:r>
      <w:r w:rsidR="00306BF0" w:rsidRPr="00A97674">
        <w:t xml:space="preserve"> mid-second century type.  </w:t>
      </w:r>
      <w:r w:rsidR="00ED213C" w:rsidRPr="00A97674">
        <w:t>S</w:t>
      </w:r>
      <w:r w:rsidR="00343051" w:rsidRPr="00A97674">
        <w:t xml:space="preserve">ome of the everted-rim jars from this group </w:t>
      </w:r>
      <w:r w:rsidR="00B61DAD" w:rsidRPr="00A97674">
        <w:t>c</w:t>
      </w:r>
      <w:r w:rsidR="00343051" w:rsidRPr="00A97674">
        <w:t>ould have their dating extended into the late second century or even later and o</w:t>
      </w:r>
      <w:r w:rsidR="00306BF0" w:rsidRPr="00A97674">
        <w:t>ne or two later types such as a GRB4 bead-rim bowl/dish</w:t>
      </w:r>
      <w:r w:rsidR="00ED213C" w:rsidRPr="00A97674">
        <w:t>, a second bead-rim bowl/dish</w:t>
      </w:r>
      <w:r w:rsidR="00306BF0" w:rsidRPr="00A97674">
        <w:t xml:space="preserve"> and a rebated pulley rim flagon, both in GRA5, a GRB20 grooved-rim dish and a GRB4 jar with a more cavetto type rim </w:t>
      </w:r>
      <w:r w:rsidR="00343051" w:rsidRPr="00A97674">
        <w:t xml:space="preserve">belong </w:t>
      </w:r>
      <w:r w:rsidR="00306BF0" w:rsidRPr="00A97674">
        <w:t xml:space="preserve">in the late second or early third century.  </w:t>
      </w:r>
      <w:r w:rsidR="00343051" w:rsidRPr="00A97674">
        <w:t>In terms of their distribution within the stratified sequence they are significantly more common in the third century phase 3d which argues against them belonging with the fi</w:t>
      </w:r>
      <w:r w:rsidR="00ED213C" w:rsidRPr="00A97674">
        <w:t>n</w:t>
      </w:r>
      <w:r w:rsidR="00343051" w:rsidRPr="00A97674">
        <w:t>e Muncaster group. T</w:t>
      </w:r>
      <w:r w:rsidR="008E59FE" w:rsidRPr="00A97674">
        <w:t>he</w:t>
      </w:r>
      <w:r w:rsidR="00343051" w:rsidRPr="00A97674">
        <w:t>se</w:t>
      </w:r>
      <w:r w:rsidR="008E59FE" w:rsidRPr="00A97674">
        <w:t xml:space="preserve"> fabrics are not a very close match to the </w:t>
      </w:r>
      <w:r w:rsidR="00343051" w:rsidRPr="00A97674">
        <w:t xml:space="preserve">Muncaster </w:t>
      </w:r>
      <w:r w:rsidR="008E59FE" w:rsidRPr="00A97674">
        <w:t>samples</w:t>
      </w:r>
      <w:r w:rsidR="00B61DAD" w:rsidRPr="00A97674">
        <w:t xml:space="preserve"> and</w:t>
      </w:r>
      <w:r w:rsidR="00CF5438" w:rsidRPr="00A97674">
        <w:t>,</w:t>
      </w:r>
      <w:r w:rsidR="00B61DAD" w:rsidRPr="00A97674">
        <w:t xml:space="preserve"> although some m</w:t>
      </w:r>
      <w:r w:rsidR="00165FB6" w:rsidRPr="00A97674">
        <w:t>ight</w:t>
      </w:r>
      <w:r w:rsidR="00B61DAD" w:rsidRPr="00A97674">
        <w:t xml:space="preserve"> be fine Muncaster ware, </w:t>
      </w:r>
      <w:r w:rsidR="00ED213C" w:rsidRPr="00A97674">
        <w:t xml:space="preserve">a </w:t>
      </w:r>
      <w:r w:rsidR="00B61DAD" w:rsidRPr="00A97674">
        <w:t>source nearer Maryport is more likely</w:t>
      </w:r>
      <w:r w:rsidR="008E59FE" w:rsidRPr="00A97674">
        <w:t>.  The forms are unlike those at Hardknott but are not dissimilar to some of those published by Welsby.  T</w:t>
      </w:r>
      <w:r w:rsidR="00306BF0" w:rsidRPr="00A97674">
        <w:t xml:space="preserve">he distorted and hard-fired sherds at Maryport </w:t>
      </w:r>
      <w:r w:rsidR="008E59FE" w:rsidRPr="00A97674">
        <w:t xml:space="preserve">in this local group </w:t>
      </w:r>
      <w:r w:rsidR="00306BF0" w:rsidRPr="00A97674">
        <w:t>along with the stamped mortarium identified as local by Hartley</w:t>
      </w:r>
      <w:r w:rsidR="008E59FE" w:rsidRPr="00A97674">
        <w:t xml:space="preserve"> suggests they </w:t>
      </w:r>
      <w:r w:rsidR="00B61DAD" w:rsidRPr="00A97674">
        <w:t>may</w:t>
      </w:r>
      <w:r w:rsidR="00306BF0" w:rsidRPr="00A97674">
        <w:t xml:space="preserve"> all be produced nearer to Maryport</w:t>
      </w:r>
      <w:r w:rsidR="008E59FE" w:rsidRPr="00A97674">
        <w:t xml:space="preserve"> itself.</w:t>
      </w:r>
      <w:r w:rsidR="00343051" w:rsidRPr="00A97674">
        <w:t xml:space="preserve"> </w:t>
      </w:r>
    </w:p>
    <w:p w:rsidR="009A0FC5" w:rsidRPr="00A97674" w:rsidRDefault="009A0FC5" w:rsidP="008C3B33"/>
    <w:p w:rsidR="00522C57" w:rsidRPr="00A97674" w:rsidRDefault="008E59FE" w:rsidP="008C3B33">
      <w:r w:rsidRPr="00A97674">
        <w:t xml:space="preserve">The oxidised wares were in </w:t>
      </w:r>
      <w:r w:rsidR="009A0FC5" w:rsidRPr="00A97674">
        <w:t xml:space="preserve">very poor condition and </w:t>
      </w:r>
      <w:r w:rsidRPr="00A97674">
        <w:t>it was very difficult to determine the fabrics and sources represented.  Two typological groups stood out, the flagons, pr</w:t>
      </w:r>
      <w:r w:rsidR="00165FB6" w:rsidRPr="00A97674">
        <w:t>obably originally white slipped</w:t>
      </w:r>
      <w:r w:rsidR="00ED213C" w:rsidRPr="00A97674">
        <w:t>,</w:t>
      </w:r>
      <w:r w:rsidR="00165FB6" w:rsidRPr="00A97674">
        <w:t xml:space="preserve"> </w:t>
      </w:r>
      <w:r w:rsidRPr="00A97674">
        <w:t>and the Severn Valley type vessels – narrow-necked jars, a handled jug/flagon</w:t>
      </w:r>
      <w:r w:rsidR="00DF2A26" w:rsidRPr="00A97674">
        <w:t xml:space="preserve">, two wide-mouthed jars </w:t>
      </w:r>
      <w:r w:rsidRPr="00A97674">
        <w:t>and tankards.  The flagon</w:t>
      </w:r>
      <w:r w:rsidR="00165FB6" w:rsidRPr="00A97674">
        <w:t>s</w:t>
      </w:r>
      <w:r w:rsidRPr="00A97674">
        <w:t>, as noted above, dated from the mid-second to third century.  The Severn Valley type narrow-necked jars included second and third century types.</w:t>
      </w:r>
      <w:r w:rsidR="009A0FC5" w:rsidRPr="00A97674">
        <w:t xml:space="preserve">  The tankard sherds were from fairly upright vessels of second century type (Webster 1976 no</w:t>
      </w:r>
      <w:r w:rsidR="00DF2A26" w:rsidRPr="00A97674">
        <w:t>.</w:t>
      </w:r>
      <w:r w:rsidR="009A0FC5" w:rsidRPr="00A97674">
        <w:t>39 second century) while the narrow-necked jars included those with wedge-shaped rims (as Webster 1976 no. 5 dated second to third century) and bifurcated everted rims, some with frilled decoration on the lower bifurcation (Webster 1976 nos 10-13 dated third to fourth century).  No Severn Valley type wide-mouthed jars were present.</w:t>
      </w:r>
    </w:p>
    <w:p w:rsidR="009A0FC5" w:rsidRPr="00A97674" w:rsidRDefault="009A0FC5" w:rsidP="008C3B33"/>
    <w:p w:rsidR="009A0FC5" w:rsidRPr="00A97674" w:rsidRDefault="009A0FC5" w:rsidP="008C3B33">
      <w:r w:rsidRPr="00A97674">
        <w:t>The source of these Severn Valley type vessels is somewhat difficult to determine particularly given the very abraded condition of t</w:t>
      </w:r>
      <w:r w:rsidR="00E30EC3" w:rsidRPr="00A97674">
        <w:t>h</w:t>
      </w:r>
      <w:r w:rsidRPr="00A97674">
        <w:t xml:space="preserve">e pottery.  </w:t>
      </w:r>
      <w:r w:rsidR="00E30EC3" w:rsidRPr="00A97674">
        <w:t xml:space="preserve">Narrow-necked jars </w:t>
      </w:r>
      <w:r w:rsidRPr="00A97674">
        <w:t xml:space="preserve">in a somewhat </w:t>
      </w:r>
      <w:r w:rsidR="00E30EC3" w:rsidRPr="00A97674">
        <w:t>sandier fabric than Severn V</w:t>
      </w:r>
      <w:r w:rsidRPr="00A97674">
        <w:t>alle</w:t>
      </w:r>
      <w:r w:rsidR="00E30EC3" w:rsidRPr="00A97674">
        <w:t>y</w:t>
      </w:r>
      <w:r w:rsidRPr="00A97674">
        <w:t xml:space="preserve"> ware </w:t>
      </w:r>
      <w:r w:rsidR="00E30EC3" w:rsidRPr="00A97674">
        <w:t xml:space="preserve">were made at Wilderspool in these forms (Hartley </w:t>
      </w:r>
      <w:r w:rsidR="0014030F" w:rsidRPr="00A97674">
        <w:t>and Webster 1973, fig. 4, nos 10</w:t>
      </w:r>
      <w:r w:rsidR="00E30EC3" w:rsidRPr="00A97674">
        <w:t xml:space="preserve">-15) </w:t>
      </w:r>
      <w:r w:rsidR="0014030F" w:rsidRPr="00A97674">
        <w:t>and</w:t>
      </w:r>
      <w:r w:rsidR="00E30EC3" w:rsidRPr="00A97674">
        <w:t>, in a finer ware at Walton-le-Dale (Evans forthcoming)</w:t>
      </w:r>
      <w:r w:rsidR="0014030F" w:rsidRPr="00A97674">
        <w:t xml:space="preserve">. Swan </w:t>
      </w:r>
      <w:r w:rsidR="00E30EC3" w:rsidRPr="00A97674">
        <w:t>and MacBride also suggest the narrow-nec</w:t>
      </w:r>
      <w:r w:rsidR="00F43168" w:rsidRPr="00A97674">
        <w:t>ked jars of Severn</w:t>
      </w:r>
      <w:r w:rsidR="00A76FAD" w:rsidRPr="00A97674">
        <w:t xml:space="preserve"> </w:t>
      </w:r>
      <w:r w:rsidR="00E30EC3" w:rsidRPr="00A97674">
        <w:t>Valley type were made at Carlisle (Swan et al.</w:t>
      </w:r>
      <w:r w:rsidR="0020353A" w:rsidRPr="00A97674">
        <w:t xml:space="preserve"> </w:t>
      </w:r>
      <w:r w:rsidR="00E30EC3" w:rsidRPr="00A97674">
        <w:t>2009, 594</w:t>
      </w:r>
      <w:r w:rsidR="00F7740A" w:rsidRPr="00A97674">
        <w:t xml:space="preserve">, fig. 324 </w:t>
      </w:r>
      <w:r w:rsidR="00F7740A" w:rsidRPr="00A97674">
        <w:lastRenderedPageBreak/>
        <w:t>no. 425 and fig. 658 nos 530-31, this last being a waster</w:t>
      </w:r>
      <w:r w:rsidR="00E30EC3" w:rsidRPr="00A97674">
        <w:t xml:space="preserve">) and Bidwell and Croom identifies vessels at </w:t>
      </w:r>
      <w:r w:rsidR="00A76FAD" w:rsidRPr="00A97674">
        <w:t>Ravenglass</w:t>
      </w:r>
      <w:r w:rsidR="00E30EC3" w:rsidRPr="00A97674">
        <w:t xml:space="preserve"> which may be from Carlisle (2015,73)</w:t>
      </w:r>
      <w:r w:rsidR="00F7740A" w:rsidRPr="00A97674">
        <w:t xml:space="preserve">.  Swan dates the bifid rim jars to the Hadrianic period but Bidwell gives the Ravenglass jars a third century date (2015, 73) </w:t>
      </w:r>
      <w:r w:rsidR="0014030F" w:rsidRPr="00A97674">
        <w:t xml:space="preserve"> as does </w:t>
      </w:r>
      <w:r w:rsidR="00F7740A" w:rsidRPr="00A97674">
        <w:t>Evans</w:t>
      </w:r>
      <w:r w:rsidR="0014030F" w:rsidRPr="00A97674">
        <w:t xml:space="preserve"> at Walton-le-Dale (forthcoming).</w:t>
      </w:r>
      <w:r w:rsidR="00F7740A" w:rsidRPr="00A97674">
        <w:t xml:space="preserve"> </w:t>
      </w:r>
      <w:r w:rsidR="00165FB6" w:rsidRPr="00A97674">
        <w:t>Vessels of this ware group</w:t>
      </w:r>
      <w:r w:rsidR="00E4553C" w:rsidRPr="00A97674">
        <w:t>, whether from the Severn Valley or the north west are pres</w:t>
      </w:r>
      <w:r w:rsidR="00165FB6" w:rsidRPr="00A97674">
        <w:t xml:space="preserve">ent in small numbers in phases </w:t>
      </w:r>
      <w:r w:rsidR="00E4553C" w:rsidRPr="00A97674">
        <w:t>3</w:t>
      </w:r>
      <w:r w:rsidR="00165FB6" w:rsidRPr="00A97674">
        <w:t>a-</w:t>
      </w:r>
      <w:r w:rsidR="00E4553C" w:rsidRPr="00A97674">
        <w:t xml:space="preserve">b </w:t>
      </w:r>
      <w:r w:rsidR="00165FB6" w:rsidRPr="00A97674">
        <w:t>rising in phase 3d.  Sherds from a</w:t>
      </w:r>
      <w:r w:rsidR="003657F8" w:rsidRPr="00A97674">
        <w:t>n OAA2</w:t>
      </w:r>
      <w:r w:rsidR="00165FB6" w:rsidRPr="00A97674">
        <w:t xml:space="preserve"> n</w:t>
      </w:r>
      <w:r w:rsidR="00E4553C" w:rsidRPr="00A97674">
        <w:t xml:space="preserve">arrow-mouthed jar </w:t>
      </w:r>
      <w:r w:rsidR="00165FB6" w:rsidRPr="00A97674">
        <w:t xml:space="preserve">came </w:t>
      </w:r>
      <w:r w:rsidR="00E4553C" w:rsidRPr="00A97674">
        <w:t>from phase</w:t>
      </w:r>
      <w:r w:rsidR="00165FB6" w:rsidRPr="00A97674">
        <w:t xml:space="preserve"> 2 layer</w:t>
      </w:r>
      <w:r w:rsidR="00E4553C" w:rsidRPr="00A97674">
        <w:t xml:space="preserve"> 10679</w:t>
      </w:r>
      <w:r w:rsidR="00DF2A26" w:rsidRPr="00A97674">
        <w:t>.</w:t>
      </w:r>
      <w:r w:rsidR="00E4553C" w:rsidRPr="00A97674">
        <w:t xml:space="preserve"> </w:t>
      </w:r>
    </w:p>
    <w:p w:rsidR="00ED213C" w:rsidRPr="00A97674" w:rsidRDefault="00ED213C" w:rsidP="008C3B33"/>
    <w:p w:rsidR="003C613E" w:rsidRPr="00A97674" w:rsidRDefault="003C613E" w:rsidP="008C3B33">
      <w:r w:rsidRPr="00A97674">
        <w:t xml:space="preserve">Very few fine wares were present at all.  </w:t>
      </w:r>
      <w:r w:rsidR="00133924" w:rsidRPr="00A97674">
        <w:t>Nene Valley colour-coated ware was the most common fine ware.  Nearly 1</w:t>
      </w:r>
      <w:r w:rsidR="00A76FAD" w:rsidRPr="00A97674">
        <w:t>% of</w:t>
      </w:r>
      <w:r w:rsidR="00133924" w:rsidRPr="00A97674">
        <w:t xml:space="preserve"> the assemblage was made up of black-slip wares from Central Gaul and Trier </w:t>
      </w:r>
      <w:r w:rsidR="00165FB6" w:rsidRPr="00A97674">
        <w:t>and</w:t>
      </w:r>
      <w:r w:rsidR="00133924" w:rsidRPr="00A97674">
        <w:t xml:space="preserve"> </w:t>
      </w:r>
      <w:r w:rsidR="00693AE0" w:rsidRPr="00A97674">
        <w:t xml:space="preserve">only a little less of </w:t>
      </w:r>
      <w:r w:rsidR="00133924" w:rsidRPr="00A97674">
        <w:t>imported colour-coated</w:t>
      </w:r>
      <w:r w:rsidR="00C1532D" w:rsidRPr="00A97674">
        <w:t xml:space="preserve"> </w:t>
      </w:r>
      <w:r w:rsidR="00696DCC" w:rsidRPr="00A97674">
        <w:t xml:space="preserve">roughcast </w:t>
      </w:r>
      <w:r w:rsidR="00C1532D" w:rsidRPr="00A97674">
        <w:t xml:space="preserve">ware </w:t>
      </w:r>
      <w:r w:rsidR="00DF2A26" w:rsidRPr="00A97674">
        <w:t>and Cologne beakers</w:t>
      </w:r>
      <w:r w:rsidR="00C1532D" w:rsidRPr="00A97674">
        <w:t>.  The fine wares spanned the second and third centuries with only couple of sherds from roughcast ware which have a date range of cAD80-130.</w:t>
      </w:r>
    </w:p>
    <w:p w:rsidR="003657F8" w:rsidRPr="00A97674" w:rsidRDefault="003657F8" w:rsidP="008C3B33"/>
    <w:p w:rsidR="003657F8" w:rsidRPr="00A97674" w:rsidRDefault="00D02F07" w:rsidP="003657F8">
      <w:r w:rsidRPr="00A97674">
        <w:t xml:space="preserve">The earliest mortarium was identified </w:t>
      </w:r>
      <w:r w:rsidR="003657F8" w:rsidRPr="00A97674">
        <w:t xml:space="preserve">by Kay Hartley </w:t>
      </w:r>
      <w:r w:rsidRPr="00A97674">
        <w:t xml:space="preserve">as from Elginhaugh and therefore of Flavian date.  She identified a second Elginhaugh vessel at the Temples site.  One other sherd from a flanged mortarium dated by Kay to cAD110-140 in a micaceous, cream fabric with powdery texture; self-coloured was </w:t>
      </w:r>
      <w:r w:rsidR="003657F8" w:rsidRPr="00A97674">
        <w:t xml:space="preserve">thought to be </w:t>
      </w:r>
      <w:r w:rsidR="00A31396" w:rsidRPr="00A97674">
        <w:t xml:space="preserve">perhaps </w:t>
      </w:r>
      <w:r w:rsidRPr="00A97674">
        <w:t xml:space="preserve">a </w:t>
      </w:r>
      <w:r w:rsidR="003657F8" w:rsidRPr="00A97674">
        <w:t>local product</w:t>
      </w:r>
      <w:r w:rsidRPr="00A97674">
        <w:t xml:space="preserve"> and is</w:t>
      </w:r>
      <w:r w:rsidR="003657F8" w:rsidRPr="00A97674">
        <w:t xml:space="preserve"> significant given the scarcity of white ware mortaria being produced in the </w:t>
      </w:r>
      <w:r w:rsidR="00A7345D" w:rsidRPr="00A97674">
        <w:t>North West</w:t>
      </w:r>
      <w:r w:rsidR="003657F8" w:rsidRPr="00A97674">
        <w:t xml:space="preserve">.  In the second century the mortaria were supplied principally by </w:t>
      </w:r>
      <w:r w:rsidR="00A31396" w:rsidRPr="00A97674">
        <w:t>one or more workshops</w:t>
      </w:r>
      <w:r w:rsidR="003657F8" w:rsidRPr="00A97674">
        <w:t xml:space="preserve"> local to Maryport or in an unknown location in the north west</w:t>
      </w:r>
      <w:r w:rsidR="00A31396" w:rsidRPr="00A97674">
        <w:t>; there were</w:t>
      </w:r>
      <w:r w:rsidR="003657F8" w:rsidRPr="00A97674">
        <w:t xml:space="preserve"> a small number of Mancetter-Hartshill mortaria by the mid-second century and one Antonine mortarium from the Colchester kilns.  </w:t>
      </w:r>
      <w:r w:rsidR="00A31396" w:rsidRPr="00A97674">
        <w:t>With the possible exceptions mentioned above,</w:t>
      </w:r>
      <w:r w:rsidR="003657F8" w:rsidRPr="00A97674">
        <w:t xml:space="preserve"> locally produced mortaria were in oxidised wares with white slips or a red-brown surface finish. One Rhaetian mortarium was i</w:t>
      </w:r>
      <w:r w:rsidR="00A31396" w:rsidRPr="00A97674">
        <w:t>dentified by Kay Hartley as</w:t>
      </w:r>
      <w:r w:rsidR="003657F8" w:rsidRPr="00A97674">
        <w:t xml:space="preserve"> likely to be locally made.  By the late second century the products of the Mancetter-Hartshill potteries flooded the market and only small numbers came from any other pottery such as the Lower Nene Valley, the samian potteries in Central Gaul and one Rhineland mortarium.  Only one sherd from a white Crambeck mortarium (fourth century) was identified, confirming the date range suggested above.</w:t>
      </w:r>
    </w:p>
    <w:p w:rsidR="003657F8" w:rsidRPr="00A97674" w:rsidRDefault="003657F8" w:rsidP="003657F8"/>
    <w:tbl>
      <w:tblPr>
        <w:tblW w:w="11129" w:type="dxa"/>
        <w:tblInd w:w="-885" w:type="dxa"/>
        <w:tblLayout w:type="fixed"/>
        <w:tblLook w:val="04A0" w:firstRow="1" w:lastRow="0" w:firstColumn="1" w:lastColumn="0" w:noHBand="0" w:noVBand="1"/>
      </w:tblPr>
      <w:tblGrid>
        <w:gridCol w:w="1135"/>
        <w:gridCol w:w="851"/>
        <w:gridCol w:w="836"/>
        <w:gridCol w:w="753"/>
        <w:gridCol w:w="747"/>
        <w:gridCol w:w="924"/>
        <w:gridCol w:w="1134"/>
        <w:gridCol w:w="551"/>
        <w:gridCol w:w="1022"/>
        <w:gridCol w:w="777"/>
        <w:gridCol w:w="910"/>
        <w:gridCol w:w="709"/>
        <w:gridCol w:w="780"/>
      </w:tblGrid>
      <w:tr w:rsidR="00D02F07" w:rsidRPr="00A97674" w:rsidTr="00D02F07">
        <w:trPr>
          <w:trHeight w:val="896"/>
          <w:tblHeader/>
        </w:trPr>
        <w:tc>
          <w:tcPr>
            <w:tcW w:w="1135" w:type="dxa"/>
            <w:tcBorders>
              <w:top w:val="nil"/>
              <w:left w:val="nil"/>
              <w:bottom w:val="single" w:sz="4" w:space="0" w:color="95B3D7"/>
              <w:right w:val="nil"/>
            </w:tcBorders>
            <w:shd w:val="clear" w:color="DCE6F1" w:fill="DCE6F1"/>
            <w:noWrap/>
            <w:hideMark/>
          </w:tcPr>
          <w:p w:rsidR="00D02F07" w:rsidRPr="00A97674" w:rsidRDefault="00D02F07" w:rsidP="00D02F07">
            <w:pPr>
              <w:spacing w:line="240" w:lineRule="auto"/>
              <w:rPr>
                <w:rFonts w:ascii="Calibri" w:eastAsia="Times New Roman" w:hAnsi="Calibri" w:cs="Times New Roman"/>
                <w:b/>
                <w:bCs/>
                <w:color w:val="000000"/>
                <w:lang w:eastAsia="en-GB"/>
              </w:rPr>
            </w:pPr>
            <w:r w:rsidRPr="00A97674">
              <w:rPr>
                <w:rFonts w:ascii="Calibri" w:eastAsia="Times New Roman" w:hAnsi="Calibri" w:cs="Times New Roman"/>
                <w:b/>
                <w:bCs/>
                <w:color w:val="000000"/>
                <w:lang w:eastAsia="en-GB"/>
              </w:rPr>
              <w:t>Date</w:t>
            </w:r>
          </w:p>
        </w:tc>
        <w:tc>
          <w:tcPr>
            <w:tcW w:w="851" w:type="dxa"/>
            <w:tcBorders>
              <w:top w:val="single" w:sz="4" w:space="0" w:color="auto"/>
              <w:left w:val="single" w:sz="4" w:space="0" w:color="auto"/>
              <w:bottom w:val="single" w:sz="4" w:space="0" w:color="auto"/>
              <w:right w:val="single" w:sz="4" w:space="0" w:color="auto"/>
            </w:tcBorders>
            <w:shd w:val="clear" w:color="DCE6F1" w:fill="DCE6F1"/>
            <w:hideMark/>
          </w:tcPr>
          <w:p w:rsidR="00D02F07" w:rsidRPr="00A97674" w:rsidRDefault="00D02F07" w:rsidP="00D02F07">
            <w:pPr>
              <w:spacing w:line="240" w:lineRule="auto"/>
              <w:rPr>
                <w:rFonts w:ascii="Calibri" w:eastAsia="Times New Roman" w:hAnsi="Calibri" w:cs="Times New Roman"/>
                <w:b/>
                <w:bCs/>
                <w:color w:val="000000"/>
                <w:lang w:eastAsia="en-GB"/>
              </w:rPr>
            </w:pPr>
            <w:r w:rsidRPr="00A97674">
              <w:rPr>
                <w:rFonts w:ascii="Calibri" w:eastAsia="Times New Roman" w:hAnsi="Calibri" w:cs="Times New Roman"/>
                <w:b/>
                <w:bCs/>
                <w:color w:val="000000"/>
                <w:lang w:eastAsia="en-GB"/>
              </w:rPr>
              <w:t>MWH Elginhaugh</w:t>
            </w:r>
          </w:p>
        </w:tc>
        <w:tc>
          <w:tcPr>
            <w:tcW w:w="836" w:type="dxa"/>
            <w:tcBorders>
              <w:top w:val="single" w:sz="4" w:space="0" w:color="auto"/>
              <w:left w:val="single" w:sz="4" w:space="0" w:color="auto"/>
              <w:bottom w:val="single" w:sz="4" w:space="0" w:color="auto"/>
              <w:right w:val="single" w:sz="4" w:space="0" w:color="auto"/>
            </w:tcBorders>
            <w:shd w:val="clear" w:color="DCE6F1" w:fill="DCE6F1"/>
            <w:hideMark/>
          </w:tcPr>
          <w:p w:rsidR="00D02F07" w:rsidRPr="00A97674" w:rsidRDefault="00D02F07" w:rsidP="00D02F07">
            <w:pPr>
              <w:spacing w:line="240" w:lineRule="auto"/>
              <w:rPr>
                <w:rFonts w:ascii="Calibri" w:eastAsia="Times New Roman" w:hAnsi="Calibri" w:cs="Times New Roman"/>
                <w:b/>
                <w:bCs/>
                <w:color w:val="000000"/>
                <w:lang w:eastAsia="en-GB"/>
              </w:rPr>
            </w:pPr>
            <w:r w:rsidRPr="00A97674">
              <w:rPr>
                <w:rFonts w:ascii="Calibri" w:eastAsia="Times New Roman" w:hAnsi="Calibri" w:cs="Times New Roman"/>
                <w:b/>
                <w:bCs/>
                <w:color w:val="000000"/>
                <w:lang w:eastAsia="en-GB"/>
              </w:rPr>
              <w:t>Mlocal</w:t>
            </w:r>
          </w:p>
        </w:tc>
        <w:tc>
          <w:tcPr>
            <w:tcW w:w="753" w:type="dxa"/>
            <w:tcBorders>
              <w:top w:val="single" w:sz="4" w:space="0" w:color="auto"/>
              <w:left w:val="single" w:sz="4" w:space="0" w:color="auto"/>
              <w:bottom w:val="single" w:sz="4" w:space="0" w:color="auto"/>
              <w:right w:val="single" w:sz="4" w:space="0" w:color="auto"/>
            </w:tcBorders>
            <w:shd w:val="clear" w:color="DCE6F1" w:fill="DCE6F1"/>
            <w:hideMark/>
          </w:tcPr>
          <w:p w:rsidR="00D02F07" w:rsidRPr="00A97674" w:rsidRDefault="00D02F07" w:rsidP="00D02F07">
            <w:pPr>
              <w:spacing w:line="240" w:lineRule="auto"/>
              <w:rPr>
                <w:rFonts w:ascii="Calibri" w:eastAsia="Times New Roman" w:hAnsi="Calibri" w:cs="Times New Roman"/>
                <w:b/>
                <w:bCs/>
                <w:color w:val="000000"/>
                <w:lang w:eastAsia="en-GB"/>
              </w:rPr>
            </w:pPr>
            <w:r w:rsidRPr="00A97674">
              <w:rPr>
                <w:rFonts w:ascii="Calibri" w:eastAsia="Times New Roman" w:hAnsi="Calibri" w:cs="Times New Roman"/>
                <w:b/>
                <w:bCs/>
                <w:color w:val="000000"/>
                <w:lang w:eastAsia="en-GB"/>
              </w:rPr>
              <w:t>MNW</w:t>
            </w:r>
          </w:p>
        </w:tc>
        <w:tc>
          <w:tcPr>
            <w:tcW w:w="747" w:type="dxa"/>
            <w:tcBorders>
              <w:top w:val="single" w:sz="4" w:space="0" w:color="auto"/>
              <w:left w:val="single" w:sz="4" w:space="0" w:color="auto"/>
              <w:bottom w:val="single" w:sz="4" w:space="0" w:color="auto"/>
              <w:right w:val="single" w:sz="4" w:space="0" w:color="auto"/>
            </w:tcBorders>
            <w:shd w:val="clear" w:color="DCE6F1" w:fill="DCE6F1"/>
            <w:hideMark/>
          </w:tcPr>
          <w:p w:rsidR="00D02F07" w:rsidRPr="00A97674" w:rsidRDefault="00D02F07" w:rsidP="00D02F07">
            <w:pPr>
              <w:spacing w:line="240" w:lineRule="auto"/>
              <w:rPr>
                <w:rFonts w:ascii="Calibri" w:eastAsia="Times New Roman" w:hAnsi="Calibri" w:cs="Times New Roman"/>
                <w:b/>
                <w:bCs/>
                <w:color w:val="000000"/>
                <w:lang w:eastAsia="en-GB"/>
              </w:rPr>
            </w:pPr>
            <w:r w:rsidRPr="00A97674">
              <w:rPr>
                <w:rFonts w:ascii="Calibri" w:eastAsia="Times New Roman" w:hAnsi="Calibri" w:cs="Times New Roman"/>
                <w:b/>
                <w:bCs/>
                <w:color w:val="000000"/>
                <w:lang w:eastAsia="en-GB"/>
              </w:rPr>
              <w:t>MWH north</w:t>
            </w:r>
          </w:p>
        </w:tc>
        <w:tc>
          <w:tcPr>
            <w:tcW w:w="924" w:type="dxa"/>
            <w:tcBorders>
              <w:top w:val="single" w:sz="4" w:space="0" w:color="auto"/>
              <w:left w:val="single" w:sz="4" w:space="0" w:color="auto"/>
              <w:bottom w:val="single" w:sz="4" w:space="0" w:color="auto"/>
              <w:right w:val="single" w:sz="4" w:space="0" w:color="auto"/>
            </w:tcBorders>
            <w:shd w:val="clear" w:color="DCE6F1" w:fill="DCE6F1"/>
            <w:hideMark/>
          </w:tcPr>
          <w:p w:rsidR="00D02F07" w:rsidRPr="00A97674" w:rsidRDefault="00D02F07" w:rsidP="00D02F07">
            <w:pPr>
              <w:spacing w:line="240" w:lineRule="auto"/>
              <w:rPr>
                <w:rFonts w:ascii="Calibri" w:eastAsia="Times New Roman" w:hAnsi="Calibri" w:cs="Times New Roman"/>
                <w:b/>
                <w:bCs/>
                <w:color w:val="000000"/>
                <w:lang w:eastAsia="en-GB"/>
              </w:rPr>
            </w:pPr>
            <w:r w:rsidRPr="00A97674">
              <w:rPr>
                <w:rFonts w:ascii="Calibri" w:eastAsia="Times New Roman" w:hAnsi="Calibri" w:cs="Times New Roman"/>
                <w:b/>
                <w:bCs/>
                <w:color w:val="000000"/>
                <w:lang w:eastAsia="en-GB"/>
              </w:rPr>
              <w:t>MRHAETIAN 1</w:t>
            </w:r>
          </w:p>
        </w:tc>
        <w:tc>
          <w:tcPr>
            <w:tcW w:w="1134" w:type="dxa"/>
            <w:tcBorders>
              <w:top w:val="single" w:sz="4" w:space="0" w:color="auto"/>
              <w:left w:val="single" w:sz="4" w:space="0" w:color="auto"/>
              <w:bottom w:val="single" w:sz="4" w:space="0" w:color="auto"/>
              <w:right w:val="single" w:sz="4" w:space="0" w:color="auto"/>
            </w:tcBorders>
            <w:shd w:val="clear" w:color="DCE6F1" w:fill="DCE6F1"/>
            <w:hideMark/>
          </w:tcPr>
          <w:p w:rsidR="00D02F07" w:rsidRPr="00A97674" w:rsidRDefault="00D02F07" w:rsidP="00D02F07">
            <w:pPr>
              <w:spacing w:line="240" w:lineRule="auto"/>
              <w:rPr>
                <w:rFonts w:ascii="Calibri" w:eastAsia="Times New Roman" w:hAnsi="Calibri" w:cs="Times New Roman"/>
                <w:b/>
                <w:bCs/>
                <w:color w:val="000000"/>
                <w:lang w:eastAsia="en-GB"/>
              </w:rPr>
            </w:pPr>
            <w:r w:rsidRPr="00A97674">
              <w:rPr>
                <w:rFonts w:ascii="Calibri" w:eastAsia="Times New Roman" w:hAnsi="Calibri" w:cs="Times New Roman"/>
                <w:b/>
                <w:bCs/>
                <w:color w:val="000000"/>
                <w:lang w:eastAsia="en-GB"/>
              </w:rPr>
              <w:t>MRHAETIAN2 Wrox</w:t>
            </w:r>
          </w:p>
        </w:tc>
        <w:tc>
          <w:tcPr>
            <w:tcW w:w="551" w:type="dxa"/>
            <w:tcBorders>
              <w:top w:val="single" w:sz="4" w:space="0" w:color="auto"/>
              <w:left w:val="single" w:sz="4" w:space="0" w:color="auto"/>
              <w:bottom w:val="single" w:sz="4" w:space="0" w:color="auto"/>
              <w:right w:val="single" w:sz="4" w:space="0" w:color="auto"/>
            </w:tcBorders>
            <w:shd w:val="clear" w:color="DCE6F1" w:fill="DCE6F1"/>
            <w:hideMark/>
          </w:tcPr>
          <w:p w:rsidR="00D02F07" w:rsidRPr="00A97674" w:rsidRDefault="00D02F07" w:rsidP="00D02F07">
            <w:pPr>
              <w:spacing w:line="240" w:lineRule="auto"/>
              <w:rPr>
                <w:rFonts w:ascii="Calibri" w:eastAsia="Times New Roman" w:hAnsi="Calibri" w:cs="Times New Roman"/>
                <w:b/>
                <w:bCs/>
                <w:color w:val="000000"/>
                <w:lang w:eastAsia="en-GB"/>
              </w:rPr>
            </w:pPr>
            <w:r w:rsidRPr="00A97674">
              <w:rPr>
                <w:rFonts w:ascii="Calibri" w:eastAsia="Times New Roman" w:hAnsi="Calibri" w:cs="Times New Roman"/>
                <w:b/>
                <w:bCs/>
                <w:color w:val="000000"/>
                <w:lang w:eastAsia="en-GB"/>
              </w:rPr>
              <w:t>MH</w:t>
            </w:r>
          </w:p>
        </w:tc>
        <w:tc>
          <w:tcPr>
            <w:tcW w:w="1022" w:type="dxa"/>
            <w:tcBorders>
              <w:top w:val="single" w:sz="4" w:space="0" w:color="auto"/>
              <w:left w:val="single" w:sz="4" w:space="0" w:color="auto"/>
              <w:bottom w:val="single" w:sz="4" w:space="0" w:color="auto"/>
              <w:right w:val="single" w:sz="4" w:space="0" w:color="auto"/>
            </w:tcBorders>
            <w:shd w:val="clear" w:color="DCE6F1" w:fill="DCE6F1"/>
            <w:hideMark/>
          </w:tcPr>
          <w:p w:rsidR="00D02F07" w:rsidRPr="00A97674" w:rsidRDefault="00D02F07" w:rsidP="00D02F07">
            <w:pPr>
              <w:spacing w:line="240" w:lineRule="auto"/>
              <w:rPr>
                <w:rFonts w:ascii="Calibri" w:eastAsia="Times New Roman" w:hAnsi="Calibri" w:cs="Times New Roman"/>
                <w:b/>
                <w:bCs/>
                <w:color w:val="000000"/>
                <w:lang w:eastAsia="en-GB"/>
              </w:rPr>
            </w:pPr>
            <w:r w:rsidRPr="00A97674">
              <w:rPr>
                <w:rFonts w:ascii="Calibri" w:eastAsia="Times New Roman" w:hAnsi="Calibri" w:cs="Times New Roman"/>
                <w:b/>
                <w:bCs/>
                <w:color w:val="000000"/>
                <w:lang w:eastAsia="en-GB"/>
              </w:rPr>
              <w:t>MCOLCH</w:t>
            </w:r>
          </w:p>
        </w:tc>
        <w:tc>
          <w:tcPr>
            <w:tcW w:w="777" w:type="dxa"/>
            <w:tcBorders>
              <w:top w:val="single" w:sz="4" w:space="0" w:color="auto"/>
              <w:left w:val="single" w:sz="4" w:space="0" w:color="auto"/>
              <w:bottom w:val="single" w:sz="4" w:space="0" w:color="auto"/>
              <w:right w:val="single" w:sz="4" w:space="0" w:color="auto"/>
            </w:tcBorders>
            <w:shd w:val="clear" w:color="DCE6F1" w:fill="DCE6F1"/>
            <w:hideMark/>
          </w:tcPr>
          <w:p w:rsidR="00D02F07" w:rsidRPr="00A97674" w:rsidRDefault="00D02F07" w:rsidP="00D02F07">
            <w:pPr>
              <w:spacing w:line="240" w:lineRule="auto"/>
              <w:rPr>
                <w:rFonts w:ascii="Calibri" w:eastAsia="Times New Roman" w:hAnsi="Calibri" w:cs="Times New Roman"/>
                <w:b/>
                <w:bCs/>
                <w:color w:val="000000"/>
                <w:lang w:eastAsia="en-GB"/>
              </w:rPr>
            </w:pPr>
            <w:r w:rsidRPr="00A97674">
              <w:rPr>
                <w:rFonts w:ascii="Calibri" w:eastAsia="Times New Roman" w:hAnsi="Calibri" w:cs="Times New Roman"/>
                <w:b/>
                <w:bCs/>
                <w:color w:val="000000"/>
                <w:lang w:eastAsia="en-GB"/>
              </w:rPr>
              <w:t>MLNV</w:t>
            </w:r>
          </w:p>
        </w:tc>
        <w:tc>
          <w:tcPr>
            <w:tcW w:w="910" w:type="dxa"/>
            <w:tcBorders>
              <w:top w:val="single" w:sz="4" w:space="0" w:color="auto"/>
              <w:left w:val="single" w:sz="4" w:space="0" w:color="auto"/>
              <w:bottom w:val="single" w:sz="4" w:space="0" w:color="auto"/>
              <w:right w:val="single" w:sz="4" w:space="0" w:color="auto"/>
            </w:tcBorders>
            <w:shd w:val="clear" w:color="DCE6F1" w:fill="DCE6F1"/>
            <w:hideMark/>
          </w:tcPr>
          <w:p w:rsidR="00D02F07" w:rsidRPr="00A97674" w:rsidRDefault="00D02F07" w:rsidP="00D02F07">
            <w:pPr>
              <w:spacing w:line="240" w:lineRule="auto"/>
              <w:rPr>
                <w:rFonts w:ascii="Calibri" w:eastAsia="Times New Roman" w:hAnsi="Calibri" w:cs="Times New Roman"/>
                <w:b/>
                <w:bCs/>
                <w:color w:val="000000"/>
                <w:lang w:eastAsia="en-GB"/>
              </w:rPr>
            </w:pPr>
            <w:r w:rsidRPr="00A97674">
              <w:rPr>
                <w:rFonts w:ascii="Calibri" w:eastAsia="Times New Roman" w:hAnsi="Calibri" w:cs="Times New Roman"/>
                <w:b/>
                <w:bCs/>
                <w:color w:val="000000"/>
                <w:lang w:eastAsia="en-GB"/>
              </w:rPr>
              <w:t>RHINELAND WH</w:t>
            </w:r>
          </w:p>
        </w:tc>
        <w:tc>
          <w:tcPr>
            <w:tcW w:w="709" w:type="dxa"/>
            <w:tcBorders>
              <w:top w:val="single" w:sz="4" w:space="0" w:color="auto"/>
              <w:left w:val="single" w:sz="4" w:space="0" w:color="auto"/>
              <w:bottom w:val="single" w:sz="4" w:space="0" w:color="auto"/>
              <w:right w:val="single" w:sz="4" w:space="0" w:color="auto"/>
            </w:tcBorders>
            <w:shd w:val="clear" w:color="DCE6F1" w:fill="DCE6F1"/>
            <w:hideMark/>
          </w:tcPr>
          <w:p w:rsidR="00D02F07" w:rsidRPr="00A97674" w:rsidRDefault="00D02F07" w:rsidP="00D02F07">
            <w:pPr>
              <w:spacing w:line="240" w:lineRule="auto"/>
              <w:rPr>
                <w:rFonts w:ascii="Calibri" w:eastAsia="Times New Roman" w:hAnsi="Calibri" w:cs="Times New Roman"/>
                <w:b/>
                <w:bCs/>
                <w:color w:val="000000"/>
                <w:lang w:eastAsia="en-GB"/>
              </w:rPr>
            </w:pPr>
            <w:r w:rsidRPr="00A97674">
              <w:rPr>
                <w:rFonts w:ascii="Calibri" w:eastAsia="Times New Roman" w:hAnsi="Calibri" w:cs="Times New Roman"/>
                <w:b/>
                <w:bCs/>
                <w:color w:val="000000"/>
                <w:lang w:eastAsia="en-GB"/>
              </w:rPr>
              <w:t>SAMCG</w:t>
            </w:r>
          </w:p>
        </w:tc>
        <w:tc>
          <w:tcPr>
            <w:tcW w:w="780" w:type="dxa"/>
            <w:tcBorders>
              <w:top w:val="single" w:sz="4" w:space="0" w:color="auto"/>
              <w:left w:val="single" w:sz="4" w:space="0" w:color="auto"/>
              <w:bottom w:val="single" w:sz="4" w:space="0" w:color="auto"/>
              <w:right w:val="single" w:sz="4" w:space="0" w:color="auto"/>
            </w:tcBorders>
            <w:shd w:val="clear" w:color="DCE6F1" w:fill="DCE6F1"/>
            <w:hideMark/>
          </w:tcPr>
          <w:p w:rsidR="00D02F07" w:rsidRPr="00A97674" w:rsidRDefault="00D02F07" w:rsidP="00D02F07">
            <w:pPr>
              <w:spacing w:line="240" w:lineRule="auto"/>
              <w:rPr>
                <w:rFonts w:ascii="Calibri" w:eastAsia="Times New Roman" w:hAnsi="Calibri" w:cs="Times New Roman"/>
                <w:b/>
                <w:bCs/>
                <w:color w:val="000000"/>
                <w:lang w:eastAsia="en-GB"/>
              </w:rPr>
            </w:pPr>
            <w:r w:rsidRPr="00A97674">
              <w:rPr>
                <w:rFonts w:ascii="Calibri" w:eastAsia="Times New Roman" w:hAnsi="Calibri" w:cs="Times New Roman"/>
                <w:b/>
                <w:bCs/>
                <w:color w:val="000000"/>
                <w:lang w:eastAsia="en-GB"/>
              </w:rPr>
              <w:t>Total</w:t>
            </w:r>
          </w:p>
        </w:tc>
      </w:tr>
      <w:tr w:rsidR="00D02F07" w:rsidRPr="00A97674" w:rsidTr="00D02F07">
        <w:trPr>
          <w:trHeight w:val="288"/>
        </w:trPr>
        <w:tc>
          <w:tcPr>
            <w:tcW w:w="1135" w:type="dxa"/>
            <w:tcBorders>
              <w:top w:val="nil"/>
              <w:left w:val="nil"/>
              <w:bottom w:val="nil"/>
              <w:right w:val="nil"/>
            </w:tcBorders>
            <w:shd w:val="clear" w:color="auto" w:fill="auto"/>
            <w:noWrap/>
            <w:vAlign w:val="bottom"/>
            <w:hideMark/>
          </w:tcPr>
          <w:p w:rsidR="00D02F07" w:rsidRPr="00A97674" w:rsidRDefault="00D02F07" w:rsidP="00D02F07">
            <w:pPr>
              <w:spacing w:line="240" w:lineRule="auto"/>
              <w:rPr>
                <w:rFonts w:ascii="Calibri" w:eastAsia="Times New Roman" w:hAnsi="Calibri" w:cs="Times New Roman"/>
                <w:color w:val="000000"/>
                <w:lang w:eastAsia="en-GB"/>
              </w:rPr>
            </w:pPr>
            <w:r w:rsidRPr="00A97674">
              <w:rPr>
                <w:rFonts w:ascii="Calibri" w:eastAsia="Times New Roman" w:hAnsi="Calibri" w:cs="Times New Roman"/>
                <w:color w:val="000000"/>
                <w:lang w:eastAsia="en-GB"/>
              </w:rPr>
              <w:t>79-88</w:t>
            </w:r>
          </w:p>
        </w:tc>
        <w:tc>
          <w:tcPr>
            <w:tcW w:w="851" w:type="dxa"/>
            <w:tcBorders>
              <w:top w:val="nil"/>
              <w:left w:val="single" w:sz="4" w:space="0" w:color="auto"/>
              <w:bottom w:val="single" w:sz="4" w:space="0" w:color="auto"/>
              <w:right w:val="single" w:sz="4" w:space="0" w:color="auto"/>
            </w:tcBorders>
            <w:shd w:val="clear" w:color="auto" w:fill="auto"/>
            <w:hideMark/>
          </w:tcPr>
          <w:p w:rsidR="00D02F07" w:rsidRPr="00A97674" w:rsidRDefault="00D02F07" w:rsidP="00D02F07">
            <w:pPr>
              <w:spacing w:line="240" w:lineRule="auto"/>
              <w:rPr>
                <w:rFonts w:ascii="Calibri" w:eastAsia="Times New Roman" w:hAnsi="Calibri" w:cs="Times New Roman"/>
                <w:color w:val="000000"/>
                <w:lang w:eastAsia="en-GB"/>
              </w:rPr>
            </w:pPr>
            <w:r w:rsidRPr="00A97674">
              <w:rPr>
                <w:rFonts w:ascii="Calibri" w:eastAsia="Times New Roman" w:hAnsi="Calibri" w:cs="Times New Roman"/>
                <w:color w:val="000000"/>
                <w:lang w:eastAsia="en-GB"/>
              </w:rPr>
              <w:t>15</w:t>
            </w:r>
          </w:p>
        </w:tc>
        <w:tc>
          <w:tcPr>
            <w:tcW w:w="836" w:type="dxa"/>
            <w:tcBorders>
              <w:top w:val="nil"/>
              <w:left w:val="nil"/>
              <w:bottom w:val="single" w:sz="4" w:space="0" w:color="auto"/>
              <w:right w:val="single" w:sz="4" w:space="0" w:color="auto"/>
            </w:tcBorders>
            <w:shd w:val="clear" w:color="auto" w:fill="auto"/>
            <w:hideMark/>
          </w:tcPr>
          <w:p w:rsidR="00D02F07" w:rsidRPr="00A97674" w:rsidRDefault="00D02F07" w:rsidP="00D02F07">
            <w:pPr>
              <w:spacing w:line="240" w:lineRule="auto"/>
              <w:rPr>
                <w:rFonts w:ascii="Calibri" w:eastAsia="Times New Roman" w:hAnsi="Calibri" w:cs="Times New Roman"/>
                <w:color w:val="000000"/>
                <w:lang w:eastAsia="en-GB"/>
              </w:rPr>
            </w:pPr>
            <w:r w:rsidRPr="00A97674">
              <w:rPr>
                <w:rFonts w:ascii="Calibri" w:eastAsia="Times New Roman" w:hAnsi="Calibri" w:cs="Times New Roman"/>
                <w:color w:val="000000"/>
                <w:lang w:eastAsia="en-GB"/>
              </w:rPr>
              <w:t> </w:t>
            </w:r>
          </w:p>
        </w:tc>
        <w:tc>
          <w:tcPr>
            <w:tcW w:w="753" w:type="dxa"/>
            <w:tcBorders>
              <w:top w:val="nil"/>
              <w:left w:val="nil"/>
              <w:bottom w:val="single" w:sz="4" w:space="0" w:color="auto"/>
              <w:right w:val="single" w:sz="4" w:space="0" w:color="auto"/>
            </w:tcBorders>
            <w:shd w:val="clear" w:color="auto" w:fill="auto"/>
            <w:hideMark/>
          </w:tcPr>
          <w:p w:rsidR="00D02F07" w:rsidRPr="00A97674" w:rsidRDefault="00D02F07" w:rsidP="00D02F07">
            <w:pPr>
              <w:spacing w:line="240" w:lineRule="auto"/>
              <w:rPr>
                <w:rFonts w:ascii="Calibri" w:eastAsia="Times New Roman" w:hAnsi="Calibri" w:cs="Times New Roman"/>
                <w:color w:val="000000"/>
                <w:lang w:eastAsia="en-GB"/>
              </w:rPr>
            </w:pPr>
            <w:r w:rsidRPr="00A97674">
              <w:rPr>
                <w:rFonts w:ascii="Calibri" w:eastAsia="Times New Roman" w:hAnsi="Calibri" w:cs="Times New Roman"/>
                <w:color w:val="000000"/>
                <w:lang w:eastAsia="en-GB"/>
              </w:rPr>
              <w:t> </w:t>
            </w:r>
          </w:p>
        </w:tc>
        <w:tc>
          <w:tcPr>
            <w:tcW w:w="747" w:type="dxa"/>
            <w:tcBorders>
              <w:top w:val="nil"/>
              <w:left w:val="nil"/>
              <w:bottom w:val="single" w:sz="4" w:space="0" w:color="auto"/>
              <w:right w:val="single" w:sz="4" w:space="0" w:color="auto"/>
            </w:tcBorders>
            <w:shd w:val="clear" w:color="auto" w:fill="auto"/>
            <w:hideMark/>
          </w:tcPr>
          <w:p w:rsidR="00D02F07" w:rsidRPr="00A97674" w:rsidRDefault="00D02F07" w:rsidP="00D02F07">
            <w:pPr>
              <w:spacing w:line="240" w:lineRule="auto"/>
              <w:rPr>
                <w:rFonts w:ascii="Calibri" w:eastAsia="Times New Roman" w:hAnsi="Calibri" w:cs="Times New Roman"/>
                <w:color w:val="000000"/>
                <w:lang w:eastAsia="en-GB"/>
              </w:rPr>
            </w:pPr>
            <w:r w:rsidRPr="00A97674">
              <w:rPr>
                <w:rFonts w:ascii="Calibri" w:eastAsia="Times New Roman" w:hAnsi="Calibri" w:cs="Times New Roman"/>
                <w:color w:val="000000"/>
                <w:lang w:eastAsia="en-GB"/>
              </w:rPr>
              <w:t> </w:t>
            </w:r>
          </w:p>
        </w:tc>
        <w:tc>
          <w:tcPr>
            <w:tcW w:w="924" w:type="dxa"/>
            <w:tcBorders>
              <w:top w:val="nil"/>
              <w:left w:val="nil"/>
              <w:bottom w:val="single" w:sz="4" w:space="0" w:color="auto"/>
              <w:right w:val="single" w:sz="4" w:space="0" w:color="auto"/>
            </w:tcBorders>
            <w:shd w:val="clear" w:color="auto" w:fill="auto"/>
            <w:hideMark/>
          </w:tcPr>
          <w:p w:rsidR="00D02F07" w:rsidRPr="00A97674" w:rsidRDefault="00D02F07" w:rsidP="00D02F07">
            <w:pPr>
              <w:spacing w:line="240" w:lineRule="auto"/>
              <w:rPr>
                <w:rFonts w:ascii="Calibri" w:eastAsia="Times New Roman" w:hAnsi="Calibri" w:cs="Times New Roman"/>
                <w:color w:val="000000"/>
                <w:lang w:eastAsia="en-GB"/>
              </w:rPr>
            </w:pPr>
            <w:r w:rsidRPr="00A97674">
              <w:rPr>
                <w:rFonts w:ascii="Calibri" w:eastAsia="Times New Roman" w:hAnsi="Calibri" w:cs="Times New Roman"/>
                <w:color w:val="000000"/>
                <w:lang w:eastAsia="en-GB"/>
              </w:rPr>
              <w:t> </w:t>
            </w:r>
          </w:p>
        </w:tc>
        <w:tc>
          <w:tcPr>
            <w:tcW w:w="1134" w:type="dxa"/>
            <w:tcBorders>
              <w:top w:val="nil"/>
              <w:left w:val="nil"/>
              <w:bottom w:val="single" w:sz="4" w:space="0" w:color="auto"/>
              <w:right w:val="single" w:sz="4" w:space="0" w:color="auto"/>
            </w:tcBorders>
            <w:shd w:val="clear" w:color="auto" w:fill="auto"/>
            <w:hideMark/>
          </w:tcPr>
          <w:p w:rsidR="00D02F07" w:rsidRPr="00A97674" w:rsidRDefault="00D02F07" w:rsidP="00D02F07">
            <w:pPr>
              <w:spacing w:line="240" w:lineRule="auto"/>
              <w:rPr>
                <w:rFonts w:ascii="Calibri" w:eastAsia="Times New Roman" w:hAnsi="Calibri" w:cs="Times New Roman"/>
                <w:color w:val="000000"/>
                <w:lang w:eastAsia="en-GB"/>
              </w:rPr>
            </w:pPr>
            <w:r w:rsidRPr="00A97674">
              <w:rPr>
                <w:rFonts w:ascii="Calibri" w:eastAsia="Times New Roman" w:hAnsi="Calibri" w:cs="Times New Roman"/>
                <w:color w:val="000000"/>
                <w:lang w:eastAsia="en-GB"/>
              </w:rPr>
              <w:t> </w:t>
            </w:r>
          </w:p>
        </w:tc>
        <w:tc>
          <w:tcPr>
            <w:tcW w:w="551" w:type="dxa"/>
            <w:tcBorders>
              <w:top w:val="nil"/>
              <w:left w:val="nil"/>
              <w:bottom w:val="single" w:sz="4" w:space="0" w:color="auto"/>
              <w:right w:val="single" w:sz="4" w:space="0" w:color="auto"/>
            </w:tcBorders>
            <w:shd w:val="clear" w:color="auto" w:fill="auto"/>
            <w:hideMark/>
          </w:tcPr>
          <w:p w:rsidR="00D02F07" w:rsidRPr="00A97674" w:rsidRDefault="00D02F07" w:rsidP="00D02F07">
            <w:pPr>
              <w:spacing w:line="240" w:lineRule="auto"/>
              <w:rPr>
                <w:rFonts w:ascii="Calibri" w:eastAsia="Times New Roman" w:hAnsi="Calibri" w:cs="Times New Roman"/>
                <w:color w:val="000000"/>
                <w:lang w:eastAsia="en-GB"/>
              </w:rPr>
            </w:pPr>
            <w:r w:rsidRPr="00A97674">
              <w:rPr>
                <w:rFonts w:ascii="Calibri" w:eastAsia="Times New Roman" w:hAnsi="Calibri" w:cs="Times New Roman"/>
                <w:color w:val="000000"/>
                <w:lang w:eastAsia="en-GB"/>
              </w:rPr>
              <w:t> </w:t>
            </w:r>
          </w:p>
        </w:tc>
        <w:tc>
          <w:tcPr>
            <w:tcW w:w="1022" w:type="dxa"/>
            <w:tcBorders>
              <w:top w:val="nil"/>
              <w:left w:val="nil"/>
              <w:bottom w:val="single" w:sz="4" w:space="0" w:color="auto"/>
              <w:right w:val="single" w:sz="4" w:space="0" w:color="auto"/>
            </w:tcBorders>
            <w:shd w:val="clear" w:color="auto" w:fill="auto"/>
            <w:hideMark/>
          </w:tcPr>
          <w:p w:rsidR="00D02F07" w:rsidRPr="00A97674" w:rsidRDefault="00D02F07" w:rsidP="00D02F07">
            <w:pPr>
              <w:spacing w:line="240" w:lineRule="auto"/>
              <w:rPr>
                <w:rFonts w:ascii="Calibri" w:eastAsia="Times New Roman" w:hAnsi="Calibri" w:cs="Times New Roman"/>
                <w:color w:val="000000"/>
                <w:lang w:eastAsia="en-GB"/>
              </w:rPr>
            </w:pPr>
            <w:r w:rsidRPr="00A97674">
              <w:rPr>
                <w:rFonts w:ascii="Calibri" w:eastAsia="Times New Roman" w:hAnsi="Calibri" w:cs="Times New Roman"/>
                <w:color w:val="000000"/>
                <w:lang w:eastAsia="en-GB"/>
              </w:rPr>
              <w:t> </w:t>
            </w:r>
          </w:p>
        </w:tc>
        <w:tc>
          <w:tcPr>
            <w:tcW w:w="777" w:type="dxa"/>
            <w:tcBorders>
              <w:top w:val="nil"/>
              <w:left w:val="nil"/>
              <w:bottom w:val="single" w:sz="4" w:space="0" w:color="auto"/>
              <w:right w:val="single" w:sz="4" w:space="0" w:color="auto"/>
            </w:tcBorders>
            <w:shd w:val="clear" w:color="auto" w:fill="auto"/>
            <w:hideMark/>
          </w:tcPr>
          <w:p w:rsidR="00D02F07" w:rsidRPr="00A97674" w:rsidRDefault="00D02F07" w:rsidP="00D02F07">
            <w:pPr>
              <w:spacing w:line="240" w:lineRule="auto"/>
              <w:rPr>
                <w:rFonts w:ascii="Calibri" w:eastAsia="Times New Roman" w:hAnsi="Calibri" w:cs="Times New Roman"/>
                <w:color w:val="000000"/>
                <w:lang w:eastAsia="en-GB"/>
              </w:rPr>
            </w:pPr>
            <w:r w:rsidRPr="00A97674">
              <w:rPr>
                <w:rFonts w:ascii="Calibri" w:eastAsia="Times New Roman" w:hAnsi="Calibri" w:cs="Times New Roman"/>
                <w:color w:val="000000"/>
                <w:lang w:eastAsia="en-GB"/>
              </w:rPr>
              <w:t> </w:t>
            </w:r>
          </w:p>
        </w:tc>
        <w:tc>
          <w:tcPr>
            <w:tcW w:w="910" w:type="dxa"/>
            <w:tcBorders>
              <w:top w:val="nil"/>
              <w:left w:val="nil"/>
              <w:bottom w:val="single" w:sz="4" w:space="0" w:color="auto"/>
              <w:right w:val="single" w:sz="4" w:space="0" w:color="auto"/>
            </w:tcBorders>
            <w:shd w:val="clear" w:color="auto" w:fill="auto"/>
            <w:hideMark/>
          </w:tcPr>
          <w:p w:rsidR="00D02F07" w:rsidRPr="00A97674" w:rsidRDefault="00D02F07" w:rsidP="00D02F07">
            <w:pPr>
              <w:spacing w:line="240" w:lineRule="auto"/>
              <w:rPr>
                <w:rFonts w:ascii="Calibri" w:eastAsia="Times New Roman" w:hAnsi="Calibri" w:cs="Times New Roman"/>
                <w:color w:val="000000"/>
                <w:lang w:eastAsia="en-GB"/>
              </w:rPr>
            </w:pPr>
            <w:r w:rsidRPr="00A97674">
              <w:rPr>
                <w:rFonts w:ascii="Calibri" w:eastAsia="Times New Roman" w:hAnsi="Calibri" w:cs="Times New Roman"/>
                <w:color w:val="000000"/>
                <w:lang w:eastAsia="en-GB"/>
              </w:rPr>
              <w:t> </w:t>
            </w:r>
          </w:p>
        </w:tc>
        <w:tc>
          <w:tcPr>
            <w:tcW w:w="709" w:type="dxa"/>
            <w:tcBorders>
              <w:top w:val="nil"/>
              <w:left w:val="nil"/>
              <w:bottom w:val="single" w:sz="4" w:space="0" w:color="auto"/>
              <w:right w:val="single" w:sz="4" w:space="0" w:color="auto"/>
            </w:tcBorders>
            <w:shd w:val="clear" w:color="auto" w:fill="auto"/>
            <w:hideMark/>
          </w:tcPr>
          <w:p w:rsidR="00D02F07" w:rsidRPr="00A97674" w:rsidRDefault="00D02F07" w:rsidP="00D02F07">
            <w:pPr>
              <w:spacing w:line="240" w:lineRule="auto"/>
              <w:rPr>
                <w:rFonts w:ascii="Calibri" w:eastAsia="Times New Roman" w:hAnsi="Calibri" w:cs="Times New Roman"/>
                <w:color w:val="000000"/>
                <w:lang w:eastAsia="en-GB"/>
              </w:rPr>
            </w:pPr>
            <w:r w:rsidRPr="00A97674">
              <w:rPr>
                <w:rFonts w:ascii="Calibri" w:eastAsia="Times New Roman" w:hAnsi="Calibri" w:cs="Times New Roman"/>
                <w:color w:val="000000"/>
                <w:lang w:eastAsia="en-GB"/>
              </w:rPr>
              <w:t> </w:t>
            </w:r>
          </w:p>
        </w:tc>
        <w:tc>
          <w:tcPr>
            <w:tcW w:w="780" w:type="dxa"/>
            <w:tcBorders>
              <w:top w:val="nil"/>
              <w:left w:val="nil"/>
              <w:bottom w:val="single" w:sz="4" w:space="0" w:color="auto"/>
              <w:right w:val="single" w:sz="4" w:space="0" w:color="auto"/>
            </w:tcBorders>
            <w:shd w:val="clear" w:color="auto" w:fill="auto"/>
            <w:hideMark/>
          </w:tcPr>
          <w:p w:rsidR="00D02F07" w:rsidRPr="00A97674" w:rsidRDefault="00D02F07" w:rsidP="00D02F07">
            <w:pPr>
              <w:spacing w:line="240" w:lineRule="auto"/>
              <w:rPr>
                <w:rFonts w:ascii="Calibri" w:eastAsia="Times New Roman" w:hAnsi="Calibri" w:cs="Times New Roman"/>
                <w:color w:val="000000"/>
                <w:lang w:eastAsia="en-GB"/>
              </w:rPr>
            </w:pPr>
            <w:r w:rsidRPr="00A97674">
              <w:rPr>
                <w:rFonts w:ascii="Calibri" w:eastAsia="Times New Roman" w:hAnsi="Calibri" w:cs="Times New Roman"/>
                <w:color w:val="000000"/>
                <w:lang w:eastAsia="en-GB"/>
              </w:rPr>
              <w:t>15</w:t>
            </w:r>
          </w:p>
        </w:tc>
      </w:tr>
      <w:tr w:rsidR="00D02F07" w:rsidRPr="00A97674" w:rsidTr="00D02F07">
        <w:trPr>
          <w:trHeight w:val="288"/>
        </w:trPr>
        <w:tc>
          <w:tcPr>
            <w:tcW w:w="1135" w:type="dxa"/>
            <w:tcBorders>
              <w:top w:val="nil"/>
              <w:left w:val="nil"/>
              <w:bottom w:val="nil"/>
              <w:right w:val="nil"/>
            </w:tcBorders>
            <w:shd w:val="clear" w:color="auto" w:fill="auto"/>
            <w:noWrap/>
            <w:vAlign w:val="bottom"/>
            <w:hideMark/>
          </w:tcPr>
          <w:p w:rsidR="00D02F07" w:rsidRPr="00A97674" w:rsidRDefault="00D02F07" w:rsidP="00D02F07">
            <w:pPr>
              <w:spacing w:line="240" w:lineRule="auto"/>
              <w:rPr>
                <w:rFonts w:ascii="Calibri" w:eastAsia="Times New Roman" w:hAnsi="Calibri" w:cs="Times New Roman"/>
                <w:color w:val="000000"/>
                <w:lang w:eastAsia="en-GB"/>
              </w:rPr>
            </w:pPr>
            <w:r w:rsidRPr="00A97674">
              <w:rPr>
                <w:rFonts w:ascii="Calibri" w:eastAsia="Times New Roman" w:hAnsi="Calibri" w:cs="Times New Roman"/>
                <w:color w:val="000000"/>
                <w:lang w:eastAsia="en-GB"/>
              </w:rPr>
              <w:t>100-160</w:t>
            </w:r>
          </w:p>
        </w:tc>
        <w:tc>
          <w:tcPr>
            <w:tcW w:w="851" w:type="dxa"/>
            <w:tcBorders>
              <w:top w:val="nil"/>
              <w:left w:val="single" w:sz="4" w:space="0" w:color="auto"/>
              <w:bottom w:val="single" w:sz="4" w:space="0" w:color="auto"/>
              <w:right w:val="single" w:sz="4" w:space="0" w:color="auto"/>
            </w:tcBorders>
            <w:shd w:val="clear" w:color="auto" w:fill="auto"/>
            <w:hideMark/>
          </w:tcPr>
          <w:p w:rsidR="00D02F07" w:rsidRPr="00A97674" w:rsidRDefault="00D02F07" w:rsidP="00D02F07">
            <w:pPr>
              <w:spacing w:line="240" w:lineRule="auto"/>
              <w:rPr>
                <w:rFonts w:ascii="Calibri" w:eastAsia="Times New Roman" w:hAnsi="Calibri" w:cs="Times New Roman"/>
                <w:color w:val="000000"/>
                <w:lang w:eastAsia="en-GB"/>
              </w:rPr>
            </w:pPr>
            <w:r w:rsidRPr="00A97674">
              <w:rPr>
                <w:rFonts w:ascii="Calibri" w:eastAsia="Times New Roman" w:hAnsi="Calibri" w:cs="Times New Roman"/>
                <w:color w:val="000000"/>
                <w:lang w:eastAsia="en-GB"/>
              </w:rPr>
              <w:t> </w:t>
            </w:r>
          </w:p>
        </w:tc>
        <w:tc>
          <w:tcPr>
            <w:tcW w:w="836" w:type="dxa"/>
            <w:tcBorders>
              <w:top w:val="nil"/>
              <w:left w:val="nil"/>
              <w:bottom w:val="single" w:sz="4" w:space="0" w:color="auto"/>
              <w:right w:val="single" w:sz="4" w:space="0" w:color="auto"/>
            </w:tcBorders>
            <w:shd w:val="clear" w:color="auto" w:fill="auto"/>
            <w:hideMark/>
          </w:tcPr>
          <w:p w:rsidR="00D02F07" w:rsidRPr="00A97674" w:rsidRDefault="00D02F07" w:rsidP="00D02F07">
            <w:pPr>
              <w:spacing w:line="240" w:lineRule="auto"/>
              <w:rPr>
                <w:rFonts w:ascii="Calibri" w:eastAsia="Times New Roman" w:hAnsi="Calibri" w:cs="Times New Roman"/>
                <w:color w:val="000000"/>
                <w:lang w:eastAsia="en-GB"/>
              </w:rPr>
            </w:pPr>
            <w:r w:rsidRPr="00A97674">
              <w:rPr>
                <w:rFonts w:ascii="Calibri" w:eastAsia="Times New Roman" w:hAnsi="Calibri" w:cs="Times New Roman"/>
                <w:color w:val="000000"/>
                <w:lang w:eastAsia="en-GB"/>
              </w:rPr>
              <w:t> </w:t>
            </w:r>
          </w:p>
        </w:tc>
        <w:tc>
          <w:tcPr>
            <w:tcW w:w="753" w:type="dxa"/>
            <w:tcBorders>
              <w:top w:val="nil"/>
              <w:left w:val="nil"/>
              <w:bottom w:val="single" w:sz="4" w:space="0" w:color="auto"/>
              <w:right w:val="single" w:sz="4" w:space="0" w:color="auto"/>
            </w:tcBorders>
            <w:shd w:val="clear" w:color="auto" w:fill="auto"/>
            <w:hideMark/>
          </w:tcPr>
          <w:p w:rsidR="00D02F07" w:rsidRPr="00A97674" w:rsidRDefault="00D02F07" w:rsidP="00D02F07">
            <w:pPr>
              <w:spacing w:line="240" w:lineRule="auto"/>
              <w:rPr>
                <w:rFonts w:ascii="Calibri" w:eastAsia="Times New Roman" w:hAnsi="Calibri" w:cs="Times New Roman"/>
                <w:color w:val="000000"/>
                <w:lang w:eastAsia="en-GB"/>
              </w:rPr>
            </w:pPr>
            <w:r w:rsidRPr="00A97674">
              <w:rPr>
                <w:rFonts w:ascii="Calibri" w:eastAsia="Times New Roman" w:hAnsi="Calibri" w:cs="Times New Roman"/>
                <w:color w:val="000000"/>
                <w:lang w:eastAsia="en-GB"/>
              </w:rPr>
              <w:t> </w:t>
            </w:r>
          </w:p>
        </w:tc>
        <w:tc>
          <w:tcPr>
            <w:tcW w:w="747" w:type="dxa"/>
            <w:tcBorders>
              <w:top w:val="nil"/>
              <w:left w:val="nil"/>
              <w:bottom w:val="single" w:sz="4" w:space="0" w:color="auto"/>
              <w:right w:val="single" w:sz="4" w:space="0" w:color="auto"/>
            </w:tcBorders>
            <w:shd w:val="clear" w:color="auto" w:fill="auto"/>
            <w:hideMark/>
          </w:tcPr>
          <w:p w:rsidR="00D02F07" w:rsidRPr="00A97674" w:rsidRDefault="00D02F07" w:rsidP="00D02F07">
            <w:pPr>
              <w:spacing w:line="240" w:lineRule="auto"/>
              <w:rPr>
                <w:rFonts w:ascii="Calibri" w:eastAsia="Times New Roman" w:hAnsi="Calibri" w:cs="Times New Roman"/>
                <w:color w:val="000000"/>
                <w:lang w:eastAsia="en-GB"/>
              </w:rPr>
            </w:pPr>
            <w:r w:rsidRPr="00A97674">
              <w:rPr>
                <w:rFonts w:ascii="Calibri" w:eastAsia="Times New Roman" w:hAnsi="Calibri" w:cs="Times New Roman"/>
                <w:color w:val="000000"/>
                <w:lang w:eastAsia="en-GB"/>
              </w:rPr>
              <w:t> </w:t>
            </w:r>
          </w:p>
        </w:tc>
        <w:tc>
          <w:tcPr>
            <w:tcW w:w="924" w:type="dxa"/>
            <w:tcBorders>
              <w:top w:val="nil"/>
              <w:left w:val="nil"/>
              <w:bottom w:val="single" w:sz="4" w:space="0" w:color="auto"/>
              <w:right w:val="single" w:sz="4" w:space="0" w:color="auto"/>
            </w:tcBorders>
            <w:shd w:val="clear" w:color="auto" w:fill="auto"/>
            <w:hideMark/>
          </w:tcPr>
          <w:p w:rsidR="00D02F07" w:rsidRPr="00A97674" w:rsidRDefault="00D02F07" w:rsidP="00D02F07">
            <w:pPr>
              <w:spacing w:line="240" w:lineRule="auto"/>
              <w:rPr>
                <w:rFonts w:ascii="Calibri" w:eastAsia="Times New Roman" w:hAnsi="Calibri" w:cs="Times New Roman"/>
                <w:color w:val="000000"/>
                <w:lang w:eastAsia="en-GB"/>
              </w:rPr>
            </w:pPr>
            <w:r w:rsidRPr="00A97674">
              <w:rPr>
                <w:rFonts w:ascii="Calibri" w:eastAsia="Times New Roman" w:hAnsi="Calibri" w:cs="Times New Roman"/>
                <w:color w:val="000000"/>
                <w:lang w:eastAsia="en-GB"/>
              </w:rPr>
              <w:t> </w:t>
            </w:r>
          </w:p>
        </w:tc>
        <w:tc>
          <w:tcPr>
            <w:tcW w:w="1134" w:type="dxa"/>
            <w:tcBorders>
              <w:top w:val="nil"/>
              <w:left w:val="nil"/>
              <w:bottom w:val="single" w:sz="4" w:space="0" w:color="auto"/>
              <w:right w:val="single" w:sz="4" w:space="0" w:color="auto"/>
            </w:tcBorders>
            <w:shd w:val="clear" w:color="auto" w:fill="auto"/>
            <w:hideMark/>
          </w:tcPr>
          <w:p w:rsidR="00D02F07" w:rsidRPr="00A97674" w:rsidRDefault="00D02F07" w:rsidP="00D02F07">
            <w:pPr>
              <w:spacing w:line="240" w:lineRule="auto"/>
              <w:rPr>
                <w:rFonts w:ascii="Calibri" w:eastAsia="Times New Roman" w:hAnsi="Calibri" w:cs="Times New Roman"/>
                <w:color w:val="000000"/>
                <w:lang w:eastAsia="en-GB"/>
              </w:rPr>
            </w:pPr>
            <w:r w:rsidRPr="00A97674">
              <w:rPr>
                <w:rFonts w:ascii="Calibri" w:eastAsia="Times New Roman" w:hAnsi="Calibri" w:cs="Times New Roman"/>
                <w:color w:val="000000"/>
                <w:lang w:eastAsia="en-GB"/>
              </w:rPr>
              <w:t> </w:t>
            </w:r>
          </w:p>
        </w:tc>
        <w:tc>
          <w:tcPr>
            <w:tcW w:w="551" w:type="dxa"/>
            <w:tcBorders>
              <w:top w:val="nil"/>
              <w:left w:val="nil"/>
              <w:bottom w:val="single" w:sz="4" w:space="0" w:color="auto"/>
              <w:right w:val="single" w:sz="4" w:space="0" w:color="auto"/>
            </w:tcBorders>
            <w:shd w:val="clear" w:color="auto" w:fill="auto"/>
            <w:hideMark/>
          </w:tcPr>
          <w:p w:rsidR="00D02F07" w:rsidRPr="00A97674" w:rsidRDefault="00D02F07" w:rsidP="00D02F07">
            <w:pPr>
              <w:spacing w:line="240" w:lineRule="auto"/>
              <w:rPr>
                <w:rFonts w:ascii="Calibri" w:eastAsia="Times New Roman" w:hAnsi="Calibri" w:cs="Times New Roman"/>
                <w:color w:val="000000"/>
                <w:lang w:eastAsia="en-GB"/>
              </w:rPr>
            </w:pPr>
            <w:r w:rsidRPr="00A97674">
              <w:rPr>
                <w:rFonts w:ascii="Calibri" w:eastAsia="Times New Roman" w:hAnsi="Calibri" w:cs="Times New Roman"/>
                <w:color w:val="000000"/>
                <w:lang w:eastAsia="en-GB"/>
              </w:rPr>
              <w:t>6</w:t>
            </w:r>
          </w:p>
        </w:tc>
        <w:tc>
          <w:tcPr>
            <w:tcW w:w="1022" w:type="dxa"/>
            <w:tcBorders>
              <w:top w:val="nil"/>
              <w:left w:val="nil"/>
              <w:bottom w:val="single" w:sz="4" w:space="0" w:color="auto"/>
              <w:right w:val="single" w:sz="4" w:space="0" w:color="auto"/>
            </w:tcBorders>
            <w:shd w:val="clear" w:color="auto" w:fill="auto"/>
            <w:hideMark/>
          </w:tcPr>
          <w:p w:rsidR="00D02F07" w:rsidRPr="00A97674" w:rsidRDefault="00D02F07" w:rsidP="00D02F07">
            <w:pPr>
              <w:spacing w:line="240" w:lineRule="auto"/>
              <w:rPr>
                <w:rFonts w:ascii="Calibri" w:eastAsia="Times New Roman" w:hAnsi="Calibri" w:cs="Times New Roman"/>
                <w:color w:val="000000"/>
                <w:lang w:eastAsia="en-GB"/>
              </w:rPr>
            </w:pPr>
            <w:r w:rsidRPr="00A97674">
              <w:rPr>
                <w:rFonts w:ascii="Calibri" w:eastAsia="Times New Roman" w:hAnsi="Calibri" w:cs="Times New Roman"/>
                <w:color w:val="000000"/>
                <w:lang w:eastAsia="en-GB"/>
              </w:rPr>
              <w:t> </w:t>
            </w:r>
          </w:p>
        </w:tc>
        <w:tc>
          <w:tcPr>
            <w:tcW w:w="777" w:type="dxa"/>
            <w:tcBorders>
              <w:top w:val="nil"/>
              <w:left w:val="nil"/>
              <w:bottom w:val="single" w:sz="4" w:space="0" w:color="auto"/>
              <w:right w:val="single" w:sz="4" w:space="0" w:color="auto"/>
            </w:tcBorders>
            <w:shd w:val="clear" w:color="auto" w:fill="auto"/>
            <w:hideMark/>
          </w:tcPr>
          <w:p w:rsidR="00D02F07" w:rsidRPr="00A97674" w:rsidRDefault="00D02F07" w:rsidP="00D02F07">
            <w:pPr>
              <w:spacing w:line="240" w:lineRule="auto"/>
              <w:rPr>
                <w:rFonts w:ascii="Calibri" w:eastAsia="Times New Roman" w:hAnsi="Calibri" w:cs="Times New Roman"/>
                <w:color w:val="000000"/>
                <w:lang w:eastAsia="en-GB"/>
              </w:rPr>
            </w:pPr>
            <w:r w:rsidRPr="00A97674">
              <w:rPr>
                <w:rFonts w:ascii="Calibri" w:eastAsia="Times New Roman" w:hAnsi="Calibri" w:cs="Times New Roman"/>
                <w:color w:val="000000"/>
                <w:lang w:eastAsia="en-GB"/>
              </w:rPr>
              <w:t> </w:t>
            </w:r>
          </w:p>
        </w:tc>
        <w:tc>
          <w:tcPr>
            <w:tcW w:w="910" w:type="dxa"/>
            <w:tcBorders>
              <w:top w:val="nil"/>
              <w:left w:val="nil"/>
              <w:bottom w:val="single" w:sz="4" w:space="0" w:color="auto"/>
              <w:right w:val="single" w:sz="4" w:space="0" w:color="auto"/>
            </w:tcBorders>
            <w:shd w:val="clear" w:color="auto" w:fill="auto"/>
            <w:hideMark/>
          </w:tcPr>
          <w:p w:rsidR="00D02F07" w:rsidRPr="00A97674" w:rsidRDefault="00D02F07" w:rsidP="00D02F07">
            <w:pPr>
              <w:spacing w:line="240" w:lineRule="auto"/>
              <w:rPr>
                <w:rFonts w:ascii="Calibri" w:eastAsia="Times New Roman" w:hAnsi="Calibri" w:cs="Times New Roman"/>
                <w:color w:val="000000"/>
                <w:lang w:eastAsia="en-GB"/>
              </w:rPr>
            </w:pPr>
            <w:r w:rsidRPr="00A97674">
              <w:rPr>
                <w:rFonts w:ascii="Calibri" w:eastAsia="Times New Roman" w:hAnsi="Calibri" w:cs="Times New Roman"/>
                <w:color w:val="000000"/>
                <w:lang w:eastAsia="en-GB"/>
              </w:rPr>
              <w:t> </w:t>
            </w:r>
          </w:p>
        </w:tc>
        <w:tc>
          <w:tcPr>
            <w:tcW w:w="709" w:type="dxa"/>
            <w:tcBorders>
              <w:top w:val="nil"/>
              <w:left w:val="nil"/>
              <w:bottom w:val="single" w:sz="4" w:space="0" w:color="auto"/>
              <w:right w:val="single" w:sz="4" w:space="0" w:color="auto"/>
            </w:tcBorders>
            <w:shd w:val="clear" w:color="auto" w:fill="auto"/>
            <w:hideMark/>
          </w:tcPr>
          <w:p w:rsidR="00D02F07" w:rsidRPr="00A97674" w:rsidRDefault="00D02F07" w:rsidP="00D02F07">
            <w:pPr>
              <w:spacing w:line="240" w:lineRule="auto"/>
              <w:rPr>
                <w:rFonts w:ascii="Calibri" w:eastAsia="Times New Roman" w:hAnsi="Calibri" w:cs="Times New Roman"/>
                <w:color w:val="000000"/>
                <w:lang w:eastAsia="en-GB"/>
              </w:rPr>
            </w:pPr>
            <w:r w:rsidRPr="00A97674">
              <w:rPr>
                <w:rFonts w:ascii="Calibri" w:eastAsia="Times New Roman" w:hAnsi="Calibri" w:cs="Times New Roman"/>
                <w:color w:val="000000"/>
                <w:lang w:eastAsia="en-GB"/>
              </w:rPr>
              <w:t> </w:t>
            </w:r>
          </w:p>
        </w:tc>
        <w:tc>
          <w:tcPr>
            <w:tcW w:w="780" w:type="dxa"/>
            <w:tcBorders>
              <w:top w:val="nil"/>
              <w:left w:val="nil"/>
              <w:bottom w:val="single" w:sz="4" w:space="0" w:color="auto"/>
              <w:right w:val="single" w:sz="4" w:space="0" w:color="auto"/>
            </w:tcBorders>
            <w:shd w:val="clear" w:color="auto" w:fill="auto"/>
            <w:hideMark/>
          </w:tcPr>
          <w:p w:rsidR="00D02F07" w:rsidRPr="00A97674" w:rsidRDefault="00D02F07" w:rsidP="00D02F07">
            <w:pPr>
              <w:spacing w:line="240" w:lineRule="auto"/>
              <w:rPr>
                <w:rFonts w:ascii="Calibri" w:eastAsia="Times New Roman" w:hAnsi="Calibri" w:cs="Times New Roman"/>
                <w:color w:val="000000"/>
                <w:lang w:eastAsia="en-GB"/>
              </w:rPr>
            </w:pPr>
            <w:r w:rsidRPr="00A97674">
              <w:rPr>
                <w:rFonts w:ascii="Calibri" w:eastAsia="Times New Roman" w:hAnsi="Calibri" w:cs="Times New Roman"/>
                <w:color w:val="000000"/>
                <w:lang w:eastAsia="en-GB"/>
              </w:rPr>
              <w:t>6</w:t>
            </w:r>
          </w:p>
        </w:tc>
      </w:tr>
      <w:tr w:rsidR="00D02F07" w:rsidRPr="00A97674" w:rsidTr="00D02F07">
        <w:trPr>
          <w:trHeight w:val="288"/>
        </w:trPr>
        <w:tc>
          <w:tcPr>
            <w:tcW w:w="1135" w:type="dxa"/>
            <w:tcBorders>
              <w:top w:val="nil"/>
              <w:left w:val="nil"/>
              <w:bottom w:val="nil"/>
              <w:right w:val="nil"/>
            </w:tcBorders>
            <w:shd w:val="clear" w:color="auto" w:fill="auto"/>
            <w:noWrap/>
            <w:vAlign w:val="bottom"/>
            <w:hideMark/>
          </w:tcPr>
          <w:p w:rsidR="00D02F07" w:rsidRPr="00A97674" w:rsidRDefault="00D02F07" w:rsidP="00D02F07">
            <w:pPr>
              <w:spacing w:line="240" w:lineRule="auto"/>
              <w:rPr>
                <w:rFonts w:ascii="Calibri" w:eastAsia="Times New Roman" w:hAnsi="Calibri" w:cs="Times New Roman"/>
                <w:color w:val="000000"/>
                <w:lang w:eastAsia="en-GB"/>
              </w:rPr>
            </w:pPr>
            <w:r w:rsidRPr="00A97674">
              <w:rPr>
                <w:rFonts w:ascii="Calibri" w:eastAsia="Times New Roman" w:hAnsi="Calibri" w:cs="Times New Roman"/>
                <w:color w:val="000000"/>
                <w:lang w:eastAsia="en-GB"/>
              </w:rPr>
              <w:t>100-200</w:t>
            </w:r>
          </w:p>
        </w:tc>
        <w:tc>
          <w:tcPr>
            <w:tcW w:w="851" w:type="dxa"/>
            <w:tcBorders>
              <w:top w:val="nil"/>
              <w:left w:val="single" w:sz="4" w:space="0" w:color="auto"/>
              <w:bottom w:val="single" w:sz="4" w:space="0" w:color="auto"/>
              <w:right w:val="single" w:sz="4" w:space="0" w:color="auto"/>
            </w:tcBorders>
            <w:shd w:val="clear" w:color="auto" w:fill="auto"/>
            <w:hideMark/>
          </w:tcPr>
          <w:p w:rsidR="00D02F07" w:rsidRPr="00A97674" w:rsidRDefault="00D02F07" w:rsidP="00D02F07">
            <w:pPr>
              <w:spacing w:line="240" w:lineRule="auto"/>
              <w:rPr>
                <w:rFonts w:ascii="Calibri" w:eastAsia="Times New Roman" w:hAnsi="Calibri" w:cs="Times New Roman"/>
                <w:color w:val="000000"/>
                <w:lang w:eastAsia="en-GB"/>
              </w:rPr>
            </w:pPr>
            <w:r w:rsidRPr="00A97674">
              <w:rPr>
                <w:rFonts w:ascii="Calibri" w:eastAsia="Times New Roman" w:hAnsi="Calibri" w:cs="Times New Roman"/>
                <w:color w:val="000000"/>
                <w:lang w:eastAsia="en-GB"/>
              </w:rPr>
              <w:t> </w:t>
            </w:r>
          </w:p>
        </w:tc>
        <w:tc>
          <w:tcPr>
            <w:tcW w:w="836" w:type="dxa"/>
            <w:tcBorders>
              <w:top w:val="nil"/>
              <w:left w:val="nil"/>
              <w:bottom w:val="single" w:sz="4" w:space="0" w:color="auto"/>
              <w:right w:val="single" w:sz="4" w:space="0" w:color="auto"/>
            </w:tcBorders>
            <w:shd w:val="clear" w:color="auto" w:fill="auto"/>
            <w:hideMark/>
          </w:tcPr>
          <w:p w:rsidR="00D02F07" w:rsidRPr="00A97674" w:rsidRDefault="00D02F07" w:rsidP="00D02F07">
            <w:pPr>
              <w:spacing w:line="240" w:lineRule="auto"/>
              <w:rPr>
                <w:rFonts w:ascii="Calibri" w:eastAsia="Times New Roman" w:hAnsi="Calibri" w:cs="Times New Roman"/>
                <w:color w:val="000000"/>
                <w:lang w:eastAsia="en-GB"/>
              </w:rPr>
            </w:pPr>
            <w:r w:rsidRPr="00A97674">
              <w:rPr>
                <w:rFonts w:ascii="Calibri" w:eastAsia="Times New Roman" w:hAnsi="Calibri" w:cs="Times New Roman"/>
                <w:color w:val="000000"/>
                <w:lang w:eastAsia="en-GB"/>
              </w:rPr>
              <w:t>4</w:t>
            </w:r>
          </w:p>
        </w:tc>
        <w:tc>
          <w:tcPr>
            <w:tcW w:w="753" w:type="dxa"/>
            <w:tcBorders>
              <w:top w:val="nil"/>
              <w:left w:val="nil"/>
              <w:bottom w:val="single" w:sz="4" w:space="0" w:color="auto"/>
              <w:right w:val="single" w:sz="4" w:space="0" w:color="auto"/>
            </w:tcBorders>
            <w:shd w:val="clear" w:color="auto" w:fill="auto"/>
            <w:hideMark/>
          </w:tcPr>
          <w:p w:rsidR="00D02F07" w:rsidRPr="00A97674" w:rsidRDefault="00D02F07" w:rsidP="00D02F07">
            <w:pPr>
              <w:spacing w:line="240" w:lineRule="auto"/>
              <w:rPr>
                <w:rFonts w:ascii="Calibri" w:eastAsia="Times New Roman" w:hAnsi="Calibri" w:cs="Times New Roman"/>
                <w:color w:val="000000"/>
                <w:lang w:eastAsia="en-GB"/>
              </w:rPr>
            </w:pPr>
            <w:r w:rsidRPr="00A97674">
              <w:rPr>
                <w:rFonts w:ascii="Calibri" w:eastAsia="Times New Roman" w:hAnsi="Calibri" w:cs="Times New Roman"/>
                <w:color w:val="000000"/>
                <w:lang w:eastAsia="en-GB"/>
              </w:rPr>
              <w:t>3</w:t>
            </w:r>
          </w:p>
        </w:tc>
        <w:tc>
          <w:tcPr>
            <w:tcW w:w="747" w:type="dxa"/>
            <w:tcBorders>
              <w:top w:val="nil"/>
              <w:left w:val="nil"/>
              <w:bottom w:val="single" w:sz="4" w:space="0" w:color="auto"/>
              <w:right w:val="single" w:sz="4" w:space="0" w:color="auto"/>
            </w:tcBorders>
            <w:shd w:val="clear" w:color="auto" w:fill="auto"/>
            <w:hideMark/>
          </w:tcPr>
          <w:p w:rsidR="00D02F07" w:rsidRPr="00A97674" w:rsidRDefault="00D02F07" w:rsidP="00D02F07">
            <w:pPr>
              <w:spacing w:line="240" w:lineRule="auto"/>
              <w:rPr>
                <w:rFonts w:ascii="Calibri" w:eastAsia="Times New Roman" w:hAnsi="Calibri" w:cs="Times New Roman"/>
                <w:color w:val="000000"/>
                <w:lang w:eastAsia="en-GB"/>
              </w:rPr>
            </w:pPr>
            <w:r w:rsidRPr="00A97674">
              <w:rPr>
                <w:rFonts w:ascii="Calibri" w:eastAsia="Times New Roman" w:hAnsi="Calibri" w:cs="Times New Roman"/>
                <w:color w:val="000000"/>
                <w:lang w:eastAsia="en-GB"/>
              </w:rPr>
              <w:t> </w:t>
            </w:r>
          </w:p>
        </w:tc>
        <w:tc>
          <w:tcPr>
            <w:tcW w:w="924" w:type="dxa"/>
            <w:tcBorders>
              <w:top w:val="nil"/>
              <w:left w:val="nil"/>
              <w:bottom w:val="single" w:sz="4" w:space="0" w:color="auto"/>
              <w:right w:val="single" w:sz="4" w:space="0" w:color="auto"/>
            </w:tcBorders>
            <w:shd w:val="clear" w:color="auto" w:fill="auto"/>
            <w:hideMark/>
          </w:tcPr>
          <w:p w:rsidR="00D02F07" w:rsidRPr="00A97674" w:rsidRDefault="00D02F07" w:rsidP="00D02F07">
            <w:pPr>
              <w:spacing w:line="240" w:lineRule="auto"/>
              <w:rPr>
                <w:rFonts w:ascii="Calibri" w:eastAsia="Times New Roman" w:hAnsi="Calibri" w:cs="Times New Roman"/>
                <w:color w:val="000000"/>
                <w:lang w:eastAsia="en-GB"/>
              </w:rPr>
            </w:pPr>
            <w:r w:rsidRPr="00A97674">
              <w:rPr>
                <w:rFonts w:ascii="Calibri" w:eastAsia="Times New Roman" w:hAnsi="Calibri" w:cs="Times New Roman"/>
                <w:color w:val="000000"/>
                <w:lang w:eastAsia="en-GB"/>
              </w:rPr>
              <w:t> </w:t>
            </w:r>
          </w:p>
        </w:tc>
        <w:tc>
          <w:tcPr>
            <w:tcW w:w="1134" w:type="dxa"/>
            <w:tcBorders>
              <w:top w:val="nil"/>
              <w:left w:val="nil"/>
              <w:bottom w:val="single" w:sz="4" w:space="0" w:color="auto"/>
              <w:right w:val="single" w:sz="4" w:space="0" w:color="auto"/>
            </w:tcBorders>
            <w:shd w:val="clear" w:color="auto" w:fill="auto"/>
            <w:hideMark/>
          </w:tcPr>
          <w:p w:rsidR="00D02F07" w:rsidRPr="00A97674" w:rsidRDefault="00D02F07" w:rsidP="00D02F07">
            <w:pPr>
              <w:spacing w:line="240" w:lineRule="auto"/>
              <w:rPr>
                <w:rFonts w:ascii="Calibri" w:eastAsia="Times New Roman" w:hAnsi="Calibri" w:cs="Times New Roman"/>
                <w:color w:val="000000"/>
                <w:lang w:eastAsia="en-GB"/>
              </w:rPr>
            </w:pPr>
            <w:r w:rsidRPr="00A97674">
              <w:rPr>
                <w:rFonts w:ascii="Calibri" w:eastAsia="Times New Roman" w:hAnsi="Calibri" w:cs="Times New Roman"/>
                <w:color w:val="000000"/>
                <w:lang w:eastAsia="en-GB"/>
              </w:rPr>
              <w:t> </w:t>
            </w:r>
          </w:p>
        </w:tc>
        <w:tc>
          <w:tcPr>
            <w:tcW w:w="551" w:type="dxa"/>
            <w:tcBorders>
              <w:top w:val="nil"/>
              <w:left w:val="nil"/>
              <w:bottom w:val="single" w:sz="4" w:space="0" w:color="auto"/>
              <w:right w:val="single" w:sz="4" w:space="0" w:color="auto"/>
            </w:tcBorders>
            <w:shd w:val="clear" w:color="auto" w:fill="auto"/>
            <w:hideMark/>
          </w:tcPr>
          <w:p w:rsidR="00D02F07" w:rsidRPr="00A97674" w:rsidRDefault="00D02F07" w:rsidP="00D02F07">
            <w:pPr>
              <w:spacing w:line="240" w:lineRule="auto"/>
              <w:rPr>
                <w:rFonts w:ascii="Calibri" w:eastAsia="Times New Roman" w:hAnsi="Calibri" w:cs="Times New Roman"/>
                <w:color w:val="000000"/>
                <w:lang w:eastAsia="en-GB"/>
              </w:rPr>
            </w:pPr>
            <w:r w:rsidRPr="00A97674">
              <w:rPr>
                <w:rFonts w:ascii="Calibri" w:eastAsia="Times New Roman" w:hAnsi="Calibri" w:cs="Times New Roman"/>
                <w:color w:val="000000"/>
                <w:lang w:eastAsia="en-GB"/>
              </w:rPr>
              <w:t>3</w:t>
            </w:r>
          </w:p>
        </w:tc>
        <w:tc>
          <w:tcPr>
            <w:tcW w:w="1022" w:type="dxa"/>
            <w:tcBorders>
              <w:top w:val="nil"/>
              <w:left w:val="nil"/>
              <w:bottom w:val="single" w:sz="4" w:space="0" w:color="auto"/>
              <w:right w:val="single" w:sz="4" w:space="0" w:color="auto"/>
            </w:tcBorders>
            <w:shd w:val="clear" w:color="auto" w:fill="auto"/>
            <w:hideMark/>
          </w:tcPr>
          <w:p w:rsidR="00D02F07" w:rsidRPr="00A97674" w:rsidRDefault="00D02F07" w:rsidP="00D02F07">
            <w:pPr>
              <w:spacing w:line="240" w:lineRule="auto"/>
              <w:rPr>
                <w:rFonts w:ascii="Calibri" w:eastAsia="Times New Roman" w:hAnsi="Calibri" w:cs="Times New Roman"/>
                <w:color w:val="000000"/>
                <w:lang w:eastAsia="en-GB"/>
              </w:rPr>
            </w:pPr>
            <w:r w:rsidRPr="00A97674">
              <w:rPr>
                <w:rFonts w:ascii="Calibri" w:eastAsia="Times New Roman" w:hAnsi="Calibri" w:cs="Times New Roman"/>
                <w:color w:val="000000"/>
                <w:lang w:eastAsia="en-GB"/>
              </w:rPr>
              <w:t> </w:t>
            </w:r>
          </w:p>
        </w:tc>
        <w:tc>
          <w:tcPr>
            <w:tcW w:w="777" w:type="dxa"/>
            <w:tcBorders>
              <w:top w:val="nil"/>
              <w:left w:val="nil"/>
              <w:bottom w:val="single" w:sz="4" w:space="0" w:color="auto"/>
              <w:right w:val="single" w:sz="4" w:space="0" w:color="auto"/>
            </w:tcBorders>
            <w:shd w:val="clear" w:color="auto" w:fill="auto"/>
            <w:hideMark/>
          </w:tcPr>
          <w:p w:rsidR="00D02F07" w:rsidRPr="00A97674" w:rsidRDefault="00D02F07" w:rsidP="00D02F07">
            <w:pPr>
              <w:spacing w:line="240" w:lineRule="auto"/>
              <w:rPr>
                <w:rFonts w:ascii="Calibri" w:eastAsia="Times New Roman" w:hAnsi="Calibri" w:cs="Times New Roman"/>
                <w:color w:val="000000"/>
                <w:lang w:eastAsia="en-GB"/>
              </w:rPr>
            </w:pPr>
            <w:r w:rsidRPr="00A97674">
              <w:rPr>
                <w:rFonts w:ascii="Calibri" w:eastAsia="Times New Roman" w:hAnsi="Calibri" w:cs="Times New Roman"/>
                <w:color w:val="000000"/>
                <w:lang w:eastAsia="en-GB"/>
              </w:rPr>
              <w:t> </w:t>
            </w:r>
          </w:p>
        </w:tc>
        <w:tc>
          <w:tcPr>
            <w:tcW w:w="910" w:type="dxa"/>
            <w:tcBorders>
              <w:top w:val="nil"/>
              <w:left w:val="nil"/>
              <w:bottom w:val="single" w:sz="4" w:space="0" w:color="auto"/>
              <w:right w:val="single" w:sz="4" w:space="0" w:color="auto"/>
            </w:tcBorders>
            <w:shd w:val="clear" w:color="auto" w:fill="auto"/>
            <w:hideMark/>
          </w:tcPr>
          <w:p w:rsidR="00D02F07" w:rsidRPr="00A97674" w:rsidRDefault="00D02F07" w:rsidP="00D02F07">
            <w:pPr>
              <w:spacing w:line="240" w:lineRule="auto"/>
              <w:rPr>
                <w:rFonts w:ascii="Calibri" w:eastAsia="Times New Roman" w:hAnsi="Calibri" w:cs="Times New Roman"/>
                <w:color w:val="000000"/>
                <w:lang w:eastAsia="en-GB"/>
              </w:rPr>
            </w:pPr>
            <w:r w:rsidRPr="00A97674">
              <w:rPr>
                <w:rFonts w:ascii="Calibri" w:eastAsia="Times New Roman" w:hAnsi="Calibri" w:cs="Times New Roman"/>
                <w:color w:val="000000"/>
                <w:lang w:eastAsia="en-GB"/>
              </w:rPr>
              <w:t> </w:t>
            </w:r>
          </w:p>
        </w:tc>
        <w:tc>
          <w:tcPr>
            <w:tcW w:w="709" w:type="dxa"/>
            <w:tcBorders>
              <w:top w:val="nil"/>
              <w:left w:val="nil"/>
              <w:bottom w:val="single" w:sz="4" w:space="0" w:color="auto"/>
              <w:right w:val="single" w:sz="4" w:space="0" w:color="auto"/>
            </w:tcBorders>
            <w:shd w:val="clear" w:color="auto" w:fill="auto"/>
            <w:hideMark/>
          </w:tcPr>
          <w:p w:rsidR="00D02F07" w:rsidRPr="00A97674" w:rsidRDefault="00D02F07" w:rsidP="00D02F07">
            <w:pPr>
              <w:spacing w:line="240" w:lineRule="auto"/>
              <w:rPr>
                <w:rFonts w:ascii="Calibri" w:eastAsia="Times New Roman" w:hAnsi="Calibri" w:cs="Times New Roman"/>
                <w:color w:val="000000"/>
                <w:lang w:eastAsia="en-GB"/>
              </w:rPr>
            </w:pPr>
            <w:r w:rsidRPr="00A97674">
              <w:rPr>
                <w:rFonts w:ascii="Calibri" w:eastAsia="Times New Roman" w:hAnsi="Calibri" w:cs="Times New Roman"/>
                <w:color w:val="000000"/>
                <w:lang w:eastAsia="en-GB"/>
              </w:rPr>
              <w:t> </w:t>
            </w:r>
          </w:p>
        </w:tc>
        <w:tc>
          <w:tcPr>
            <w:tcW w:w="780" w:type="dxa"/>
            <w:tcBorders>
              <w:top w:val="nil"/>
              <w:left w:val="nil"/>
              <w:bottom w:val="single" w:sz="4" w:space="0" w:color="auto"/>
              <w:right w:val="single" w:sz="4" w:space="0" w:color="auto"/>
            </w:tcBorders>
            <w:shd w:val="clear" w:color="auto" w:fill="auto"/>
            <w:hideMark/>
          </w:tcPr>
          <w:p w:rsidR="00D02F07" w:rsidRPr="00A97674" w:rsidRDefault="00D02F07" w:rsidP="00D02F07">
            <w:pPr>
              <w:spacing w:line="240" w:lineRule="auto"/>
              <w:rPr>
                <w:rFonts w:ascii="Calibri" w:eastAsia="Times New Roman" w:hAnsi="Calibri" w:cs="Times New Roman"/>
                <w:color w:val="000000"/>
                <w:lang w:eastAsia="en-GB"/>
              </w:rPr>
            </w:pPr>
            <w:r w:rsidRPr="00A97674">
              <w:rPr>
                <w:rFonts w:ascii="Calibri" w:eastAsia="Times New Roman" w:hAnsi="Calibri" w:cs="Times New Roman"/>
                <w:color w:val="000000"/>
                <w:lang w:eastAsia="en-GB"/>
              </w:rPr>
              <w:t>10</w:t>
            </w:r>
          </w:p>
        </w:tc>
      </w:tr>
      <w:tr w:rsidR="00D02F07" w:rsidRPr="00A97674" w:rsidTr="00D02F07">
        <w:trPr>
          <w:trHeight w:val="288"/>
        </w:trPr>
        <w:tc>
          <w:tcPr>
            <w:tcW w:w="1135" w:type="dxa"/>
            <w:tcBorders>
              <w:top w:val="nil"/>
              <w:left w:val="nil"/>
              <w:bottom w:val="nil"/>
              <w:right w:val="nil"/>
            </w:tcBorders>
            <w:shd w:val="clear" w:color="auto" w:fill="auto"/>
            <w:noWrap/>
            <w:vAlign w:val="bottom"/>
            <w:hideMark/>
          </w:tcPr>
          <w:p w:rsidR="00D02F07" w:rsidRPr="00A97674" w:rsidRDefault="00D02F07" w:rsidP="00D02F07">
            <w:pPr>
              <w:spacing w:line="240" w:lineRule="auto"/>
              <w:rPr>
                <w:rFonts w:ascii="Calibri" w:eastAsia="Times New Roman" w:hAnsi="Calibri" w:cs="Times New Roman"/>
                <w:color w:val="000000"/>
                <w:lang w:eastAsia="en-GB"/>
              </w:rPr>
            </w:pPr>
            <w:r w:rsidRPr="00A97674">
              <w:rPr>
                <w:rFonts w:ascii="Calibri" w:eastAsia="Times New Roman" w:hAnsi="Calibri" w:cs="Times New Roman"/>
                <w:color w:val="000000"/>
                <w:lang w:eastAsia="en-GB"/>
              </w:rPr>
              <w:t>110-140</w:t>
            </w:r>
          </w:p>
        </w:tc>
        <w:tc>
          <w:tcPr>
            <w:tcW w:w="851" w:type="dxa"/>
            <w:tcBorders>
              <w:top w:val="nil"/>
              <w:left w:val="single" w:sz="4" w:space="0" w:color="auto"/>
              <w:bottom w:val="single" w:sz="4" w:space="0" w:color="auto"/>
              <w:right w:val="single" w:sz="4" w:space="0" w:color="auto"/>
            </w:tcBorders>
            <w:shd w:val="clear" w:color="auto" w:fill="auto"/>
            <w:hideMark/>
          </w:tcPr>
          <w:p w:rsidR="00D02F07" w:rsidRPr="00A97674" w:rsidRDefault="00D02F07" w:rsidP="00D02F07">
            <w:pPr>
              <w:spacing w:line="240" w:lineRule="auto"/>
              <w:rPr>
                <w:rFonts w:ascii="Calibri" w:eastAsia="Times New Roman" w:hAnsi="Calibri" w:cs="Times New Roman"/>
                <w:color w:val="000000"/>
                <w:lang w:eastAsia="en-GB"/>
              </w:rPr>
            </w:pPr>
            <w:r w:rsidRPr="00A97674">
              <w:rPr>
                <w:rFonts w:ascii="Calibri" w:eastAsia="Times New Roman" w:hAnsi="Calibri" w:cs="Times New Roman"/>
                <w:color w:val="000000"/>
                <w:lang w:eastAsia="en-GB"/>
              </w:rPr>
              <w:t> </w:t>
            </w:r>
          </w:p>
        </w:tc>
        <w:tc>
          <w:tcPr>
            <w:tcW w:w="836" w:type="dxa"/>
            <w:tcBorders>
              <w:top w:val="nil"/>
              <w:left w:val="nil"/>
              <w:bottom w:val="single" w:sz="4" w:space="0" w:color="auto"/>
              <w:right w:val="single" w:sz="4" w:space="0" w:color="auto"/>
            </w:tcBorders>
            <w:shd w:val="clear" w:color="auto" w:fill="auto"/>
            <w:hideMark/>
          </w:tcPr>
          <w:p w:rsidR="00D02F07" w:rsidRPr="00A97674" w:rsidRDefault="00D02F07" w:rsidP="00D02F07">
            <w:pPr>
              <w:spacing w:line="240" w:lineRule="auto"/>
              <w:rPr>
                <w:rFonts w:ascii="Calibri" w:eastAsia="Times New Roman" w:hAnsi="Calibri" w:cs="Times New Roman"/>
                <w:color w:val="000000"/>
                <w:lang w:eastAsia="en-GB"/>
              </w:rPr>
            </w:pPr>
            <w:r w:rsidRPr="00A97674">
              <w:rPr>
                <w:rFonts w:ascii="Calibri" w:eastAsia="Times New Roman" w:hAnsi="Calibri" w:cs="Times New Roman"/>
                <w:color w:val="000000"/>
                <w:lang w:eastAsia="en-GB"/>
              </w:rPr>
              <w:t> </w:t>
            </w:r>
          </w:p>
        </w:tc>
        <w:tc>
          <w:tcPr>
            <w:tcW w:w="753" w:type="dxa"/>
            <w:tcBorders>
              <w:top w:val="nil"/>
              <w:left w:val="nil"/>
              <w:bottom w:val="single" w:sz="4" w:space="0" w:color="auto"/>
              <w:right w:val="single" w:sz="4" w:space="0" w:color="auto"/>
            </w:tcBorders>
            <w:shd w:val="clear" w:color="auto" w:fill="auto"/>
            <w:hideMark/>
          </w:tcPr>
          <w:p w:rsidR="00D02F07" w:rsidRPr="00A97674" w:rsidRDefault="00D02F07" w:rsidP="00D02F07">
            <w:pPr>
              <w:spacing w:line="240" w:lineRule="auto"/>
              <w:rPr>
                <w:rFonts w:ascii="Calibri" w:eastAsia="Times New Roman" w:hAnsi="Calibri" w:cs="Times New Roman"/>
                <w:color w:val="000000"/>
                <w:lang w:eastAsia="en-GB"/>
              </w:rPr>
            </w:pPr>
            <w:r w:rsidRPr="00A97674">
              <w:rPr>
                <w:rFonts w:ascii="Calibri" w:eastAsia="Times New Roman" w:hAnsi="Calibri" w:cs="Times New Roman"/>
                <w:color w:val="000000"/>
                <w:lang w:eastAsia="en-GB"/>
              </w:rPr>
              <w:t> </w:t>
            </w:r>
          </w:p>
        </w:tc>
        <w:tc>
          <w:tcPr>
            <w:tcW w:w="747" w:type="dxa"/>
            <w:tcBorders>
              <w:top w:val="nil"/>
              <w:left w:val="nil"/>
              <w:bottom w:val="single" w:sz="4" w:space="0" w:color="auto"/>
              <w:right w:val="single" w:sz="4" w:space="0" w:color="auto"/>
            </w:tcBorders>
            <w:shd w:val="clear" w:color="auto" w:fill="auto"/>
            <w:hideMark/>
          </w:tcPr>
          <w:p w:rsidR="00D02F07" w:rsidRPr="00A97674" w:rsidRDefault="00D02F07" w:rsidP="00D02F07">
            <w:pPr>
              <w:spacing w:line="240" w:lineRule="auto"/>
              <w:rPr>
                <w:rFonts w:ascii="Calibri" w:eastAsia="Times New Roman" w:hAnsi="Calibri" w:cs="Times New Roman"/>
                <w:color w:val="000000"/>
                <w:lang w:eastAsia="en-GB"/>
              </w:rPr>
            </w:pPr>
            <w:r w:rsidRPr="00A97674">
              <w:rPr>
                <w:rFonts w:ascii="Calibri" w:eastAsia="Times New Roman" w:hAnsi="Calibri" w:cs="Times New Roman"/>
                <w:color w:val="000000"/>
                <w:lang w:eastAsia="en-GB"/>
              </w:rPr>
              <w:t>16</w:t>
            </w:r>
          </w:p>
        </w:tc>
        <w:tc>
          <w:tcPr>
            <w:tcW w:w="924" w:type="dxa"/>
            <w:tcBorders>
              <w:top w:val="nil"/>
              <w:left w:val="nil"/>
              <w:bottom w:val="single" w:sz="4" w:space="0" w:color="auto"/>
              <w:right w:val="single" w:sz="4" w:space="0" w:color="auto"/>
            </w:tcBorders>
            <w:shd w:val="clear" w:color="auto" w:fill="auto"/>
            <w:hideMark/>
          </w:tcPr>
          <w:p w:rsidR="00D02F07" w:rsidRPr="00A97674" w:rsidRDefault="00D02F07" w:rsidP="00D02F07">
            <w:pPr>
              <w:spacing w:line="240" w:lineRule="auto"/>
              <w:rPr>
                <w:rFonts w:ascii="Calibri" w:eastAsia="Times New Roman" w:hAnsi="Calibri" w:cs="Times New Roman"/>
                <w:color w:val="000000"/>
                <w:lang w:eastAsia="en-GB"/>
              </w:rPr>
            </w:pPr>
            <w:r w:rsidRPr="00A97674">
              <w:rPr>
                <w:rFonts w:ascii="Calibri" w:eastAsia="Times New Roman" w:hAnsi="Calibri" w:cs="Times New Roman"/>
                <w:color w:val="000000"/>
                <w:lang w:eastAsia="en-GB"/>
              </w:rPr>
              <w:t> </w:t>
            </w:r>
          </w:p>
        </w:tc>
        <w:tc>
          <w:tcPr>
            <w:tcW w:w="1134" w:type="dxa"/>
            <w:tcBorders>
              <w:top w:val="nil"/>
              <w:left w:val="nil"/>
              <w:bottom w:val="single" w:sz="4" w:space="0" w:color="auto"/>
              <w:right w:val="single" w:sz="4" w:space="0" w:color="auto"/>
            </w:tcBorders>
            <w:shd w:val="clear" w:color="auto" w:fill="auto"/>
            <w:hideMark/>
          </w:tcPr>
          <w:p w:rsidR="00D02F07" w:rsidRPr="00A97674" w:rsidRDefault="00D02F07" w:rsidP="00D02F07">
            <w:pPr>
              <w:spacing w:line="240" w:lineRule="auto"/>
              <w:rPr>
                <w:rFonts w:ascii="Calibri" w:eastAsia="Times New Roman" w:hAnsi="Calibri" w:cs="Times New Roman"/>
                <w:color w:val="000000"/>
                <w:lang w:eastAsia="en-GB"/>
              </w:rPr>
            </w:pPr>
            <w:r w:rsidRPr="00A97674">
              <w:rPr>
                <w:rFonts w:ascii="Calibri" w:eastAsia="Times New Roman" w:hAnsi="Calibri" w:cs="Times New Roman"/>
                <w:color w:val="000000"/>
                <w:lang w:eastAsia="en-GB"/>
              </w:rPr>
              <w:t> </w:t>
            </w:r>
          </w:p>
        </w:tc>
        <w:tc>
          <w:tcPr>
            <w:tcW w:w="551" w:type="dxa"/>
            <w:tcBorders>
              <w:top w:val="nil"/>
              <w:left w:val="nil"/>
              <w:bottom w:val="single" w:sz="4" w:space="0" w:color="auto"/>
              <w:right w:val="single" w:sz="4" w:space="0" w:color="auto"/>
            </w:tcBorders>
            <w:shd w:val="clear" w:color="auto" w:fill="auto"/>
            <w:hideMark/>
          </w:tcPr>
          <w:p w:rsidR="00D02F07" w:rsidRPr="00A97674" w:rsidRDefault="00D02F07" w:rsidP="00D02F07">
            <w:pPr>
              <w:spacing w:line="240" w:lineRule="auto"/>
              <w:rPr>
                <w:rFonts w:ascii="Calibri" w:eastAsia="Times New Roman" w:hAnsi="Calibri" w:cs="Times New Roman"/>
                <w:color w:val="000000"/>
                <w:lang w:eastAsia="en-GB"/>
              </w:rPr>
            </w:pPr>
            <w:r w:rsidRPr="00A97674">
              <w:rPr>
                <w:rFonts w:ascii="Calibri" w:eastAsia="Times New Roman" w:hAnsi="Calibri" w:cs="Times New Roman"/>
                <w:color w:val="000000"/>
                <w:lang w:eastAsia="en-GB"/>
              </w:rPr>
              <w:t> </w:t>
            </w:r>
          </w:p>
        </w:tc>
        <w:tc>
          <w:tcPr>
            <w:tcW w:w="1022" w:type="dxa"/>
            <w:tcBorders>
              <w:top w:val="nil"/>
              <w:left w:val="nil"/>
              <w:bottom w:val="single" w:sz="4" w:space="0" w:color="auto"/>
              <w:right w:val="single" w:sz="4" w:space="0" w:color="auto"/>
            </w:tcBorders>
            <w:shd w:val="clear" w:color="auto" w:fill="auto"/>
            <w:hideMark/>
          </w:tcPr>
          <w:p w:rsidR="00D02F07" w:rsidRPr="00A97674" w:rsidRDefault="00D02F07" w:rsidP="00D02F07">
            <w:pPr>
              <w:spacing w:line="240" w:lineRule="auto"/>
              <w:rPr>
                <w:rFonts w:ascii="Calibri" w:eastAsia="Times New Roman" w:hAnsi="Calibri" w:cs="Times New Roman"/>
                <w:color w:val="000000"/>
                <w:lang w:eastAsia="en-GB"/>
              </w:rPr>
            </w:pPr>
            <w:r w:rsidRPr="00A97674">
              <w:rPr>
                <w:rFonts w:ascii="Calibri" w:eastAsia="Times New Roman" w:hAnsi="Calibri" w:cs="Times New Roman"/>
                <w:color w:val="000000"/>
                <w:lang w:eastAsia="en-GB"/>
              </w:rPr>
              <w:t> </w:t>
            </w:r>
          </w:p>
        </w:tc>
        <w:tc>
          <w:tcPr>
            <w:tcW w:w="777" w:type="dxa"/>
            <w:tcBorders>
              <w:top w:val="nil"/>
              <w:left w:val="nil"/>
              <w:bottom w:val="single" w:sz="4" w:space="0" w:color="auto"/>
              <w:right w:val="single" w:sz="4" w:space="0" w:color="auto"/>
            </w:tcBorders>
            <w:shd w:val="clear" w:color="auto" w:fill="auto"/>
            <w:hideMark/>
          </w:tcPr>
          <w:p w:rsidR="00D02F07" w:rsidRPr="00A97674" w:rsidRDefault="00D02F07" w:rsidP="00D02F07">
            <w:pPr>
              <w:spacing w:line="240" w:lineRule="auto"/>
              <w:rPr>
                <w:rFonts w:ascii="Calibri" w:eastAsia="Times New Roman" w:hAnsi="Calibri" w:cs="Times New Roman"/>
                <w:color w:val="000000"/>
                <w:lang w:eastAsia="en-GB"/>
              </w:rPr>
            </w:pPr>
            <w:r w:rsidRPr="00A97674">
              <w:rPr>
                <w:rFonts w:ascii="Calibri" w:eastAsia="Times New Roman" w:hAnsi="Calibri" w:cs="Times New Roman"/>
                <w:color w:val="000000"/>
                <w:lang w:eastAsia="en-GB"/>
              </w:rPr>
              <w:t> </w:t>
            </w:r>
          </w:p>
        </w:tc>
        <w:tc>
          <w:tcPr>
            <w:tcW w:w="910" w:type="dxa"/>
            <w:tcBorders>
              <w:top w:val="nil"/>
              <w:left w:val="nil"/>
              <w:bottom w:val="single" w:sz="4" w:space="0" w:color="auto"/>
              <w:right w:val="single" w:sz="4" w:space="0" w:color="auto"/>
            </w:tcBorders>
            <w:shd w:val="clear" w:color="auto" w:fill="auto"/>
            <w:hideMark/>
          </w:tcPr>
          <w:p w:rsidR="00D02F07" w:rsidRPr="00A97674" w:rsidRDefault="00D02F07" w:rsidP="00D02F07">
            <w:pPr>
              <w:spacing w:line="240" w:lineRule="auto"/>
              <w:rPr>
                <w:rFonts w:ascii="Calibri" w:eastAsia="Times New Roman" w:hAnsi="Calibri" w:cs="Times New Roman"/>
                <w:color w:val="000000"/>
                <w:lang w:eastAsia="en-GB"/>
              </w:rPr>
            </w:pPr>
            <w:r w:rsidRPr="00A97674">
              <w:rPr>
                <w:rFonts w:ascii="Calibri" w:eastAsia="Times New Roman" w:hAnsi="Calibri" w:cs="Times New Roman"/>
                <w:color w:val="000000"/>
                <w:lang w:eastAsia="en-GB"/>
              </w:rPr>
              <w:t> </w:t>
            </w:r>
          </w:p>
        </w:tc>
        <w:tc>
          <w:tcPr>
            <w:tcW w:w="709" w:type="dxa"/>
            <w:tcBorders>
              <w:top w:val="nil"/>
              <w:left w:val="nil"/>
              <w:bottom w:val="single" w:sz="4" w:space="0" w:color="auto"/>
              <w:right w:val="single" w:sz="4" w:space="0" w:color="auto"/>
            </w:tcBorders>
            <w:shd w:val="clear" w:color="auto" w:fill="auto"/>
            <w:hideMark/>
          </w:tcPr>
          <w:p w:rsidR="00D02F07" w:rsidRPr="00A97674" w:rsidRDefault="00D02F07" w:rsidP="00D02F07">
            <w:pPr>
              <w:spacing w:line="240" w:lineRule="auto"/>
              <w:rPr>
                <w:rFonts w:ascii="Calibri" w:eastAsia="Times New Roman" w:hAnsi="Calibri" w:cs="Times New Roman"/>
                <w:color w:val="000000"/>
                <w:lang w:eastAsia="en-GB"/>
              </w:rPr>
            </w:pPr>
            <w:r w:rsidRPr="00A97674">
              <w:rPr>
                <w:rFonts w:ascii="Calibri" w:eastAsia="Times New Roman" w:hAnsi="Calibri" w:cs="Times New Roman"/>
                <w:color w:val="000000"/>
                <w:lang w:eastAsia="en-GB"/>
              </w:rPr>
              <w:t> </w:t>
            </w:r>
          </w:p>
        </w:tc>
        <w:tc>
          <w:tcPr>
            <w:tcW w:w="780" w:type="dxa"/>
            <w:tcBorders>
              <w:top w:val="nil"/>
              <w:left w:val="nil"/>
              <w:bottom w:val="single" w:sz="4" w:space="0" w:color="auto"/>
              <w:right w:val="single" w:sz="4" w:space="0" w:color="auto"/>
            </w:tcBorders>
            <w:shd w:val="clear" w:color="auto" w:fill="auto"/>
            <w:hideMark/>
          </w:tcPr>
          <w:p w:rsidR="00D02F07" w:rsidRPr="00A97674" w:rsidRDefault="00D02F07" w:rsidP="00D02F07">
            <w:pPr>
              <w:spacing w:line="240" w:lineRule="auto"/>
              <w:rPr>
                <w:rFonts w:ascii="Calibri" w:eastAsia="Times New Roman" w:hAnsi="Calibri" w:cs="Times New Roman"/>
                <w:color w:val="000000"/>
                <w:lang w:eastAsia="en-GB"/>
              </w:rPr>
            </w:pPr>
            <w:r w:rsidRPr="00A97674">
              <w:rPr>
                <w:rFonts w:ascii="Calibri" w:eastAsia="Times New Roman" w:hAnsi="Calibri" w:cs="Times New Roman"/>
                <w:color w:val="000000"/>
                <w:lang w:eastAsia="en-GB"/>
              </w:rPr>
              <w:t>16</w:t>
            </w:r>
          </w:p>
        </w:tc>
      </w:tr>
      <w:tr w:rsidR="00D02F07" w:rsidRPr="00A97674" w:rsidTr="00D02F07">
        <w:trPr>
          <w:trHeight w:val="288"/>
        </w:trPr>
        <w:tc>
          <w:tcPr>
            <w:tcW w:w="1135" w:type="dxa"/>
            <w:tcBorders>
              <w:top w:val="nil"/>
              <w:left w:val="nil"/>
              <w:bottom w:val="nil"/>
              <w:right w:val="nil"/>
            </w:tcBorders>
            <w:shd w:val="clear" w:color="auto" w:fill="auto"/>
            <w:noWrap/>
            <w:vAlign w:val="bottom"/>
            <w:hideMark/>
          </w:tcPr>
          <w:p w:rsidR="00D02F07" w:rsidRPr="00A97674" w:rsidRDefault="00D02F07" w:rsidP="00D02F07">
            <w:pPr>
              <w:spacing w:line="240" w:lineRule="auto"/>
              <w:rPr>
                <w:rFonts w:ascii="Calibri" w:eastAsia="Times New Roman" w:hAnsi="Calibri" w:cs="Times New Roman"/>
                <w:color w:val="000000"/>
                <w:lang w:eastAsia="en-GB"/>
              </w:rPr>
            </w:pPr>
            <w:r w:rsidRPr="00A97674">
              <w:rPr>
                <w:rFonts w:ascii="Calibri" w:eastAsia="Times New Roman" w:hAnsi="Calibri" w:cs="Times New Roman"/>
                <w:color w:val="000000"/>
                <w:lang w:eastAsia="en-GB"/>
              </w:rPr>
              <w:t>110-165</w:t>
            </w:r>
          </w:p>
        </w:tc>
        <w:tc>
          <w:tcPr>
            <w:tcW w:w="851" w:type="dxa"/>
            <w:tcBorders>
              <w:top w:val="nil"/>
              <w:left w:val="single" w:sz="4" w:space="0" w:color="auto"/>
              <w:bottom w:val="single" w:sz="4" w:space="0" w:color="auto"/>
              <w:right w:val="single" w:sz="4" w:space="0" w:color="auto"/>
            </w:tcBorders>
            <w:shd w:val="clear" w:color="auto" w:fill="auto"/>
            <w:hideMark/>
          </w:tcPr>
          <w:p w:rsidR="00D02F07" w:rsidRPr="00A97674" w:rsidRDefault="00D02F07" w:rsidP="00D02F07">
            <w:pPr>
              <w:spacing w:line="240" w:lineRule="auto"/>
              <w:rPr>
                <w:rFonts w:ascii="Calibri" w:eastAsia="Times New Roman" w:hAnsi="Calibri" w:cs="Times New Roman"/>
                <w:color w:val="000000"/>
                <w:lang w:eastAsia="en-GB"/>
              </w:rPr>
            </w:pPr>
            <w:r w:rsidRPr="00A97674">
              <w:rPr>
                <w:rFonts w:ascii="Calibri" w:eastAsia="Times New Roman" w:hAnsi="Calibri" w:cs="Times New Roman"/>
                <w:color w:val="000000"/>
                <w:lang w:eastAsia="en-GB"/>
              </w:rPr>
              <w:t> </w:t>
            </w:r>
          </w:p>
        </w:tc>
        <w:tc>
          <w:tcPr>
            <w:tcW w:w="836" w:type="dxa"/>
            <w:tcBorders>
              <w:top w:val="nil"/>
              <w:left w:val="nil"/>
              <w:bottom w:val="single" w:sz="4" w:space="0" w:color="auto"/>
              <w:right w:val="single" w:sz="4" w:space="0" w:color="auto"/>
            </w:tcBorders>
            <w:shd w:val="clear" w:color="auto" w:fill="auto"/>
            <w:hideMark/>
          </w:tcPr>
          <w:p w:rsidR="00D02F07" w:rsidRPr="00A97674" w:rsidRDefault="00D02F07" w:rsidP="00D02F07">
            <w:pPr>
              <w:spacing w:line="240" w:lineRule="auto"/>
              <w:rPr>
                <w:rFonts w:ascii="Calibri" w:eastAsia="Times New Roman" w:hAnsi="Calibri" w:cs="Times New Roman"/>
                <w:color w:val="000000"/>
                <w:lang w:eastAsia="en-GB"/>
              </w:rPr>
            </w:pPr>
            <w:r w:rsidRPr="00A97674">
              <w:rPr>
                <w:rFonts w:ascii="Calibri" w:eastAsia="Times New Roman" w:hAnsi="Calibri" w:cs="Times New Roman"/>
                <w:color w:val="000000"/>
                <w:lang w:eastAsia="en-GB"/>
              </w:rPr>
              <w:t>2</w:t>
            </w:r>
          </w:p>
        </w:tc>
        <w:tc>
          <w:tcPr>
            <w:tcW w:w="753" w:type="dxa"/>
            <w:tcBorders>
              <w:top w:val="nil"/>
              <w:left w:val="nil"/>
              <w:bottom w:val="single" w:sz="4" w:space="0" w:color="auto"/>
              <w:right w:val="single" w:sz="4" w:space="0" w:color="auto"/>
            </w:tcBorders>
            <w:shd w:val="clear" w:color="auto" w:fill="auto"/>
            <w:hideMark/>
          </w:tcPr>
          <w:p w:rsidR="00D02F07" w:rsidRPr="00A97674" w:rsidRDefault="00D02F07" w:rsidP="00D02F07">
            <w:pPr>
              <w:spacing w:line="240" w:lineRule="auto"/>
              <w:rPr>
                <w:rFonts w:ascii="Calibri" w:eastAsia="Times New Roman" w:hAnsi="Calibri" w:cs="Times New Roman"/>
                <w:color w:val="000000"/>
                <w:lang w:eastAsia="en-GB"/>
              </w:rPr>
            </w:pPr>
            <w:r w:rsidRPr="00A97674">
              <w:rPr>
                <w:rFonts w:ascii="Calibri" w:eastAsia="Times New Roman" w:hAnsi="Calibri" w:cs="Times New Roman"/>
                <w:color w:val="000000"/>
                <w:lang w:eastAsia="en-GB"/>
              </w:rPr>
              <w:t> </w:t>
            </w:r>
          </w:p>
        </w:tc>
        <w:tc>
          <w:tcPr>
            <w:tcW w:w="747" w:type="dxa"/>
            <w:tcBorders>
              <w:top w:val="nil"/>
              <w:left w:val="nil"/>
              <w:bottom w:val="single" w:sz="4" w:space="0" w:color="auto"/>
              <w:right w:val="single" w:sz="4" w:space="0" w:color="auto"/>
            </w:tcBorders>
            <w:shd w:val="clear" w:color="auto" w:fill="auto"/>
            <w:hideMark/>
          </w:tcPr>
          <w:p w:rsidR="00D02F07" w:rsidRPr="00A97674" w:rsidRDefault="00D02F07" w:rsidP="00D02F07">
            <w:pPr>
              <w:spacing w:line="240" w:lineRule="auto"/>
              <w:rPr>
                <w:rFonts w:ascii="Calibri" w:eastAsia="Times New Roman" w:hAnsi="Calibri" w:cs="Times New Roman"/>
                <w:color w:val="000000"/>
                <w:lang w:eastAsia="en-GB"/>
              </w:rPr>
            </w:pPr>
            <w:r w:rsidRPr="00A97674">
              <w:rPr>
                <w:rFonts w:ascii="Calibri" w:eastAsia="Times New Roman" w:hAnsi="Calibri" w:cs="Times New Roman"/>
                <w:color w:val="000000"/>
                <w:lang w:eastAsia="en-GB"/>
              </w:rPr>
              <w:t> </w:t>
            </w:r>
          </w:p>
        </w:tc>
        <w:tc>
          <w:tcPr>
            <w:tcW w:w="924" w:type="dxa"/>
            <w:tcBorders>
              <w:top w:val="nil"/>
              <w:left w:val="nil"/>
              <w:bottom w:val="single" w:sz="4" w:space="0" w:color="auto"/>
              <w:right w:val="single" w:sz="4" w:space="0" w:color="auto"/>
            </w:tcBorders>
            <w:shd w:val="clear" w:color="auto" w:fill="auto"/>
            <w:hideMark/>
          </w:tcPr>
          <w:p w:rsidR="00D02F07" w:rsidRPr="00A97674" w:rsidRDefault="00D02F07" w:rsidP="00D02F07">
            <w:pPr>
              <w:spacing w:line="240" w:lineRule="auto"/>
              <w:rPr>
                <w:rFonts w:ascii="Calibri" w:eastAsia="Times New Roman" w:hAnsi="Calibri" w:cs="Times New Roman"/>
                <w:color w:val="000000"/>
                <w:lang w:eastAsia="en-GB"/>
              </w:rPr>
            </w:pPr>
            <w:r w:rsidRPr="00A97674">
              <w:rPr>
                <w:rFonts w:ascii="Calibri" w:eastAsia="Times New Roman" w:hAnsi="Calibri" w:cs="Times New Roman"/>
                <w:color w:val="000000"/>
                <w:lang w:eastAsia="en-GB"/>
              </w:rPr>
              <w:t> </w:t>
            </w:r>
          </w:p>
        </w:tc>
        <w:tc>
          <w:tcPr>
            <w:tcW w:w="1134" w:type="dxa"/>
            <w:tcBorders>
              <w:top w:val="nil"/>
              <w:left w:val="nil"/>
              <w:bottom w:val="single" w:sz="4" w:space="0" w:color="auto"/>
              <w:right w:val="single" w:sz="4" w:space="0" w:color="auto"/>
            </w:tcBorders>
            <w:shd w:val="clear" w:color="auto" w:fill="auto"/>
            <w:hideMark/>
          </w:tcPr>
          <w:p w:rsidR="00D02F07" w:rsidRPr="00A97674" w:rsidRDefault="00D02F07" w:rsidP="00D02F07">
            <w:pPr>
              <w:spacing w:line="240" w:lineRule="auto"/>
              <w:rPr>
                <w:rFonts w:ascii="Calibri" w:eastAsia="Times New Roman" w:hAnsi="Calibri" w:cs="Times New Roman"/>
                <w:color w:val="000000"/>
                <w:lang w:eastAsia="en-GB"/>
              </w:rPr>
            </w:pPr>
            <w:r w:rsidRPr="00A97674">
              <w:rPr>
                <w:rFonts w:ascii="Calibri" w:eastAsia="Times New Roman" w:hAnsi="Calibri" w:cs="Times New Roman"/>
                <w:color w:val="000000"/>
                <w:lang w:eastAsia="en-GB"/>
              </w:rPr>
              <w:t> </w:t>
            </w:r>
          </w:p>
        </w:tc>
        <w:tc>
          <w:tcPr>
            <w:tcW w:w="551" w:type="dxa"/>
            <w:tcBorders>
              <w:top w:val="nil"/>
              <w:left w:val="nil"/>
              <w:bottom w:val="single" w:sz="4" w:space="0" w:color="auto"/>
              <w:right w:val="single" w:sz="4" w:space="0" w:color="auto"/>
            </w:tcBorders>
            <w:shd w:val="clear" w:color="auto" w:fill="auto"/>
            <w:hideMark/>
          </w:tcPr>
          <w:p w:rsidR="00D02F07" w:rsidRPr="00A97674" w:rsidRDefault="00D02F07" w:rsidP="00D02F07">
            <w:pPr>
              <w:spacing w:line="240" w:lineRule="auto"/>
              <w:rPr>
                <w:rFonts w:ascii="Calibri" w:eastAsia="Times New Roman" w:hAnsi="Calibri" w:cs="Times New Roman"/>
                <w:color w:val="000000"/>
                <w:lang w:eastAsia="en-GB"/>
              </w:rPr>
            </w:pPr>
            <w:r w:rsidRPr="00A97674">
              <w:rPr>
                <w:rFonts w:ascii="Calibri" w:eastAsia="Times New Roman" w:hAnsi="Calibri" w:cs="Times New Roman"/>
                <w:color w:val="000000"/>
                <w:lang w:eastAsia="en-GB"/>
              </w:rPr>
              <w:t> </w:t>
            </w:r>
          </w:p>
        </w:tc>
        <w:tc>
          <w:tcPr>
            <w:tcW w:w="1022" w:type="dxa"/>
            <w:tcBorders>
              <w:top w:val="nil"/>
              <w:left w:val="nil"/>
              <w:bottom w:val="single" w:sz="4" w:space="0" w:color="auto"/>
              <w:right w:val="single" w:sz="4" w:space="0" w:color="auto"/>
            </w:tcBorders>
            <w:shd w:val="clear" w:color="auto" w:fill="auto"/>
            <w:hideMark/>
          </w:tcPr>
          <w:p w:rsidR="00D02F07" w:rsidRPr="00A97674" w:rsidRDefault="00D02F07" w:rsidP="00D02F07">
            <w:pPr>
              <w:spacing w:line="240" w:lineRule="auto"/>
              <w:rPr>
                <w:rFonts w:ascii="Calibri" w:eastAsia="Times New Roman" w:hAnsi="Calibri" w:cs="Times New Roman"/>
                <w:color w:val="000000"/>
                <w:lang w:eastAsia="en-GB"/>
              </w:rPr>
            </w:pPr>
            <w:r w:rsidRPr="00A97674">
              <w:rPr>
                <w:rFonts w:ascii="Calibri" w:eastAsia="Times New Roman" w:hAnsi="Calibri" w:cs="Times New Roman"/>
                <w:color w:val="000000"/>
                <w:lang w:eastAsia="en-GB"/>
              </w:rPr>
              <w:t> </w:t>
            </w:r>
          </w:p>
        </w:tc>
        <w:tc>
          <w:tcPr>
            <w:tcW w:w="777" w:type="dxa"/>
            <w:tcBorders>
              <w:top w:val="nil"/>
              <w:left w:val="nil"/>
              <w:bottom w:val="single" w:sz="4" w:space="0" w:color="auto"/>
              <w:right w:val="single" w:sz="4" w:space="0" w:color="auto"/>
            </w:tcBorders>
            <w:shd w:val="clear" w:color="auto" w:fill="auto"/>
            <w:hideMark/>
          </w:tcPr>
          <w:p w:rsidR="00D02F07" w:rsidRPr="00A97674" w:rsidRDefault="00D02F07" w:rsidP="00D02F07">
            <w:pPr>
              <w:spacing w:line="240" w:lineRule="auto"/>
              <w:rPr>
                <w:rFonts w:ascii="Calibri" w:eastAsia="Times New Roman" w:hAnsi="Calibri" w:cs="Times New Roman"/>
                <w:color w:val="000000"/>
                <w:lang w:eastAsia="en-GB"/>
              </w:rPr>
            </w:pPr>
            <w:r w:rsidRPr="00A97674">
              <w:rPr>
                <w:rFonts w:ascii="Calibri" w:eastAsia="Times New Roman" w:hAnsi="Calibri" w:cs="Times New Roman"/>
                <w:color w:val="000000"/>
                <w:lang w:eastAsia="en-GB"/>
              </w:rPr>
              <w:t> </w:t>
            </w:r>
          </w:p>
        </w:tc>
        <w:tc>
          <w:tcPr>
            <w:tcW w:w="910" w:type="dxa"/>
            <w:tcBorders>
              <w:top w:val="nil"/>
              <w:left w:val="nil"/>
              <w:bottom w:val="single" w:sz="4" w:space="0" w:color="auto"/>
              <w:right w:val="single" w:sz="4" w:space="0" w:color="auto"/>
            </w:tcBorders>
            <w:shd w:val="clear" w:color="auto" w:fill="auto"/>
            <w:hideMark/>
          </w:tcPr>
          <w:p w:rsidR="00D02F07" w:rsidRPr="00A97674" w:rsidRDefault="00D02F07" w:rsidP="00D02F07">
            <w:pPr>
              <w:spacing w:line="240" w:lineRule="auto"/>
              <w:rPr>
                <w:rFonts w:ascii="Calibri" w:eastAsia="Times New Roman" w:hAnsi="Calibri" w:cs="Times New Roman"/>
                <w:color w:val="000000"/>
                <w:lang w:eastAsia="en-GB"/>
              </w:rPr>
            </w:pPr>
            <w:r w:rsidRPr="00A97674">
              <w:rPr>
                <w:rFonts w:ascii="Calibri" w:eastAsia="Times New Roman" w:hAnsi="Calibri" w:cs="Times New Roman"/>
                <w:color w:val="000000"/>
                <w:lang w:eastAsia="en-GB"/>
              </w:rPr>
              <w:t> </w:t>
            </w:r>
          </w:p>
        </w:tc>
        <w:tc>
          <w:tcPr>
            <w:tcW w:w="709" w:type="dxa"/>
            <w:tcBorders>
              <w:top w:val="nil"/>
              <w:left w:val="nil"/>
              <w:bottom w:val="single" w:sz="4" w:space="0" w:color="auto"/>
              <w:right w:val="single" w:sz="4" w:space="0" w:color="auto"/>
            </w:tcBorders>
            <w:shd w:val="clear" w:color="auto" w:fill="auto"/>
            <w:hideMark/>
          </w:tcPr>
          <w:p w:rsidR="00D02F07" w:rsidRPr="00A97674" w:rsidRDefault="00D02F07" w:rsidP="00D02F07">
            <w:pPr>
              <w:spacing w:line="240" w:lineRule="auto"/>
              <w:rPr>
                <w:rFonts w:ascii="Calibri" w:eastAsia="Times New Roman" w:hAnsi="Calibri" w:cs="Times New Roman"/>
                <w:color w:val="000000"/>
                <w:lang w:eastAsia="en-GB"/>
              </w:rPr>
            </w:pPr>
            <w:r w:rsidRPr="00A97674">
              <w:rPr>
                <w:rFonts w:ascii="Calibri" w:eastAsia="Times New Roman" w:hAnsi="Calibri" w:cs="Times New Roman"/>
                <w:color w:val="000000"/>
                <w:lang w:eastAsia="en-GB"/>
              </w:rPr>
              <w:t> </w:t>
            </w:r>
          </w:p>
        </w:tc>
        <w:tc>
          <w:tcPr>
            <w:tcW w:w="780" w:type="dxa"/>
            <w:tcBorders>
              <w:top w:val="nil"/>
              <w:left w:val="nil"/>
              <w:bottom w:val="single" w:sz="4" w:space="0" w:color="auto"/>
              <w:right w:val="single" w:sz="4" w:space="0" w:color="auto"/>
            </w:tcBorders>
            <w:shd w:val="clear" w:color="auto" w:fill="auto"/>
            <w:hideMark/>
          </w:tcPr>
          <w:p w:rsidR="00D02F07" w:rsidRPr="00A97674" w:rsidRDefault="00D02F07" w:rsidP="00D02F07">
            <w:pPr>
              <w:spacing w:line="240" w:lineRule="auto"/>
              <w:rPr>
                <w:rFonts w:ascii="Calibri" w:eastAsia="Times New Roman" w:hAnsi="Calibri" w:cs="Times New Roman"/>
                <w:color w:val="000000"/>
                <w:lang w:eastAsia="en-GB"/>
              </w:rPr>
            </w:pPr>
            <w:r w:rsidRPr="00A97674">
              <w:rPr>
                <w:rFonts w:ascii="Calibri" w:eastAsia="Times New Roman" w:hAnsi="Calibri" w:cs="Times New Roman"/>
                <w:color w:val="000000"/>
                <w:lang w:eastAsia="en-GB"/>
              </w:rPr>
              <w:t>2</w:t>
            </w:r>
          </w:p>
        </w:tc>
      </w:tr>
      <w:tr w:rsidR="00D02F07" w:rsidRPr="00A97674" w:rsidTr="00D02F07">
        <w:trPr>
          <w:trHeight w:val="288"/>
        </w:trPr>
        <w:tc>
          <w:tcPr>
            <w:tcW w:w="1135" w:type="dxa"/>
            <w:tcBorders>
              <w:top w:val="nil"/>
              <w:left w:val="nil"/>
              <w:bottom w:val="nil"/>
              <w:right w:val="nil"/>
            </w:tcBorders>
            <w:shd w:val="clear" w:color="auto" w:fill="auto"/>
            <w:noWrap/>
            <w:vAlign w:val="bottom"/>
            <w:hideMark/>
          </w:tcPr>
          <w:p w:rsidR="00D02F07" w:rsidRPr="00A97674" w:rsidRDefault="00D02F07" w:rsidP="00D02F07">
            <w:pPr>
              <w:spacing w:line="240" w:lineRule="auto"/>
              <w:rPr>
                <w:rFonts w:ascii="Calibri" w:eastAsia="Times New Roman" w:hAnsi="Calibri" w:cs="Times New Roman"/>
                <w:color w:val="000000"/>
                <w:lang w:eastAsia="en-GB"/>
              </w:rPr>
            </w:pPr>
            <w:r w:rsidRPr="00A97674">
              <w:rPr>
                <w:rFonts w:ascii="Calibri" w:eastAsia="Times New Roman" w:hAnsi="Calibri" w:cs="Times New Roman"/>
                <w:color w:val="000000"/>
                <w:lang w:eastAsia="en-GB"/>
              </w:rPr>
              <w:t>120-140</w:t>
            </w:r>
          </w:p>
        </w:tc>
        <w:tc>
          <w:tcPr>
            <w:tcW w:w="851" w:type="dxa"/>
            <w:tcBorders>
              <w:top w:val="nil"/>
              <w:left w:val="single" w:sz="4" w:space="0" w:color="auto"/>
              <w:bottom w:val="single" w:sz="4" w:space="0" w:color="auto"/>
              <w:right w:val="single" w:sz="4" w:space="0" w:color="auto"/>
            </w:tcBorders>
            <w:shd w:val="clear" w:color="auto" w:fill="auto"/>
            <w:hideMark/>
          </w:tcPr>
          <w:p w:rsidR="00D02F07" w:rsidRPr="00A97674" w:rsidRDefault="00D02F07" w:rsidP="00D02F07">
            <w:pPr>
              <w:spacing w:line="240" w:lineRule="auto"/>
              <w:rPr>
                <w:rFonts w:ascii="Calibri" w:eastAsia="Times New Roman" w:hAnsi="Calibri" w:cs="Times New Roman"/>
                <w:color w:val="000000"/>
                <w:lang w:eastAsia="en-GB"/>
              </w:rPr>
            </w:pPr>
            <w:r w:rsidRPr="00A97674">
              <w:rPr>
                <w:rFonts w:ascii="Calibri" w:eastAsia="Times New Roman" w:hAnsi="Calibri" w:cs="Times New Roman"/>
                <w:color w:val="000000"/>
                <w:lang w:eastAsia="en-GB"/>
              </w:rPr>
              <w:t> </w:t>
            </w:r>
          </w:p>
        </w:tc>
        <w:tc>
          <w:tcPr>
            <w:tcW w:w="836" w:type="dxa"/>
            <w:tcBorders>
              <w:top w:val="nil"/>
              <w:left w:val="nil"/>
              <w:bottom w:val="single" w:sz="4" w:space="0" w:color="auto"/>
              <w:right w:val="single" w:sz="4" w:space="0" w:color="auto"/>
            </w:tcBorders>
            <w:shd w:val="clear" w:color="auto" w:fill="auto"/>
            <w:hideMark/>
          </w:tcPr>
          <w:p w:rsidR="00D02F07" w:rsidRPr="00A97674" w:rsidRDefault="00D02F07" w:rsidP="00D02F07">
            <w:pPr>
              <w:spacing w:line="240" w:lineRule="auto"/>
              <w:rPr>
                <w:rFonts w:ascii="Calibri" w:eastAsia="Times New Roman" w:hAnsi="Calibri" w:cs="Times New Roman"/>
                <w:color w:val="000000"/>
                <w:lang w:eastAsia="en-GB"/>
              </w:rPr>
            </w:pPr>
            <w:r w:rsidRPr="00A97674">
              <w:rPr>
                <w:rFonts w:ascii="Calibri" w:eastAsia="Times New Roman" w:hAnsi="Calibri" w:cs="Times New Roman"/>
                <w:color w:val="000000"/>
                <w:lang w:eastAsia="en-GB"/>
              </w:rPr>
              <w:t> </w:t>
            </w:r>
          </w:p>
        </w:tc>
        <w:tc>
          <w:tcPr>
            <w:tcW w:w="753" w:type="dxa"/>
            <w:tcBorders>
              <w:top w:val="nil"/>
              <w:left w:val="nil"/>
              <w:bottom w:val="single" w:sz="4" w:space="0" w:color="auto"/>
              <w:right w:val="single" w:sz="4" w:space="0" w:color="auto"/>
            </w:tcBorders>
            <w:shd w:val="clear" w:color="auto" w:fill="auto"/>
            <w:hideMark/>
          </w:tcPr>
          <w:p w:rsidR="00D02F07" w:rsidRPr="00A97674" w:rsidRDefault="00D02F07" w:rsidP="00D02F07">
            <w:pPr>
              <w:spacing w:line="240" w:lineRule="auto"/>
              <w:rPr>
                <w:rFonts w:ascii="Calibri" w:eastAsia="Times New Roman" w:hAnsi="Calibri" w:cs="Times New Roman"/>
                <w:color w:val="000000"/>
                <w:lang w:eastAsia="en-GB"/>
              </w:rPr>
            </w:pPr>
            <w:r w:rsidRPr="00A97674">
              <w:rPr>
                <w:rFonts w:ascii="Calibri" w:eastAsia="Times New Roman" w:hAnsi="Calibri" w:cs="Times New Roman"/>
                <w:color w:val="000000"/>
                <w:lang w:eastAsia="en-GB"/>
              </w:rPr>
              <w:t>6</w:t>
            </w:r>
          </w:p>
        </w:tc>
        <w:tc>
          <w:tcPr>
            <w:tcW w:w="747" w:type="dxa"/>
            <w:tcBorders>
              <w:top w:val="nil"/>
              <w:left w:val="nil"/>
              <w:bottom w:val="single" w:sz="4" w:space="0" w:color="auto"/>
              <w:right w:val="single" w:sz="4" w:space="0" w:color="auto"/>
            </w:tcBorders>
            <w:shd w:val="clear" w:color="auto" w:fill="auto"/>
            <w:hideMark/>
          </w:tcPr>
          <w:p w:rsidR="00D02F07" w:rsidRPr="00A97674" w:rsidRDefault="00D02F07" w:rsidP="00D02F07">
            <w:pPr>
              <w:spacing w:line="240" w:lineRule="auto"/>
              <w:rPr>
                <w:rFonts w:ascii="Calibri" w:eastAsia="Times New Roman" w:hAnsi="Calibri" w:cs="Times New Roman"/>
                <w:color w:val="000000"/>
                <w:lang w:eastAsia="en-GB"/>
              </w:rPr>
            </w:pPr>
            <w:r w:rsidRPr="00A97674">
              <w:rPr>
                <w:rFonts w:ascii="Calibri" w:eastAsia="Times New Roman" w:hAnsi="Calibri" w:cs="Times New Roman"/>
                <w:color w:val="000000"/>
                <w:lang w:eastAsia="en-GB"/>
              </w:rPr>
              <w:t> </w:t>
            </w:r>
          </w:p>
        </w:tc>
        <w:tc>
          <w:tcPr>
            <w:tcW w:w="924" w:type="dxa"/>
            <w:tcBorders>
              <w:top w:val="nil"/>
              <w:left w:val="nil"/>
              <w:bottom w:val="single" w:sz="4" w:space="0" w:color="auto"/>
              <w:right w:val="single" w:sz="4" w:space="0" w:color="auto"/>
            </w:tcBorders>
            <w:shd w:val="clear" w:color="auto" w:fill="auto"/>
            <w:hideMark/>
          </w:tcPr>
          <w:p w:rsidR="00D02F07" w:rsidRPr="00A97674" w:rsidRDefault="00D02F07" w:rsidP="00D02F07">
            <w:pPr>
              <w:spacing w:line="240" w:lineRule="auto"/>
              <w:rPr>
                <w:rFonts w:ascii="Calibri" w:eastAsia="Times New Roman" w:hAnsi="Calibri" w:cs="Times New Roman"/>
                <w:color w:val="000000"/>
                <w:lang w:eastAsia="en-GB"/>
              </w:rPr>
            </w:pPr>
            <w:r w:rsidRPr="00A97674">
              <w:rPr>
                <w:rFonts w:ascii="Calibri" w:eastAsia="Times New Roman" w:hAnsi="Calibri" w:cs="Times New Roman"/>
                <w:color w:val="000000"/>
                <w:lang w:eastAsia="en-GB"/>
              </w:rPr>
              <w:t> </w:t>
            </w:r>
          </w:p>
        </w:tc>
        <w:tc>
          <w:tcPr>
            <w:tcW w:w="1134" w:type="dxa"/>
            <w:tcBorders>
              <w:top w:val="nil"/>
              <w:left w:val="nil"/>
              <w:bottom w:val="single" w:sz="4" w:space="0" w:color="auto"/>
              <w:right w:val="single" w:sz="4" w:space="0" w:color="auto"/>
            </w:tcBorders>
            <w:shd w:val="clear" w:color="auto" w:fill="auto"/>
            <w:hideMark/>
          </w:tcPr>
          <w:p w:rsidR="00D02F07" w:rsidRPr="00A97674" w:rsidRDefault="00D02F07" w:rsidP="00D02F07">
            <w:pPr>
              <w:spacing w:line="240" w:lineRule="auto"/>
              <w:rPr>
                <w:rFonts w:ascii="Calibri" w:eastAsia="Times New Roman" w:hAnsi="Calibri" w:cs="Times New Roman"/>
                <w:color w:val="000000"/>
                <w:lang w:eastAsia="en-GB"/>
              </w:rPr>
            </w:pPr>
            <w:r w:rsidRPr="00A97674">
              <w:rPr>
                <w:rFonts w:ascii="Calibri" w:eastAsia="Times New Roman" w:hAnsi="Calibri" w:cs="Times New Roman"/>
                <w:color w:val="000000"/>
                <w:lang w:eastAsia="en-GB"/>
              </w:rPr>
              <w:t> </w:t>
            </w:r>
          </w:p>
        </w:tc>
        <w:tc>
          <w:tcPr>
            <w:tcW w:w="551" w:type="dxa"/>
            <w:tcBorders>
              <w:top w:val="nil"/>
              <w:left w:val="nil"/>
              <w:bottom w:val="single" w:sz="4" w:space="0" w:color="auto"/>
              <w:right w:val="single" w:sz="4" w:space="0" w:color="auto"/>
            </w:tcBorders>
            <w:shd w:val="clear" w:color="auto" w:fill="auto"/>
            <w:hideMark/>
          </w:tcPr>
          <w:p w:rsidR="00D02F07" w:rsidRPr="00A97674" w:rsidRDefault="00D02F07" w:rsidP="00D02F07">
            <w:pPr>
              <w:spacing w:line="240" w:lineRule="auto"/>
              <w:rPr>
                <w:rFonts w:ascii="Calibri" w:eastAsia="Times New Roman" w:hAnsi="Calibri" w:cs="Times New Roman"/>
                <w:color w:val="000000"/>
                <w:lang w:eastAsia="en-GB"/>
              </w:rPr>
            </w:pPr>
            <w:r w:rsidRPr="00A97674">
              <w:rPr>
                <w:rFonts w:ascii="Calibri" w:eastAsia="Times New Roman" w:hAnsi="Calibri" w:cs="Times New Roman"/>
                <w:color w:val="000000"/>
                <w:lang w:eastAsia="en-GB"/>
              </w:rPr>
              <w:t> </w:t>
            </w:r>
          </w:p>
        </w:tc>
        <w:tc>
          <w:tcPr>
            <w:tcW w:w="1022" w:type="dxa"/>
            <w:tcBorders>
              <w:top w:val="nil"/>
              <w:left w:val="nil"/>
              <w:bottom w:val="single" w:sz="4" w:space="0" w:color="auto"/>
              <w:right w:val="single" w:sz="4" w:space="0" w:color="auto"/>
            </w:tcBorders>
            <w:shd w:val="clear" w:color="auto" w:fill="auto"/>
            <w:hideMark/>
          </w:tcPr>
          <w:p w:rsidR="00D02F07" w:rsidRPr="00A97674" w:rsidRDefault="00D02F07" w:rsidP="00D02F07">
            <w:pPr>
              <w:spacing w:line="240" w:lineRule="auto"/>
              <w:rPr>
                <w:rFonts w:ascii="Calibri" w:eastAsia="Times New Roman" w:hAnsi="Calibri" w:cs="Times New Roman"/>
                <w:color w:val="000000"/>
                <w:lang w:eastAsia="en-GB"/>
              </w:rPr>
            </w:pPr>
            <w:r w:rsidRPr="00A97674">
              <w:rPr>
                <w:rFonts w:ascii="Calibri" w:eastAsia="Times New Roman" w:hAnsi="Calibri" w:cs="Times New Roman"/>
                <w:color w:val="000000"/>
                <w:lang w:eastAsia="en-GB"/>
              </w:rPr>
              <w:t> </w:t>
            </w:r>
          </w:p>
        </w:tc>
        <w:tc>
          <w:tcPr>
            <w:tcW w:w="777" w:type="dxa"/>
            <w:tcBorders>
              <w:top w:val="nil"/>
              <w:left w:val="nil"/>
              <w:bottom w:val="single" w:sz="4" w:space="0" w:color="auto"/>
              <w:right w:val="single" w:sz="4" w:space="0" w:color="auto"/>
            </w:tcBorders>
            <w:shd w:val="clear" w:color="auto" w:fill="auto"/>
            <w:hideMark/>
          </w:tcPr>
          <w:p w:rsidR="00D02F07" w:rsidRPr="00A97674" w:rsidRDefault="00D02F07" w:rsidP="00D02F07">
            <w:pPr>
              <w:spacing w:line="240" w:lineRule="auto"/>
              <w:rPr>
                <w:rFonts w:ascii="Calibri" w:eastAsia="Times New Roman" w:hAnsi="Calibri" w:cs="Times New Roman"/>
                <w:color w:val="000000"/>
                <w:lang w:eastAsia="en-GB"/>
              </w:rPr>
            </w:pPr>
            <w:r w:rsidRPr="00A97674">
              <w:rPr>
                <w:rFonts w:ascii="Calibri" w:eastAsia="Times New Roman" w:hAnsi="Calibri" w:cs="Times New Roman"/>
                <w:color w:val="000000"/>
                <w:lang w:eastAsia="en-GB"/>
              </w:rPr>
              <w:t> </w:t>
            </w:r>
          </w:p>
        </w:tc>
        <w:tc>
          <w:tcPr>
            <w:tcW w:w="910" w:type="dxa"/>
            <w:tcBorders>
              <w:top w:val="nil"/>
              <w:left w:val="nil"/>
              <w:bottom w:val="single" w:sz="4" w:space="0" w:color="auto"/>
              <w:right w:val="single" w:sz="4" w:space="0" w:color="auto"/>
            </w:tcBorders>
            <w:shd w:val="clear" w:color="auto" w:fill="auto"/>
            <w:hideMark/>
          </w:tcPr>
          <w:p w:rsidR="00D02F07" w:rsidRPr="00A97674" w:rsidRDefault="00D02F07" w:rsidP="00D02F07">
            <w:pPr>
              <w:spacing w:line="240" w:lineRule="auto"/>
              <w:rPr>
                <w:rFonts w:ascii="Calibri" w:eastAsia="Times New Roman" w:hAnsi="Calibri" w:cs="Times New Roman"/>
                <w:color w:val="000000"/>
                <w:lang w:eastAsia="en-GB"/>
              </w:rPr>
            </w:pPr>
            <w:r w:rsidRPr="00A97674">
              <w:rPr>
                <w:rFonts w:ascii="Calibri" w:eastAsia="Times New Roman" w:hAnsi="Calibri" w:cs="Times New Roman"/>
                <w:color w:val="000000"/>
                <w:lang w:eastAsia="en-GB"/>
              </w:rPr>
              <w:t> </w:t>
            </w:r>
          </w:p>
        </w:tc>
        <w:tc>
          <w:tcPr>
            <w:tcW w:w="709" w:type="dxa"/>
            <w:tcBorders>
              <w:top w:val="nil"/>
              <w:left w:val="nil"/>
              <w:bottom w:val="single" w:sz="4" w:space="0" w:color="auto"/>
              <w:right w:val="single" w:sz="4" w:space="0" w:color="auto"/>
            </w:tcBorders>
            <w:shd w:val="clear" w:color="auto" w:fill="auto"/>
            <w:hideMark/>
          </w:tcPr>
          <w:p w:rsidR="00D02F07" w:rsidRPr="00A97674" w:rsidRDefault="00D02F07" w:rsidP="00D02F07">
            <w:pPr>
              <w:spacing w:line="240" w:lineRule="auto"/>
              <w:rPr>
                <w:rFonts w:ascii="Calibri" w:eastAsia="Times New Roman" w:hAnsi="Calibri" w:cs="Times New Roman"/>
                <w:color w:val="000000"/>
                <w:lang w:eastAsia="en-GB"/>
              </w:rPr>
            </w:pPr>
            <w:r w:rsidRPr="00A97674">
              <w:rPr>
                <w:rFonts w:ascii="Calibri" w:eastAsia="Times New Roman" w:hAnsi="Calibri" w:cs="Times New Roman"/>
                <w:color w:val="000000"/>
                <w:lang w:eastAsia="en-GB"/>
              </w:rPr>
              <w:t> </w:t>
            </w:r>
          </w:p>
        </w:tc>
        <w:tc>
          <w:tcPr>
            <w:tcW w:w="780" w:type="dxa"/>
            <w:tcBorders>
              <w:top w:val="nil"/>
              <w:left w:val="nil"/>
              <w:bottom w:val="single" w:sz="4" w:space="0" w:color="auto"/>
              <w:right w:val="single" w:sz="4" w:space="0" w:color="auto"/>
            </w:tcBorders>
            <w:shd w:val="clear" w:color="auto" w:fill="auto"/>
            <w:hideMark/>
          </w:tcPr>
          <w:p w:rsidR="00D02F07" w:rsidRPr="00A97674" w:rsidRDefault="00D02F07" w:rsidP="00D02F07">
            <w:pPr>
              <w:spacing w:line="240" w:lineRule="auto"/>
              <w:rPr>
                <w:rFonts w:ascii="Calibri" w:eastAsia="Times New Roman" w:hAnsi="Calibri" w:cs="Times New Roman"/>
                <w:color w:val="000000"/>
                <w:lang w:eastAsia="en-GB"/>
              </w:rPr>
            </w:pPr>
            <w:r w:rsidRPr="00A97674">
              <w:rPr>
                <w:rFonts w:ascii="Calibri" w:eastAsia="Times New Roman" w:hAnsi="Calibri" w:cs="Times New Roman"/>
                <w:color w:val="000000"/>
                <w:lang w:eastAsia="en-GB"/>
              </w:rPr>
              <w:t>6</w:t>
            </w:r>
          </w:p>
        </w:tc>
      </w:tr>
      <w:tr w:rsidR="00D02F07" w:rsidRPr="00A97674" w:rsidTr="00D02F07">
        <w:trPr>
          <w:trHeight w:val="288"/>
        </w:trPr>
        <w:tc>
          <w:tcPr>
            <w:tcW w:w="1135" w:type="dxa"/>
            <w:tcBorders>
              <w:top w:val="nil"/>
              <w:left w:val="nil"/>
              <w:bottom w:val="nil"/>
              <w:right w:val="nil"/>
            </w:tcBorders>
            <w:shd w:val="clear" w:color="auto" w:fill="auto"/>
            <w:noWrap/>
            <w:vAlign w:val="bottom"/>
            <w:hideMark/>
          </w:tcPr>
          <w:p w:rsidR="00D02F07" w:rsidRPr="00A97674" w:rsidRDefault="00D02F07" w:rsidP="00D02F07">
            <w:pPr>
              <w:spacing w:line="240" w:lineRule="auto"/>
              <w:rPr>
                <w:rFonts w:ascii="Calibri" w:eastAsia="Times New Roman" w:hAnsi="Calibri" w:cs="Times New Roman"/>
                <w:color w:val="000000"/>
                <w:lang w:eastAsia="en-GB"/>
              </w:rPr>
            </w:pPr>
            <w:r w:rsidRPr="00A97674">
              <w:rPr>
                <w:rFonts w:ascii="Calibri" w:eastAsia="Times New Roman" w:hAnsi="Calibri" w:cs="Times New Roman"/>
                <w:color w:val="000000"/>
                <w:lang w:eastAsia="en-GB"/>
              </w:rPr>
              <w:t>120-160</w:t>
            </w:r>
          </w:p>
        </w:tc>
        <w:tc>
          <w:tcPr>
            <w:tcW w:w="851" w:type="dxa"/>
            <w:tcBorders>
              <w:top w:val="nil"/>
              <w:left w:val="single" w:sz="4" w:space="0" w:color="auto"/>
              <w:bottom w:val="single" w:sz="4" w:space="0" w:color="auto"/>
              <w:right w:val="single" w:sz="4" w:space="0" w:color="auto"/>
            </w:tcBorders>
            <w:shd w:val="clear" w:color="auto" w:fill="auto"/>
            <w:hideMark/>
          </w:tcPr>
          <w:p w:rsidR="00D02F07" w:rsidRPr="00A97674" w:rsidRDefault="00D02F07" w:rsidP="00D02F07">
            <w:pPr>
              <w:spacing w:line="240" w:lineRule="auto"/>
              <w:rPr>
                <w:rFonts w:ascii="Calibri" w:eastAsia="Times New Roman" w:hAnsi="Calibri" w:cs="Times New Roman"/>
                <w:color w:val="000000"/>
                <w:lang w:eastAsia="en-GB"/>
              </w:rPr>
            </w:pPr>
            <w:r w:rsidRPr="00A97674">
              <w:rPr>
                <w:rFonts w:ascii="Calibri" w:eastAsia="Times New Roman" w:hAnsi="Calibri" w:cs="Times New Roman"/>
                <w:color w:val="000000"/>
                <w:lang w:eastAsia="en-GB"/>
              </w:rPr>
              <w:t> </w:t>
            </w:r>
          </w:p>
        </w:tc>
        <w:tc>
          <w:tcPr>
            <w:tcW w:w="836" w:type="dxa"/>
            <w:tcBorders>
              <w:top w:val="nil"/>
              <w:left w:val="nil"/>
              <w:bottom w:val="single" w:sz="4" w:space="0" w:color="auto"/>
              <w:right w:val="single" w:sz="4" w:space="0" w:color="auto"/>
            </w:tcBorders>
            <w:shd w:val="clear" w:color="auto" w:fill="auto"/>
            <w:hideMark/>
          </w:tcPr>
          <w:p w:rsidR="00D02F07" w:rsidRPr="00A97674" w:rsidRDefault="00D02F07" w:rsidP="00D02F07">
            <w:pPr>
              <w:spacing w:line="240" w:lineRule="auto"/>
              <w:rPr>
                <w:rFonts w:ascii="Calibri" w:eastAsia="Times New Roman" w:hAnsi="Calibri" w:cs="Times New Roman"/>
                <w:color w:val="000000"/>
                <w:lang w:eastAsia="en-GB"/>
              </w:rPr>
            </w:pPr>
            <w:r w:rsidRPr="00A97674">
              <w:rPr>
                <w:rFonts w:ascii="Calibri" w:eastAsia="Times New Roman" w:hAnsi="Calibri" w:cs="Times New Roman"/>
                <w:color w:val="000000"/>
                <w:lang w:eastAsia="en-GB"/>
              </w:rPr>
              <w:t>25</w:t>
            </w:r>
          </w:p>
        </w:tc>
        <w:tc>
          <w:tcPr>
            <w:tcW w:w="753" w:type="dxa"/>
            <w:tcBorders>
              <w:top w:val="nil"/>
              <w:left w:val="nil"/>
              <w:bottom w:val="single" w:sz="4" w:space="0" w:color="auto"/>
              <w:right w:val="single" w:sz="4" w:space="0" w:color="auto"/>
            </w:tcBorders>
            <w:shd w:val="clear" w:color="auto" w:fill="auto"/>
            <w:hideMark/>
          </w:tcPr>
          <w:p w:rsidR="00D02F07" w:rsidRPr="00A97674" w:rsidRDefault="00D02F07" w:rsidP="00D02F07">
            <w:pPr>
              <w:spacing w:line="240" w:lineRule="auto"/>
              <w:rPr>
                <w:rFonts w:ascii="Calibri" w:eastAsia="Times New Roman" w:hAnsi="Calibri" w:cs="Times New Roman"/>
                <w:color w:val="000000"/>
                <w:lang w:eastAsia="en-GB"/>
              </w:rPr>
            </w:pPr>
            <w:r w:rsidRPr="00A97674">
              <w:rPr>
                <w:rFonts w:ascii="Calibri" w:eastAsia="Times New Roman" w:hAnsi="Calibri" w:cs="Times New Roman"/>
                <w:color w:val="000000"/>
                <w:lang w:eastAsia="en-GB"/>
              </w:rPr>
              <w:t> </w:t>
            </w:r>
          </w:p>
        </w:tc>
        <w:tc>
          <w:tcPr>
            <w:tcW w:w="747" w:type="dxa"/>
            <w:tcBorders>
              <w:top w:val="nil"/>
              <w:left w:val="nil"/>
              <w:bottom w:val="single" w:sz="4" w:space="0" w:color="auto"/>
              <w:right w:val="single" w:sz="4" w:space="0" w:color="auto"/>
            </w:tcBorders>
            <w:shd w:val="clear" w:color="auto" w:fill="auto"/>
            <w:hideMark/>
          </w:tcPr>
          <w:p w:rsidR="00D02F07" w:rsidRPr="00A97674" w:rsidRDefault="00D02F07" w:rsidP="00D02F07">
            <w:pPr>
              <w:spacing w:line="240" w:lineRule="auto"/>
              <w:rPr>
                <w:rFonts w:ascii="Calibri" w:eastAsia="Times New Roman" w:hAnsi="Calibri" w:cs="Times New Roman"/>
                <w:color w:val="000000"/>
                <w:lang w:eastAsia="en-GB"/>
              </w:rPr>
            </w:pPr>
            <w:r w:rsidRPr="00A97674">
              <w:rPr>
                <w:rFonts w:ascii="Calibri" w:eastAsia="Times New Roman" w:hAnsi="Calibri" w:cs="Times New Roman"/>
                <w:color w:val="000000"/>
                <w:lang w:eastAsia="en-GB"/>
              </w:rPr>
              <w:t> </w:t>
            </w:r>
          </w:p>
        </w:tc>
        <w:tc>
          <w:tcPr>
            <w:tcW w:w="924" w:type="dxa"/>
            <w:tcBorders>
              <w:top w:val="nil"/>
              <w:left w:val="nil"/>
              <w:bottom w:val="single" w:sz="4" w:space="0" w:color="auto"/>
              <w:right w:val="single" w:sz="4" w:space="0" w:color="auto"/>
            </w:tcBorders>
            <w:shd w:val="clear" w:color="auto" w:fill="auto"/>
            <w:hideMark/>
          </w:tcPr>
          <w:p w:rsidR="00D02F07" w:rsidRPr="00A97674" w:rsidRDefault="00D02F07" w:rsidP="00D02F07">
            <w:pPr>
              <w:spacing w:line="240" w:lineRule="auto"/>
              <w:rPr>
                <w:rFonts w:ascii="Calibri" w:eastAsia="Times New Roman" w:hAnsi="Calibri" w:cs="Times New Roman"/>
                <w:color w:val="000000"/>
                <w:lang w:eastAsia="en-GB"/>
              </w:rPr>
            </w:pPr>
            <w:r w:rsidRPr="00A97674">
              <w:rPr>
                <w:rFonts w:ascii="Calibri" w:eastAsia="Times New Roman" w:hAnsi="Calibri" w:cs="Times New Roman"/>
                <w:color w:val="000000"/>
                <w:lang w:eastAsia="en-GB"/>
              </w:rPr>
              <w:t> </w:t>
            </w:r>
          </w:p>
        </w:tc>
        <w:tc>
          <w:tcPr>
            <w:tcW w:w="1134" w:type="dxa"/>
            <w:tcBorders>
              <w:top w:val="nil"/>
              <w:left w:val="nil"/>
              <w:bottom w:val="single" w:sz="4" w:space="0" w:color="auto"/>
              <w:right w:val="single" w:sz="4" w:space="0" w:color="auto"/>
            </w:tcBorders>
            <w:shd w:val="clear" w:color="auto" w:fill="auto"/>
            <w:hideMark/>
          </w:tcPr>
          <w:p w:rsidR="00D02F07" w:rsidRPr="00A97674" w:rsidRDefault="00D02F07" w:rsidP="00D02F07">
            <w:pPr>
              <w:spacing w:line="240" w:lineRule="auto"/>
              <w:rPr>
                <w:rFonts w:ascii="Calibri" w:eastAsia="Times New Roman" w:hAnsi="Calibri" w:cs="Times New Roman"/>
                <w:color w:val="000000"/>
                <w:lang w:eastAsia="en-GB"/>
              </w:rPr>
            </w:pPr>
            <w:r w:rsidRPr="00A97674">
              <w:rPr>
                <w:rFonts w:ascii="Calibri" w:eastAsia="Times New Roman" w:hAnsi="Calibri" w:cs="Times New Roman"/>
                <w:color w:val="000000"/>
                <w:lang w:eastAsia="en-GB"/>
              </w:rPr>
              <w:t> </w:t>
            </w:r>
          </w:p>
        </w:tc>
        <w:tc>
          <w:tcPr>
            <w:tcW w:w="551" w:type="dxa"/>
            <w:tcBorders>
              <w:top w:val="nil"/>
              <w:left w:val="nil"/>
              <w:bottom w:val="single" w:sz="4" w:space="0" w:color="auto"/>
              <w:right w:val="single" w:sz="4" w:space="0" w:color="auto"/>
            </w:tcBorders>
            <w:shd w:val="clear" w:color="auto" w:fill="auto"/>
            <w:hideMark/>
          </w:tcPr>
          <w:p w:rsidR="00D02F07" w:rsidRPr="00A97674" w:rsidRDefault="00D02F07" w:rsidP="00D02F07">
            <w:pPr>
              <w:spacing w:line="240" w:lineRule="auto"/>
              <w:rPr>
                <w:rFonts w:ascii="Calibri" w:eastAsia="Times New Roman" w:hAnsi="Calibri" w:cs="Times New Roman"/>
                <w:color w:val="000000"/>
                <w:lang w:eastAsia="en-GB"/>
              </w:rPr>
            </w:pPr>
            <w:r w:rsidRPr="00A97674">
              <w:rPr>
                <w:rFonts w:ascii="Calibri" w:eastAsia="Times New Roman" w:hAnsi="Calibri" w:cs="Times New Roman"/>
                <w:color w:val="000000"/>
                <w:lang w:eastAsia="en-GB"/>
              </w:rPr>
              <w:t> </w:t>
            </w:r>
          </w:p>
        </w:tc>
        <w:tc>
          <w:tcPr>
            <w:tcW w:w="1022" w:type="dxa"/>
            <w:tcBorders>
              <w:top w:val="nil"/>
              <w:left w:val="nil"/>
              <w:bottom w:val="single" w:sz="4" w:space="0" w:color="auto"/>
              <w:right w:val="single" w:sz="4" w:space="0" w:color="auto"/>
            </w:tcBorders>
            <w:shd w:val="clear" w:color="auto" w:fill="auto"/>
            <w:hideMark/>
          </w:tcPr>
          <w:p w:rsidR="00D02F07" w:rsidRPr="00A97674" w:rsidRDefault="00D02F07" w:rsidP="00D02F07">
            <w:pPr>
              <w:spacing w:line="240" w:lineRule="auto"/>
              <w:rPr>
                <w:rFonts w:ascii="Calibri" w:eastAsia="Times New Roman" w:hAnsi="Calibri" w:cs="Times New Roman"/>
                <w:color w:val="000000"/>
                <w:lang w:eastAsia="en-GB"/>
              </w:rPr>
            </w:pPr>
            <w:r w:rsidRPr="00A97674">
              <w:rPr>
                <w:rFonts w:ascii="Calibri" w:eastAsia="Times New Roman" w:hAnsi="Calibri" w:cs="Times New Roman"/>
                <w:color w:val="000000"/>
                <w:lang w:eastAsia="en-GB"/>
              </w:rPr>
              <w:t> </w:t>
            </w:r>
          </w:p>
        </w:tc>
        <w:tc>
          <w:tcPr>
            <w:tcW w:w="777" w:type="dxa"/>
            <w:tcBorders>
              <w:top w:val="nil"/>
              <w:left w:val="nil"/>
              <w:bottom w:val="single" w:sz="4" w:space="0" w:color="auto"/>
              <w:right w:val="single" w:sz="4" w:space="0" w:color="auto"/>
            </w:tcBorders>
            <w:shd w:val="clear" w:color="auto" w:fill="auto"/>
            <w:hideMark/>
          </w:tcPr>
          <w:p w:rsidR="00D02F07" w:rsidRPr="00A97674" w:rsidRDefault="00D02F07" w:rsidP="00D02F07">
            <w:pPr>
              <w:spacing w:line="240" w:lineRule="auto"/>
              <w:rPr>
                <w:rFonts w:ascii="Calibri" w:eastAsia="Times New Roman" w:hAnsi="Calibri" w:cs="Times New Roman"/>
                <w:color w:val="000000"/>
                <w:lang w:eastAsia="en-GB"/>
              </w:rPr>
            </w:pPr>
            <w:r w:rsidRPr="00A97674">
              <w:rPr>
                <w:rFonts w:ascii="Calibri" w:eastAsia="Times New Roman" w:hAnsi="Calibri" w:cs="Times New Roman"/>
                <w:color w:val="000000"/>
                <w:lang w:eastAsia="en-GB"/>
              </w:rPr>
              <w:t> </w:t>
            </w:r>
          </w:p>
        </w:tc>
        <w:tc>
          <w:tcPr>
            <w:tcW w:w="910" w:type="dxa"/>
            <w:tcBorders>
              <w:top w:val="nil"/>
              <w:left w:val="nil"/>
              <w:bottom w:val="single" w:sz="4" w:space="0" w:color="auto"/>
              <w:right w:val="single" w:sz="4" w:space="0" w:color="auto"/>
            </w:tcBorders>
            <w:shd w:val="clear" w:color="auto" w:fill="auto"/>
            <w:hideMark/>
          </w:tcPr>
          <w:p w:rsidR="00D02F07" w:rsidRPr="00A97674" w:rsidRDefault="00D02F07" w:rsidP="00D02F07">
            <w:pPr>
              <w:spacing w:line="240" w:lineRule="auto"/>
              <w:rPr>
                <w:rFonts w:ascii="Calibri" w:eastAsia="Times New Roman" w:hAnsi="Calibri" w:cs="Times New Roman"/>
                <w:color w:val="000000"/>
                <w:lang w:eastAsia="en-GB"/>
              </w:rPr>
            </w:pPr>
            <w:r w:rsidRPr="00A97674">
              <w:rPr>
                <w:rFonts w:ascii="Calibri" w:eastAsia="Times New Roman" w:hAnsi="Calibri" w:cs="Times New Roman"/>
                <w:color w:val="000000"/>
                <w:lang w:eastAsia="en-GB"/>
              </w:rPr>
              <w:t> </w:t>
            </w:r>
          </w:p>
        </w:tc>
        <w:tc>
          <w:tcPr>
            <w:tcW w:w="709" w:type="dxa"/>
            <w:tcBorders>
              <w:top w:val="nil"/>
              <w:left w:val="nil"/>
              <w:bottom w:val="single" w:sz="4" w:space="0" w:color="auto"/>
              <w:right w:val="single" w:sz="4" w:space="0" w:color="auto"/>
            </w:tcBorders>
            <w:shd w:val="clear" w:color="auto" w:fill="auto"/>
            <w:hideMark/>
          </w:tcPr>
          <w:p w:rsidR="00D02F07" w:rsidRPr="00A97674" w:rsidRDefault="00D02F07" w:rsidP="00D02F07">
            <w:pPr>
              <w:spacing w:line="240" w:lineRule="auto"/>
              <w:rPr>
                <w:rFonts w:ascii="Calibri" w:eastAsia="Times New Roman" w:hAnsi="Calibri" w:cs="Times New Roman"/>
                <w:color w:val="000000"/>
                <w:lang w:eastAsia="en-GB"/>
              </w:rPr>
            </w:pPr>
            <w:r w:rsidRPr="00A97674">
              <w:rPr>
                <w:rFonts w:ascii="Calibri" w:eastAsia="Times New Roman" w:hAnsi="Calibri" w:cs="Times New Roman"/>
                <w:color w:val="000000"/>
                <w:lang w:eastAsia="en-GB"/>
              </w:rPr>
              <w:t> </w:t>
            </w:r>
          </w:p>
        </w:tc>
        <w:tc>
          <w:tcPr>
            <w:tcW w:w="780" w:type="dxa"/>
            <w:tcBorders>
              <w:top w:val="nil"/>
              <w:left w:val="nil"/>
              <w:bottom w:val="single" w:sz="4" w:space="0" w:color="auto"/>
              <w:right w:val="single" w:sz="4" w:space="0" w:color="auto"/>
            </w:tcBorders>
            <w:shd w:val="clear" w:color="auto" w:fill="auto"/>
            <w:hideMark/>
          </w:tcPr>
          <w:p w:rsidR="00D02F07" w:rsidRPr="00A97674" w:rsidRDefault="00D02F07" w:rsidP="00D02F07">
            <w:pPr>
              <w:spacing w:line="240" w:lineRule="auto"/>
              <w:rPr>
                <w:rFonts w:ascii="Calibri" w:eastAsia="Times New Roman" w:hAnsi="Calibri" w:cs="Times New Roman"/>
                <w:color w:val="000000"/>
                <w:lang w:eastAsia="en-GB"/>
              </w:rPr>
            </w:pPr>
            <w:r w:rsidRPr="00A97674">
              <w:rPr>
                <w:rFonts w:ascii="Calibri" w:eastAsia="Times New Roman" w:hAnsi="Calibri" w:cs="Times New Roman"/>
                <w:color w:val="000000"/>
                <w:lang w:eastAsia="en-GB"/>
              </w:rPr>
              <w:t>25</w:t>
            </w:r>
          </w:p>
        </w:tc>
      </w:tr>
      <w:tr w:rsidR="00D02F07" w:rsidRPr="00A97674" w:rsidTr="00D02F07">
        <w:trPr>
          <w:trHeight w:val="288"/>
        </w:trPr>
        <w:tc>
          <w:tcPr>
            <w:tcW w:w="1135" w:type="dxa"/>
            <w:tcBorders>
              <w:top w:val="nil"/>
              <w:left w:val="nil"/>
              <w:bottom w:val="nil"/>
              <w:right w:val="nil"/>
            </w:tcBorders>
            <w:shd w:val="clear" w:color="auto" w:fill="auto"/>
            <w:noWrap/>
            <w:vAlign w:val="bottom"/>
            <w:hideMark/>
          </w:tcPr>
          <w:p w:rsidR="00D02F07" w:rsidRPr="00A97674" w:rsidRDefault="00D02F07" w:rsidP="00D02F07">
            <w:pPr>
              <w:spacing w:line="240" w:lineRule="auto"/>
              <w:rPr>
                <w:rFonts w:ascii="Calibri" w:eastAsia="Times New Roman" w:hAnsi="Calibri" w:cs="Times New Roman"/>
                <w:color w:val="000000"/>
                <w:lang w:eastAsia="en-GB"/>
              </w:rPr>
            </w:pPr>
            <w:r w:rsidRPr="00A97674">
              <w:rPr>
                <w:rFonts w:ascii="Calibri" w:eastAsia="Times New Roman" w:hAnsi="Calibri" w:cs="Times New Roman"/>
                <w:color w:val="000000"/>
                <w:lang w:eastAsia="en-GB"/>
              </w:rPr>
              <w:t>140-170</w:t>
            </w:r>
          </w:p>
        </w:tc>
        <w:tc>
          <w:tcPr>
            <w:tcW w:w="851" w:type="dxa"/>
            <w:tcBorders>
              <w:top w:val="nil"/>
              <w:left w:val="single" w:sz="4" w:space="0" w:color="auto"/>
              <w:bottom w:val="single" w:sz="4" w:space="0" w:color="auto"/>
              <w:right w:val="single" w:sz="4" w:space="0" w:color="auto"/>
            </w:tcBorders>
            <w:shd w:val="clear" w:color="auto" w:fill="auto"/>
            <w:hideMark/>
          </w:tcPr>
          <w:p w:rsidR="00D02F07" w:rsidRPr="00A97674" w:rsidRDefault="00D02F07" w:rsidP="00D02F07">
            <w:pPr>
              <w:spacing w:line="240" w:lineRule="auto"/>
              <w:rPr>
                <w:rFonts w:ascii="Calibri" w:eastAsia="Times New Roman" w:hAnsi="Calibri" w:cs="Times New Roman"/>
                <w:color w:val="000000"/>
                <w:lang w:eastAsia="en-GB"/>
              </w:rPr>
            </w:pPr>
            <w:r w:rsidRPr="00A97674">
              <w:rPr>
                <w:rFonts w:ascii="Calibri" w:eastAsia="Times New Roman" w:hAnsi="Calibri" w:cs="Times New Roman"/>
                <w:color w:val="000000"/>
                <w:lang w:eastAsia="en-GB"/>
              </w:rPr>
              <w:t> </w:t>
            </w:r>
          </w:p>
        </w:tc>
        <w:tc>
          <w:tcPr>
            <w:tcW w:w="836" w:type="dxa"/>
            <w:tcBorders>
              <w:top w:val="nil"/>
              <w:left w:val="nil"/>
              <w:bottom w:val="single" w:sz="4" w:space="0" w:color="auto"/>
              <w:right w:val="single" w:sz="4" w:space="0" w:color="auto"/>
            </w:tcBorders>
            <w:shd w:val="clear" w:color="auto" w:fill="auto"/>
            <w:hideMark/>
          </w:tcPr>
          <w:p w:rsidR="00D02F07" w:rsidRPr="00A97674" w:rsidRDefault="00D02F07" w:rsidP="00D02F07">
            <w:pPr>
              <w:spacing w:line="240" w:lineRule="auto"/>
              <w:rPr>
                <w:rFonts w:ascii="Calibri" w:eastAsia="Times New Roman" w:hAnsi="Calibri" w:cs="Times New Roman"/>
                <w:color w:val="000000"/>
                <w:lang w:eastAsia="en-GB"/>
              </w:rPr>
            </w:pPr>
            <w:r w:rsidRPr="00A97674">
              <w:rPr>
                <w:rFonts w:ascii="Calibri" w:eastAsia="Times New Roman" w:hAnsi="Calibri" w:cs="Times New Roman"/>
                <w:color w:val="000000"/>
                <w:lang w:eastAsia="en-GB"/>
              </w:rPr>
              <w:t>26</w:t>
            </w:r>
          </w:p>
        </w:tc>
        <w:tc>
          <w:tcPr>
            <w:tcW w:w="753" w:type="dxa"/>
            <w:tcBorders>
              <w:top w:val="nil"/>
              <w:left w:val="nil"/>
              <w:bottom w:val="single" w:sz="4" w:space="0" w:color="auto"/>
              <w:right w:val="single" w:sz="4" w:space="0" w:color="auto"/>
            </w:tcBorders>
            <w:shd w:val="clear" w:color="auto" w:fill="auto"/>
            <w:hideMark/>
          </w:tcPr>
          <w:p w:rsidR="00D02F07" w:rsidRPr="00A97674" w:rsidRDefault="00D02F07" w:rsidP="00D02F07">
            <w:pPr>
              <w:spacing w:line="240" w:lineRule="auto"/>
              <w:rPr>
                <w:rFonts w:ascii="Calibri" w:eastAsia="Times New Roman" w:hAnsi="Calibri" w:cs="Times New Roman"/>
                <w:color w:val="000000"/>
                <w:lang w:eastAsia="en-GB"/>
              </w:rPr>
            </w:pPr>
            <w:r w:rsidRPr="00A97674">
              <w:rPr>
                <w:rFonts w:ascii="Calibri" w:eastAsia="Times New Roman" w:hAnsi="Calibri" w:cs="Times New Roman"/>
                <w:color w:val="000000"/>
                <w:lang w:eastAsia="en-GB"/>
              </w:rPr>
              <w:t> </w:t>
            </w:r>
          </w:p>
        </w:tc>
        <w:tc>
          <w:tcPr>
            <w:tcW w:w="747" w:type="dxa"/>
            <w:tcBorders>
              <w:top w:val="nil"/>
              <w:left w:val="nil"/>
              <w:bottom w:val="single" w:sz="4" w:space="0" w:color="auto"/>
              <w:right w:val="single" w:sz="4" w:space="0" w:color="auto"/>
            </w:tcBorders>
            <w:shd w:val="clear" w:color="auto" w:fill="auto"/>
            <w:hideMark/>
          </w:tcPr>
          <w:p w:rsidR="00D02F07" w:rsidRPr="00A97674" w:rsidRDefault="00D02F07" w:rsidP="00D02F07">
            <w:pPr>
              <w:spacing w:line="240" w:lineRule="auto"/>
              <w:rPr>
                <w:rFonts w:ascii="Calibri" w:eastAsia="Times New Roman" w:hAnsi="Calibri" w:cs="Times New Roman"/>
                <w:color w:val="000000"/>
                <w:lang w:eastAsia="en-GB"/>
              </w:rPr>
            </w:pPr>
            <w:r w:rsidRPr="00A97674">
              <w:rPr>
                <w:rFonts w:ascii="Calibri" w:eastAsia="Times New Roman" w:hAnsi="Calibri" w:cs="Times New Roman"/>
                <w:color w:val="000000"/>
                <w:lang w:eastAsia="en-GB"/>
              </w:rPr>
              <w:t> </w:t>
            </w:r>
          </w:p>
        </w:tc>
        <w:tc>
          <w:tcPr>
            <w:tcW w:w="924" w:type="dxa"/>
            <w:tcBorders>
              <w:top w:val="nil"/>
              <w:left w:val="nil"/>
              <w:bottom w:val="single" w:sz="4" w:space="0" w:color="auto"/>
              <w:right w:val="single" w:sz="4" w:space="0" w:color="auto"/>
            </w:tcBorders>
            <w:shd w:val="clear" w:color="auto" w:fill="auto"/>
            <w:hideMark/>
          </w:tcPr>
          <w:p w:rsidR="00D02F07" w:rsidRPr="00A97674" w:rsidRDefault="00D02F07" w:rsidP="00D02F07">
            <w:pPr>
              <w:spacing w:line="240" w:lineRule="auto"/>
              <w:rPr>
                <w:rFonts w:ascii="Calibri" w:eastAsia="Times New Roman" w:hAnsi="Calibri" w:cs="Times New Roman"/>
                <w:color w:val="000000"/>
                <w:lang w:eastAsia="en-GB"/>
              </w:rPr>
            </w:pPr>
            <w:r w:rsidRPr="00A97674">
              <w:rPr>
                <w:rFonts w:ascii="Calibri" w:eastAsia="Times New Roman" w:hAnsi="Calibri" w:cs="Times New Roman"/>
                <w:color w:val="000000"/>
                <w:lang w:eastAsia="en-GB"/>
              </w:rPr>
              <w:t> </w:t>
            </w:r>
          </w:p>
        </w:tc>
        <w:tc>
          <w:tcPr>
            <w:tcW w:w="1134" w:type="dxa"/>
            <w:tcBorders>
              <w:top w:val="nil"/>
              <w:left w:val="nil"/>
              <w:bottom w:val="single" w:sz="4" w:space="0" w:color="auto"/>
              <w:right w:val="single" w:sz="4" w:space="0" w:color="auto"/>
            </w:tcBorders>
            <w:shd w:val="clear" w:color="auto" w:fill="auto"/>
            <w:hideMark/>
          </w:tcPr>
          <w:p w:rsidR="00D02F07" w:rsidRPr="00A97674" w:rsidRDefault="00D02F07" w:rsidP="00D02F07">
            <w:pPr>
              <w:spacing w:line="240" w:lineRule="auto"/>
              <w:rPr>
                <w:rFonts w:ascii="Calibri" w:eastAsia="Times New Roman" w:hAnsi="Calibri" w:cs="Times New Roman"/>
                <w:color w:val="000000"/>
                <w:lang w:eastAsia="en-GB"/>
              </w:rPr>
            </w:pPr>
            <w:r w:rsidRPr="00A97674">
              <w:rPr>
                <w:rFonts w:ascii="Calibri" w:eastAsia="Times New Roman" w:hAnsi="Calibri" w:cs="Times New Roman"/>
                <w:color w:val="000000"/>
                <w:lang w:eastAsia="en-GB"/>
              </w:rPr>
              <w:t> </w:t>
            </w:r>
          </w:p>
        </w:tc>
        <w:tc>
          <w:tcPr>
            <w:tcW w:w="551" w:type="dxa"/>
            <w:tcBorders>
              <w:top w:val="nil"/>
              <w:left w:val="nil"/>
              <w:bottom w:val="single" w:sz="4" w:space="0" w:color="auto"/>
              <w:right w:val="single" w:sz="4" w:space="0" w:color="auto"/>
            </w:tcBorders>
            <w:shd w:val="clear" w:color="auto" w:fill="auto"/>
            <w:hideMark/>
          </w:tcPr>
          <w:p w:rsidR="00D02F07" w:rsidRPr="00A97674" w:rsidRDefault="00D02F07" w:rsidP="00D02F07">
            <w:pPr>
              <w:spacing w:line="240" w:lineRule="auto"/>
              <w:rPr>
                <w:rFonts w:ascii="Calibri" w:eastAsia="Times New Roman" w:hAnsi="Calibri" w:cs="Times New Roman"/>
                <w:color w:val="000000"/>
                <w:lang w:eastAsia="en-GB"/>
              </w:rPr>
            </w:pPr>
            <w:r w:rsidRPr="00A97674">
              <w:rPr>
                <w:rFonts w:ascii="Calibri" w:eastAsia="Times New Roman" w:hAnsi="Calibri" w:cs="Times New Roman"/>
                <w:color w:val="000000"/>
                <w:lang w:eastAsia="en-GB"/>
              </w:rPr>
              <w:t> </w:t>
            </w:r>
          </w:p>
        </w:tc>
        <w:tc>
          <w:tcPr>
            <w:tcW w:w="1022" w:type="dxa"/>
            <w:tcBorders>
              <w:top w:val="nil"/>
              <w:left w:val="nil"/>
              <w:bottom w:val="single" w:sz="4" w:space="0" w:color="auto"/>
              <w:right w:val="single" w:sz="4" w:space="0" w:color="auto"/>
            </w:tcBorders>
            <w:shd w:val="clear" w:color="auto" w:fill="auto"/>
            <w:hideMark/>
          </w:tcPr>
          <w:p w:rsidR="00D02F07" w:rsidRPr="00A97674" w:rsidRDefault="00D02F07" w:rsidP="00D02F07">
            <w:pPr>
              <w:spacing w:line="240" w:lineRule="auto"/>
              <w:rPr>
                <w:rFonts w:ascii="Calibri" w:eastAsia="Times New Roman" w:hAnsi="Calibri" w:cs="Times New Roman"/>
                <w:color w:val="000000"/>
                <w:lang w:eastAsia="en-GB"/>
              </w:rPr>
            </w:pPr>
            <w:r w:rsidRPr="00A97674">
              <w:rPr>
                <w:rFonts w:ascii="Calibri" w:eastAsia="Times New Roman" w:hAnsi="Calibri" w:cs="Times New Roman"/>
                <w:color w:val="000000"/>
                <w:lang w:eastAsia="en-GB"/>
              </w:rPr>
              <w:t>5</w:t>
            </w:r>
          </w:p>
        </w:tc>
        <w:tc>
          <w:tcPr>
            <w:tcW w:w="777" w:type="dxa"/>
            <w:tcBorders>
              <w:top w:val="nil"/>
              <w:left w:val="nil"/>
              <w:bottom w:val="single" w:sz="4" w:space="0" w:color="auto"/>
              <w:right w:val="single" w:sz="4" w:space="0" w:color="auto"/>
            </w:tcBorders>
            <w:shd w:val="clear" w:color="auto" w:fill="auto"/>
            <w:hideMark/>
          </w:tcPr>
          <w:p w:rsidR="00D02F07" w:rsidRPr="00A97674" w:rsidRDefault="00D02F07" w:rsidP="00D02F07">
            <w:pPr>
              <w:spacing w:line="240" w:lineRule="auto"/>
              <w:rPr>
                <w:rFonts w:ascii="Calibri" w:eastAsia="Times New Roman" w:hAnsi="Calibri" w:cs="Times New Roman"/>
                <w:color w:val="000000"/>
                <w:lang w:eastAsia="en-GB"/>
              </w:rPr>
            </w:pPr>
            <w:r w:rsidRPr="00A97674">
              <w:rPr>
                <w:rFonts w:ascii="Calibri" w:eastAsia="Times New Roman" w:hAnsi="Calibri" w:cs="Times New Roman"/>
                <w:color w:val="000000"/>
                <w:lang w:eastAsia="en-GB"/>
              </w:rPr>
              <w:t> </w:t>
            </w:r>
          </w:p>
        </w:tc>
        <w:tc>
          <w:tcPr>
            <w:tcW w:w="910" w:type="dxa"/>
            <w:tcBorders>
              <w:top w:val="nil"/>
              <w:left w:val="nil"/>
              <w:bottom w:val="single" w:sz="4" w:space="0" w:color="auto"/>
              <w:right w:val="single" w:sz="4" w:space="0" w:color="auto"/>
            </w:tcBorders>
            <w:shd w:val="clear" w:color="auto" w:fill="auto"/>
            <w:hideMark/>
          </w:tcPr>
          <w:p w:rsidR="00D02F07" w:rsidRPr="00A97674" w:rsidRDefault="00D02F07" w:rsidP="00D02F07">
            <w:pPr>
              <w:spacing w:line="240" w:lineRule="auto"/>
              <w:rPr>
                <w:rFonts w:ascii="Calibri" w:eastAsia="Times New Roman" w:hAnsi="Calibri" w:cs="Times New Roman"/>
                <w:color w:val="000000"/>
                <w:lang w:eastAsia="en-GB"/>
              </w:rPr>
            </w:pPr>
            <w:r w:rsidRPr="00A97674">
              <w:rPr>
                <w:rFonts w:ascii="Calibri" w:eastAsia="Times New Roman" w:hAnsi="Calibri" w:cs="Times New Roman"/>
                <w:color w:val="000000"/>
                <w:lang w:eastAsia="en-GB"/>
              </w:rPr>
              <w:t> </w:t>
            </w:r>
          </w:p>
        </w:tc>
        <w:tc>
          <w:tcPr>
            <w:tcW w:w="709" w:type="dxa"/>
            <w:tcBorders>
              <w:top w:val="nil"/>
              <w:left w:val="nil"/>
              <w:bottom w:val="single" w:sz="4" w:space="0" w:color="auto"/>
              <w:right w:val="single" w:sz="4" w:space="0" w:color="auto"/>
            </w:tcBorders>
            <w:shd w:val="clear" w:color="auto" w:fill="auto"/>
            <w:hideMark/>
          </w:tcPr>
          <w:p w:rsidR="00D02F07" w:rsidRPr="00A97674" w:rsidRDefault="00D02F07" w:rsidP="00D02F07">
            <w:pPr>
              <w:spacing w:line="240" w:lineRule="auto"/>
              <w:rPr>
                <w:rFonts w:ascii="Calibri" w:eastAsia="Times New Roman" w:hAnsi="Calibri" w:cs="Times New Roman"/>
                <w:color w:val="000000"/>
                <w:lang w:eastAsia="en-GB"/>
              </w:rPr>
            </w:pPr>
            <w:r w:rsidRPr="00A97674">
              <w:rPr>
                <w:rFonts w:ascii="Calibri" w:eastAsia="Times New Roman" w:hAnsi="Calibri" w:cs="Times New Roman"/>
                <w:color w:val="000000"/>
                <w:lang w:eastAsia="en-GB"/>
              </w:rPr>
              <w:t> </w:t>
            </w:r>
          </w:p>
        </w:tc>
        <w:tc>
          <w:tcPr>
            <w:tcW w:w="780" w:type="dxa"/>
            <w:tcBorders>
              <w:top w:val="nil"/>
              <w:left w:val="nil"/>
              <w:bottom w:val="single" w:sz="4" w:space="0" w:color="auto"/>
              <w:right w:val="single" w:sz="4" w:space="0" w:color="auto"/>
            </w:tcBorders>
            <w:shd w:val="clear" w:color="auto" w:fill="auto"/>
            <w:hideMark/>
          </w:tcPr>
          <w:p w:rsidR="00D02F07" w:rsidRPr="00A97674" w:rsidRDefault="00D02F07" w:rsidP="00D02F07">
            <w:pPr>
              <w:spacing w:line="240" w:lineRule="auto"/>
              <w:rPr>
                <w:rFonts w:ascii="Calibri" w:eastAsia="Times New Roman" w:hAnsi="Calibri" w:cs="Times New Roman"/>
                <w:color w:val="000000"/>
                <w:lang w:eastAsia="en-GB"/>
              </w:rPr>
            </w:pPr>
            <w:r w:rsidRPr="00A97674">
              <w:rPr>
                <w:rFonts w:ascii="Calibri" w:eastAsia="Times New Roman" w:hAnsi="Calibri" w:cs="Times New Roman"/>
                <w:color w:val="000000"/>
                <w:lang w:eastAsia="en-GB"/>
              </w:rPr>
              <w:t>31</w:t>
            </w:r>
          </w:p>
        </w:tc>
      </w:tr>
      <w:tr w:rsidR="00D02F07" w:rsidRPr="00A97674" w:rsidTr="00D02F07">
        <w:trPr>
          <w:trHeight w:val="288"/>
        </w:trPr>
        <w:tc>
          <w:tcPr>
            <w:tcW w:w="1135" w:type="dxa"/>
            <w:tcBorders>
              <w:top w:val="nil"/>
              <w:left w:val="nil"/>
              <w:bottom w:val="nil"/>
              <w:right w:val="nil"/>
            </w:tcBorders>
            <w:shd w:val="clear" w:color="auto" w:fill="auto"/>
            <w:noWrap/>
            <w:vAlign w:val="bottom"/>
            <w:hideMark/>
          </w:tcPr>
          <w:p w:rsidR="00D02F07" w:rsidRPr="00A97674" w:rsidRDefault="00D02F07" w:rsidP="00D02F07">
            <w:pPr>
              <w:spacing w:line="240" w:lineRule="auto"/>
              <w:rPr>
                <w:rFonts w:ascii="Calibri" w:eastAsia="Times New Roman" w:hAnsi="Calibri" w:cs="Times New Roman"/>
                <w:color w:val="000000"/>
                <w:lang w:eastAsia="en-GB"/>
              </w:rPr>
            </w:pPr>
            <w:r w:rsidRPr="00A97674">
              <w:rPr>
                <w:rFonts w:ascii="Calibri" w:eastAsia="Times New Roman" w:hAnsi="Calibri" w:cs="Times New Roman"/>
                <w:color w:val="000000"/>
                <w:lang w:eastAsia="en-GB"/>
              </w:rPr>
              <w:t>140-200</w:t>
            </w:r>
          </w:p>
        </w:tc>
        <w:tc>
          <w:tcPr>
            <w:tcW w:w="851" w:type="dxa"/>
            <w:tcBorders>
              <w:top w:val="nil"/>
              <w:left w:val="single" w:sz="4" w:space="0" w:color="auto"/>
              <w:bottom w:val="single" w:sz="4" w:space="0" w:color="auto"/>
              <w:right w:val="single" w:sz="4" w:space="0" w:color="auto"/>
            </w:tcBorders>
            <w:shd w:val="clear" w:color="auto" w:fill="auto"/>
            <w:hideMark/>
          </w:tcPr>
          <w:p w:rsidR="00D02F07" w:rsidRPr="00A97674" w:rsidRDefault="00D02F07" w:rsidP="00D02F07">
            <w:pPr>
              <w:spacing w:line="240" w:lineRule="auto"/>
              <w:rPr>
                <w:rFonts w:ascii="Calibri" w:eastAsia="Times New Roman" w:hAnsi="Calibri" w:cs="Times New Roman"/>
                <w:color w:val="000000"/>
                <w:lang w:eastAsia="en-GB"/>
              </w:rPr>
            </w:pPr>
            <w:r w:rsidRPr="00A97674">
              <w:rPr>
                <w:rFonts w:ascii="Calibri" w:eastAsia="Times New Roman" w:hAnsi="Calibri" w:cs="Times New Roman"/>
                <w:color w:val="000000"/>
                <w:lang w:eastAsia="en-GB"/>
              </w:rPr>
              <w:t> </w:t>
            </w:r>
          </w:p>
        </w:tc>
        <w:tc>
          <w:tcPr>
            <w:tcW w:w="836" w:type="dxa"/>
            <w:tcBorders>
              <w:top w:val="nil"/>
              <w:left w:val="nil"/>
              <w:bottom w:val="single" w:sz="4" w:space="0" w:color="auto"/>
              <w:right w:val="single" w:sz="4" w:space="0" w:color="auto"/>
            </w:tcBorders>
            <w:shd w:val="clear" w:color="auto" w:fill="auto"/>
            <w:hideMark/>
          </w:tcPr>
          <w:p w:rsidR="00D02F07" w:rsidRPr="00A97674" w:rsidRDefault="00D02F07" w:rsidP="00D02F07">
            <w:pPr>
              <w:spacing w:line="240" w:lineRule="auto"/>
              <w:rPr>
                <w:rFonts w:ascii="Calibri" w:eastAsia="Times New Roman" w:hAnsi="Calibri" w:cs="Times New Roman"/>
                <w:color w:val="000000"/>
                <w:lang w:eastAsia="en-GB"/>
              </w:rPr>
            </w:pPr>
            <w:r w:rsidRPr="00A97674">
              <w:rPr>
                <w:rFonts w:ascii="Calibri" w:eastAsia="Times New Roman" w:hAnsi="Calibri" w:cs="Times New Roman"/>
                <w:color w:val="000000"/>
                <w:lang w:eastAsia="en-GB"/>
              </w:rPr>
              <w:t>9</w:t>
            </w:r>
          </w:p>
        </w:tc>
        <w:tc>
          <w:tcPr>
            <w:tcW w:w="753" w:type="dxa"/>
            <w:tcBorders>
              <w:top w:val="nil"/>
              <w:left w:val="nil"/>
              <w:bottom w:val="single" w:sz="4" w:space="0" w:color="auto"/>
              <w:right w:val="single" w:sz="4" w:space="0" w:color="auto"/>
            </w:tcBorders>
            <w:shd w:val="clear" w:color="auto" w:fill="auto"/>
            <w:hideMark/>
          </w:tcPr>
          <w:p w:rsidR="00D02F07" w:rsidRPr="00A97674" w:rsidRDefault="00D02F07" w:rsidP="00D02F07">
            <w:pPr>
              <w:spacing w:line="240" w:lineRule="auto"/>
              <w:rPr>
                <w:rFonts w:ascii="Calibri" w:eastAsia="Times New Roman" w:hAnsi="Calibri" w:cs="Times New Roman"/>
                <w:color w:val="000000"/>
                <w:lang w:eastAsia="en-GB"/>
              </w:rPr>
            </w:pPr>
            <w:r w:rsidRPr="00A97674">
              <w:rPr>
                <w:rFonts w:ascii="Calibri" w:eastAsia="Times New Roman" w:hAnsi="Calibri" w:cs="Times New Roman"/>
                <w:color w:val="000000"/>
                <w:lang w:eastAsia="en-GB"/>
              </w:rPr>
              <w:t> </w:t>
            </w:r>
          </w:p>
        </w:tc>
        <w:tc>
          <w:tcPr>
            <w:tcW w:w="747" w:type="dxa"/>
            <w:tcBorders>
              <w:top w:val="nil"/>
              <w:left w:val="nil"/>
              <w:bottom w:val="single" w:sz="4" w:space="0" w:color="auto"/>
              <w:right w:val="single" w:sz="4" w:space="0" w:color="auto"/>
            </w:tcBorders>
            <w:shd w:val="clear" w:color="auto" w:fill="auto"/>
            <w:hideMark/>
          </w:tcPr>
          <w:p w:rsidR="00D02F07" w:rsidRPr="00A97674" w:rsidRDefault="00D02F07" w:rsidP="00D02F07">
            <w:pPr>
              <w:spacing w:line="240" w:lineRule="auto"/>
              <w:rPr>
                <w:rFonts w:ascii="Calibri" w:eastAsia="Times New Roman" w:hAnsi="Calibri" w:cs="Times New Roman"/>
                <w:color w:val="000000"/>
                <w:lang w:eastAsia="en-GB"/>
              </w:rPr>
            </w:pPr>
            <w:r w:rsidRPr="00A97674">
              <w:rPr>
                <w:rFonts w:ascii="Calibri" w:eastAsia="Times New Roman" w:hAnsi="Calibri" w:cs="Times New Roman"/>
                <w:color w:val="000000"/>
                <w:lang w:eastAsia="en-GB"/>
              </w:rPr>
              <w:t> </w:t>
            </w:r>
          </w:p>
        </w:tc>
        <w:tc>
          <w:tcPr>
            <w:tcW w:w="924" w:type="dxa"/>
            <w:tcBorders>
              <w:top w:val="nil"/>
              <w:left w:val="nil"/>
              <w:bottom w:val="single" w:sz="4" w:space="0" w:color="auto"/>
              <w:right w:val="single" w:sz="4" w:space="0" w:color="auto"/>
            </w:tcBorders>
            <w:shd w:val="clear" w:color="auto" w:fill="auto"/>
            <w:hideMark/>
          </w:tcPr>
          <w:p w:rsidR="00D02F07" w:rsidRPr="00A97674" w:rsidRDefault="00D02F07" w:rsidP="00D02F07">
            <w:pPr>
              <w:spacing w:line="240" w:lineRule="auto"/>
              <w:rPr>
                <w:rFonts w:ascii="Calibri" w:eastAsia="Times New Roman" w:hAnsi="Calibri" w:cs="Times New Roman"/>
                <w:color w:val="000000"/>
                <w:lang w:eastAsia="en-GB"/>
              </w:rPr>
            </w:pPr>
            <w:r w:rsidRPr="00A97674">
              <w:rPr>
                <w:rFonts w:ascii="Calibri" w:eastAsia="Times New Roman" w:hAnsi="Calibri" w:cs="Times New Roman"/>
                <w:color w:val="000000"/>
                <w:lang w:eastAsia="en-GB"/>
              </w:rPr>
              <w:t>13</w:t>
            </w:r>
          </w:p>
        </w:tc>
        <w:tc>
          <w:tcPr>
            <w:tcW w:w="1134" w:type="dxa"/>
            <w:tcBorders>
              <w:top w:val="nil"/>
              <w:left w:val="nil"/>
              <w:bottom w:val="single" w:sz="4" w:space="0" w:color="auto"/>
              <w:right w:val="single" w:sz="4" w:space="0" w:color="auto"/>
            </w:tcBorders>
            <w:shd w:val="clear" w:color="auto" w:fill="auto"/>
            <w:hideMark/>
          </w:tcPr>
          <w:p w:rsidR="00D02F07" w:rsidRPr="00A97674" w:rsidRDefault="00D02F07" w:rsidP="00D02F07">
            <w:pPr>
              <w:spacing w:line="240" w:lineRule="auto"/>
              <w:rPr>
                <w:rFonts w:ascii="Calibri" w:eastAsia="Times New Roman" w:hAnsi="Calibri" w:cs="Times New Roman"/>
                <w:color w:val="000000"/>
                <w:lang w:eastAsia="en-GB"/>
              </w:rPr>
            </w:pPr>
            <w:r w:rsidRPr="00A97674">
              <w:rPr>
                <w:rFonts w:ascii="Calibri" w:eastAsia="Times New Roman" w:hAnsi="Calibri" w:cs="Times New Roman"/>
                <w:color w:val="000000"/>
                <w:lang w:eastAsia="en-GB"/>
              </w:rPr>
              <w:t>18</w:t>
            </w:r>
          </w:p>
        </w:tc>
        <w:tc>
          <w:tcPr>
            <w:tcW w:w="551" w:type="dxa"/>
            <w:tcBorders>
              <w:top w:val="nil"/>
              <w:left w:val="nil"/>
              <w:bottom w:val="single" w:sz="4" w:space="0" w:color="auto"/>
              <w:right w:val="single" w:sz="4" w:space="0" w:color="auto"/>
            </w:tcBorders>
            <w:shd w:val="clear" w:color="auto" w:fill="auto"/>
            <w:hideMark/>
          </w:tcPr>
          <w:p w:rsidR="00D02F07" w:rsidRPr="00A97674" w:rsidRDefault="00D02F07" w:rsidP="00D02F07">
            <w:pPr>
              <w:spacing w:line="240" w:lineRule="auto"/>
              <w:rPr>
                <w:rFonts w:ascii="Calibri" w:eastAsia="Times New Roman" w:hAnsi="Calibri" w:cs="Times New Roman"/>
                <w:color w:val="000000"/>
                <w:lang w:eastAsia="en-GB"/>
              </w:rPr>
            </w:pPr>
            <w:r w:rsidRPr="00A97674">
              <w:rPr>
                <w:rFonts w:ascii="Calibri" w:eastAsia="Times New Roman" w:hAnsi="Calibri" w:cs="Times New Roman"/>
                <w:color w:val="000000"/>
                <w:lang w:eastAsia="en-GB"/>
              </w:rPr>
              <w:t> </w:t>
            </w:r>
          </w:p>
        </w:tc>
        <w:tc>
          <w:tcPr>
            <w:tcW w:w="1022" w:type="dxa"/>
            <w:tcBorders>
              <w:top w:val="nil"/>
              <w:left w:val="nil"/>
              <w:bottom w:val="single" w:sz="4" w:space="0" w:color="auto"/>
              <w:right w:val="single" w:sz="4" w:space="0" w:color="auto"/>
            </w:tcBorders>
            <w:shd w:val="clear" w:color="auto" w:fill="auto"/>
            <w:hideMark/>
          </w:tcPr>
          <w:p w:rsidR="00D02F07" w:rsidRPr="00A97674" w:rsidRDefault="00D02F07" w:rsidP="00D02F07">
            <w:pPr>
              <w:spacing w:line="240" w:lineRule="auto"/>
              <w:rPr>
                <w:rFonts w:ascii="Calibri" w:eastAsia="Times New Roman" w:hAnsi="Calibri" w:cs="Times New Roman"/>
                <w:color w:val="000000"/>
                <w:lang w:eastAsia="en-GB"/>
              </w:rPr>
            </w:pPr>
            <w:r w:rsidRPr="00A97674">
              <w:rPr>
                <w:rFonts w:ascii="Calibri" w:eastAsia="Times New Roman" w:hAnsi="Calibri" w:cs="Times New Roman"/>
                <w:color w:val="000000"/>
                <w:lang w:eastAsia="en-GB"/>
              </w:rPr>
              <w:t> </w:t>
            </w:r>
          </w:p>
        </w:tc>
        <w:tc>
          <w:tcPr>
            <w:tcW w:w="777" w:type="dxa"/>
            <w:tcBorders>
              <w:top w:val="nil"/>
              <w:left w:val="nil"/>
              <w:bottom w:val="single" w:sz="4" w:space="0" w:color="auto"/>
              <w:right w:val="single" w:sz="4" w:space="0" w:color="auto"/>
            </w:tcBorders>
            <w:shd w:val="clear" w:color="auto" w:fill="auto"/>
            <w:hideMark/>
          </w:tcPr>
          <w:p w:rsidR="00D02F07" w:rsidRPr="00A97674" w:rsidRDefault="00D02F07" w:rsidP="00D02F07">
            <w:pPr>
              <w:spacing w:line="240" w:lineRule="auto"/>
              <w:rPr>
                <w:rFonts w:ascii="Calibri" w:eastAsia="Times New Roman" w:hAnsi="Calibri" w:cs="Times New Roman"/>
                <w:color w:val="000000"/>
                <w:lang w:eastAsia="en-GB"/>
              </w:rPr>
            </w:pPr>
            <w:r w:rsidRPr="00A97674">
              <w:rPr>
                <w:rFonts w:ascii="Calibri" w:eastAsia="Times New Roman" w:hAnsi="Calibri" w:cs="Times New Roman"/>
                <w:color w:val="000000"/>
                <w:lang w:eastAsia="en-GB"/>
              </w:rPr>
              <w:t> </w:t>
            </w:r>
          </w:p>
        </w:tc>
        <w:tc>
          <w:tcPr>
            <w:tcW w:w="910" w:type="dxa"/>
            <w:tcBorders>
              <w:top w:val="nil"/>
              <w:left w:val="nil"/>
              <w:bottom w:val="single" w:sz="4" w:space="0" w:color="auto"/>
              <w:right w:val="single" w:sz="4" w:space="0" w:color="auto"/>
            </w:tcBorders>
            <w:shd w:val="clear" w:color="auto" w:fill="auto"/>
            <w:hideMark/>
          </w:tcPr>
          <w:p w:rsidR="00D02F07" w:rsidRPr="00A97674" w:rsidRDefault="00D02F07" w:rsidP="00D02F07">
            <w:pPr>
              <w:spacing w:line="240" w:lineRule="auto"/>
              <w:rPr>
                <w:rFonts w:ascii="Calibri" w:eastAsia="Times New Roman" w:hAnsi="Calibri" w:cs="Times New Roman"/>
                <w:color w:val="000000"/>
                <w:lang w:eastAsia="en-GB"/>
              </w:rPr>
            </w:pPr>
            <w:r w:rsidRPr="00A97674">
              <w:rPr>
                <w:rFonts w:ascii="Calibri" w:eastAsia="Times New Roman" w:hAnsi="Calibri" w:cs="Times New Roman"/>
                <w:color w:val="000000"/>
                <w:lang w:eastAsia="en-GB"/>
              </w:rPr>
              <w:t> </w:t>
            </w:r>
          </w:p>
        </w:tc>
        <w:tc>
          <w:tcPr>
            <w:tcW w:w="709" w:type="dxa"/>
            <w:tcBorders>
              <w:top w:val="nil"/>
              <w:left w:val="nil"/>
              <w:bottom w:val="single" w:sz="4" w:space="0" w:color="auto"/>
              <w:right w:val="single" w:sz="4" w:space="0" w:color="auto"/>
            </w:tcBorders>
            <w:shd w:val="clear" w:color="auto" w:fill="auto"/>
            <w:hideMark/>
          </w:tcPr>
          <w:p w:rsidR="00D02F07" w:rsidRPr="00A97674" w:rsidRDefault="00D02F07" w:rsidP="00D02F07">
            <w:pPr>
              <w:spacing w:line="240" w:lineRule="auto"/>
              <w:rPr>
                <w:rFonts w:ascii="Calibri" w:eastAsia="Times New Roman" w:hAnsi="Calibri" w:cs="Times New Roman"/>
                <w:color w:val="000000"/>
                <w:lang w:eastAsia="en-GB"/>
              </w:rPr>
            </w:pPr>
            <w:r w:rsidRPr="00A97674">
              <w:rPr>
                <w:rFonts w:ascii="Calibri" w:eastAsia="Times New Roman" w:hAnsi="Calibri" w:cs="Times New Roman"/>
                <w:color w:val="000000"/>
                <w:lang w:eastAsia="en-GB"/>
              </w:rPr>
              <w:t> </w:t>
            </w:r>
          </w:p>
        </w:tc>
        <w:tc>
          <w:tcPr>
            <w:tcW w:w="780" w:type="dxa"/>
            <w:tcBorders>
              <w:top w:val="nil"/>
              <w:left w:val="nil"/>
              <w:bottom w:val="single" w:sz="4" w:space="0" w:color="auto"/>
              <w:right w:val="single" w:sz="4" w:space="0" w:color="auto"/>
            </w:tcBorders>
            <w:shd w:val="clear" w:color="auto" w:fill="auto"/>
            <w:hideMark/>
          </w:tcPr>
          <w:p w:rsidR="00D02F07" w:rsidRPr="00A97674" w:rsidRDefault="00D02F07" w:rsidP="00D02F07">
            <w:pPr>
              <w:spacing w:line="240" w:lineRule="auto"/>
              <w:rPr>
                <w:rFonts w:ascii="Calibri" w:eastAsia="Times New Roman" w:hAnsi="Calibri" w:cs="Times New Roman"/>
                <w:color w:val="000000"/>
                <w:lang w:eastAsia="en-GB"/>
              </w:rPr>
            </w:pPr>
            <w:r w:rsidRPr="00A97674">
              <w:rPr>
                <w:rFonts w:ascii="Calibri" w:eastAsia="Times New Roman" w:hAnsi="Calibri" w:cs="Times New Roman"/>
                <w:color w:val="000000"/>
                <w:lang w:eastAsia="en-GB"/>
              </w:rPr>
              <w:t>40</w:t>
            </w:r>
          </w:p>
        </w:tc>
      </w:tr>
      <w:tr w:rsidR="00D02F07" w:rsidRPr="00A97674" w:rsidTr="00D02F07">
        <w:trPr>
          <w:trHeight w:val="288"/>
        </w:trPr>
        <w:tc>
          <w:tcPr>
            <w:tcW w:w="1135" w:type="dxa"/>
            <w:tcBorders>
              <w:top w:val="nil"/>
              <w:left w:val="nil"/>
              <w:bottom w:val="nil"/>
              <w:right w:val="nil"/>
            </w:tcBorders>
            <w:shd w:val="clear" w:color="auto" w:fill="auto"/>
            <w:noWrap/>
            <w:vAlign w:val="bottom"/>
            <w:hideMark/>
          </w:tcPr>
          <w:p w:rsidR="00D02F07" w:rsidRPr="00A97674" w:rsidRDefault="00D02F07" w:rsidP="00D02F07">
            <w:pPr>
              <w:spacing w:line="240" w:lineRule="auto"/>
              <w:rPr>
                <w:rFonts w:ascii="Calibri" w:eastAsia="Times New Roman" w:hAnsi="Calibri" w:cs="Times New Roman"/>
                <w:color w:val="000000"/>
                <w:lang w:eastAsia="en-GB"/>
              </w:rPr>
            </w:pPr>
            <w:r w:rsidRPr="00A97674">
              <w:rPr>
                <w:rFonts w:ascii="Calibri" w:eastAsia="Times New Roman" w:hAnsi="Calibri" w:cs="Times New Roman"/>
                <w:color w:val="000000"/>
                <w:lang w:eastAsia="en-GB"/>
              </w:rPr>
              <w:t>150-200</w:t>
            </w:r>
          </w:p>
        </w:tc>
        <w:tc>
          <w:tcPr>
            <w:tcW w:w="851" w:type="dxa"/>
            <w:tcBorders>
              <w:top w:val="nil"/>
              <w:left w:val="single" w:sz="4" w:space="0" w:color="auto"/>
              <w:bottom w:val="single" w:sz="4" w:space="0" w:color="auto"/>
              <w:right w:val="single" w:sz="4" w:space="0" w:color="auto"/>
            </w:tcBorders>
            <w:shd w:val="clear" w:color="auto" w:fill="auto"/>
            <w:hideMark/>
          </w:tcPr>
          <w:p w:rsidR="00D02F07" w:rsidRPr="00A97674" w:rsidRDefault="00D02F07" w:rsidP="00D02F07">
            <w:pPr>
              <w:spacing w:line="240" w:lineRule="auto"/>
              <w:rPr>
                <w:rFonts w:ascii="Calibri" w:eastAsia="Times New Roman" w:hAnsi="Calibri" w:cs="Times New Roman"/>
                <w:color w:val="000000"/>
                <w:lang w:eastAsia="en-GB"/>
              </w:rPr>
            </w:pPr>
            <w:r w:rsidRPr="00A97674">
              <w:rPr>
                <w:rFonts w:ascii="Calibri" w:eastAsia="Times New Roman" w:hAnsi="Calibri" w:cs="Times New Roman"/>
                <w:color w:val="000000"/>
                <w:lang w:eastAsia="en-GB"/>
              </w:rPr>
              <w:t> </w:t>
            </w:r>
          </w:p>
        </w:tc>
        <w:tc>
          <w:tcPr>
            <w:tcW w:w="836" w:type="dxa"/>
            <w:tcBorders>
              <w:top w:val="nil"/>
              <w:left w:val="nil"/>
              <w:bottom w:val="single" w:sz="4" w:space="0" w:color="auto"/>
              <w:right w:val="single" w:sz="4" w:space="0" w:color="auto"/>
            </w:tcBorders>
            <w:shd w:val="clear" w:color="auto" w:fill="auto"/>
            <w:hideMark/>
          </w:tcPr>
          <w:p w:rsidR="00D02F07" w:rsidRPr="00A97674" w:rsidRDefault="00D02F07" w:rsidP="00D02F07">
            <w:pPr>
              <w:spacing w:line="240" w:lineRule="auto"/>
              <w:rPr>
                <w:rFonts w:ascii="Calibri" w:eastAsia="Times New Roman" w:hAnsi="Calibri" w:cs="Times New Roman"/>
                <w:color w:val="000000"/>
                <w:lang w:eastAsia="en-GB"/>
              </w:rPr>
            </w:pPr>
            <w:r w:rsidRPr="00A97674">
              <w:rPr>
                <w:rFonts w:ascii="Calibri" w:eastAsia="Times New Roman" w:hAnsi="Calibri" w:cs="Times New Roman"/>
                <w:color w:val="000000"/>
                <w:lang w:eastAsia="en-GB"/>
              </w:rPr>
              <w:t> </w:t>
            </w:r>
          </w:p>
        </w:tc>
        <w:tc>
          <w:tcPr>
            <w:tcW w:w="753" w:type="dxa"/>
            <w:tcBorders>
              <w:top w:val="nil"/>
              <w:left w:val="nil"/>
              <w:bottom w:val="single" w:sz="4" w:space="0" w:color="auto"/>
              <w:right w:val="single" w:sz="4" w:space="0" w:color="auto"/>
            </w:tcBorders>
            <w:shd w:val="clear" w:color="auto" w:fill="auto"/>
            <w:hideMark/>
          </w:tcPr>
          <w:p w:rsidR="00D02F07" w:rsidRPr="00A97674" w:rsidRDefault="00D02F07" w:rsidP="00D02F07">
            <w:pPr>
              <w:spacing w:line="240" w:lineRule="auto"/>
              <w:rPr>
                <w:rFonts w:ascii="Calibri" w:eastAsia="Times New Roman" w:hAnsi="Calibri" w:cs="Times New Roman"/>
                <w:color w:val="000000"/>
                <w:lang w:eastAsia="en-GB"/>
              </w:rPr>
            </w:pPr>
            <w:r w:rsidRPr="00A97674">
              <w:rPr>
                <w:rFonts w:ascii="Calibri" w:eastAsia="Times New Roman" w:hAnsi="Calibri" w:cs="Times New Roman"/>
                <w:color w:val="000000"/>
                <w:lang w:eastAsia="en-GB"/>
              </w:rPr>
              <w:t> </w:t>
            </w:r>
          </w:p>
        </w:tc>
        <w:tc>
          <w:tcPr>
            <w:tcW w:w="747" w:type="dxa"/>
            <w:tcBorders>
              <w:top w:val="nil"/>
              <w:left w:val="nil"/>
              <w:bottom w:val="single" w:sz="4" w:space="0" w:color="auto"/>
              <w:right w:val="single" w:sz="4" w:space="0" w:color="auto"/>
            </w:tcBorders>
            <w:shd w:val="clear" w:color="auto" w:fill="auto"/>
            <w:hideMark/>
          </w:tcPr>
          <w:p w:rsidR="00D02F07" w:rsidRPr="00A97674" w:rsidRDefault="00D02F07" w:rsidP="00D02F07">
            <w:pPr>
              <w:spacing w:line="240" w:lineRule="auto"/>
              <w:rPr>
                <w:rFonts w:ascii="Calibri" w:eastAsia="Times New Roman" w:hAnsi="Calibri" w:cs="Times New Roman"/>
                <w:color w:val="000000"/>
                <w:lang w:eastAsia="en-GB"/>
              </w:rPr>
            </w:pPr>
            <w:r w:rsidRPr="00A97674">
              <w:rPr>
                <w:rFonts w:ascii="Calibri" w:eastAsia="Times New Roman" w:hAnsi="Calibri" w:cs="Times New Roman"/>
                <w:color w:val="000000"/>
                <w:lang w:eastAsia="en-GB"/>
              </w:rPr>
              <w:t> </w:t>
            </w:r>
          </w:p>
        </w:tc>
        <w:tc>
          <w:tcPr>
            <w:tcW w:w="924" w:type="dxa"/>
            <w:tcBorders>
              <w:top w:val="nil"/>
              <w:left w:val="nil"/>
              <w:bottom w:val="single" w:sz="4" w:space="0" w:color="auto"/>
              <w:right w:val="single" w:sz="4" w:space="0" w:color="auto"/>
            </w:tcBorders>
            <w:shd w:val="clear" w:color="auto" w:fill="auto"/>
            <w:hideMark/>
          </w:tcPr>
          <w:p w:rsidR="00D02F07" w:rsidRPr="00A97674" w:rsidRDefault="00D02F07" w:rsidP="00D02F07">
            <w:pPr>
              <w:spacing w:line="240" w:lineRule="auto"/>
              <w:rPr>
                <w:rFonts w:ascii="Calibri" w:eastAsia="Times New Roman" w:hAnsi="Calibri" w:cs="Times New Roman"/>
                <w:color w:val="000000"/>
                <w:lang w:eastAsia="en-GB"/>
              </w:rPr>
            </w:pPr>
            <w:r w:rsidRPr="00A97674">
              <w:rPr>
                <w:rFonts w:ascii="Calibri" w:eastAsia="Times New Roman" w:hAnsi="Calibri" w:cs="Times New Roman"/>
                <w:color w:val="000000"/>
                <w:lang w:eastAsia="en-GB"/>
              </w:rPr>
              <w:t> </w:t>
            </w:r>
          </w:p>
        </w:tc>
        <w:tc>
          <w:tcPr>
            <w:tcW w:w="1134" w:type="dxa"/>
            <w:tcBorders>
              <w:top w:val="nil"/>
              <w:left w:val="nil"/>
              <w:bottom w:val="single" w:sz="4" w:space="0" w:color="auto"/>
              <w:right w:val="single" w:sz="4" w:space="0" w:color="auto"/>
            </w:tcBorders>
            <w:shd w:val="clear" w:color="auto" w:fill="auto"/>
            <w:hideMark/>
          </w:tcPr>
          <w:p w:rsidR="00D02F07" w:rsidRPr="00A97674" w:rsidRDefault="00D02F07" w:rsidP="00D02F07">
            <w:pPr>
              <w:spacing w:line="240" w:lineRule="auto"/>
              <w:rPr>
                <w:rFonts w:ascii="Calibri" w:eastAsia="Times New Roman" w:hAnsi="Calibri" w:cs="Times New Roman"/>
                <w:color w:val="000000"/>
                <w:lang w:eastAsia="en-GB"/>
              </w:rPr>
            </w:pPr>
            <w:r w:rsidRPr="00A97674">
              <w:rPr>
                <w:rFonts w:ascii="Calibri" w:eastAsia="Times New Roman" w:hAnsi="Calibri" w:cs="Times New Roman"/>
                <w:color w:val="000000"/>
                <w:lang w:eastAsia="en-GB"/>
              </w:rPr>
              <w:t> </w:t>
            </w:r>
          </w:p>
        </w:tc>
        <w:tc>
          <w:tcPr>
            <w:tcW w:w="551" w:type="dxa"/>
            <w:tcBorders>
              <w:top w:val="nil"/>
              <w:left w:val="nil"/>
              <w:bottom w:val="single" w:sz="4" w:space="0" w:color="auto"/>
              <w:right w:val="single" w:sz="4" w:space="0" w:color="auto"/>
            </w:tcBorders>
            <w:shd w:val="clear" w:color="auto" w:fill="auto"/>
            <w:hideMark/>
          </w:tcPr>
          <w:p w:rsidR="00D02F07" w:rsidRPr="00A97674" w:rsidRDefault="00D02F07" w:rsidP="00D02F07">
            <w:pPr>
              <w:spacing w:line="240" w:lineRule="auto"/>
              <w:rPr>
                <w:rFonts w:ascii="Calibri" w:eastAsia="Times New Roman" w:hAnsi="Calibri" w:cs="Times New Roman"/>
                <w:color w:val="000000"/>
                <w:lang w:eastAsia="en-GB"/>
              </w:rPr>
            </w:pPr>
            <w:r w:rsidRPr="00A97674">
              <w:rPr>
                <w:rFonts w:ascii="Calibri" w:eastAsia="Times New Roman" w:hAnsi="Calibri" w:cs="Times New Roman"/>
                <w:color w:val="000000"/>
                <w:lang w:eastAsia="en-GB"/>
              </w:rPr>
              <w:t>28</w:t>
            </w:r>
          </w:p>
        </w:tc>
        <w:tc>
          <w:tcPr>
            <w:tcW w:w="1022" w:type="dxa"/>
            <w:tcBorders>
              <w:top w:val="nil"/>
              <w:left w:val="nil"/>
              <w:bottom w:val="single" w:sz="4" w:space="0" w:color="auto"/>
              <w:right w:val="single" w:sz="4" w:space="0" w:color="auto"/>
            </w:tcBorders>
            <w:shd w:val="clear" w:color="auto" w:fill="auto"/>
            <w:hideMark/>
          </w:tcPr>
          <w:p w:rsidR="00D02F07" w:rsidRPr="00A97674" w:rsidRDefault="00D02F07" w:rsidP="00D02F07">
            <w:pPr>
              <w:spacing w:line="240" w:lineRule="auto"/>
              <w:rPr>
                <w:rFonts w:ascii="Calibri" w:eastAsia="Times New Roman" w:hAnsi="Calibri" w:cs="Times New Roman"/>
                <w:color w:val="000000"/>
                <w:lang w:eastAsia="en-GB"/>
              </w:rPr>
            </w:pPr>
            <w:r w:rsidRPr="00A97674">
              <w:rPr>
                <w:rFonts w:ascii="Calibri" w:eastAsia="Times New Roman" w:hAnsi="Calibri" w:cs="Times New Roman"/>
                <w:color w:val="000000"/>
                <w:lang w:eastAsia="en-GB"/>
              </w:rPr>
              <w:t> </w:t>
            </w:r>
          </w:p>
        </w:tc>
        <w:tc>
          <w:tcPr>
            <w:tcW w:w="777" w:type="dxa"/>
            <w:tcBorders>
              <w:top w:val="nil"/>
              <w:left w:val="nil"/>
              <w:bottom w:val="single" w:sz="4" w:space="0" w:color="auto"/>
              <w:right w:val="single" w:sz="4" w:space="0" w:color="auto"/>
            </w:tcBorders>
            <w:shd w:val="clear" w:color="auto" w:fill="auto"/>
            <w:hideMark/>
          </w:tcPr>
          <w:p w:rsidR="00D02F07" w:rsidRPr="00A97674" w:rsidRDefault="00D02F07" w:rsidP="00D02F07">
            <w:pPr>
              <w:spacing w:line="240" w:lineRule="auto"/>
              <w:rPr>
                <w:rFonts w:ascii="Calibri" w:eastAsia="Times New Roman" w:hAnsi="Calibri" w:cs="Times New Roman"/>
                <w:color w:val="000000"/>
                <w:lang w:eastAsia="en-GB"/>
              </w:rPr>
            </w:pPr>
            <w:r w:rsidRPr="00A97674">
              <w:rPr>
                <w:rFonts w:ascii="Calibri" w:eastAsia="Times New Roman" w:hAnsi="Calibri" w:cs="Times New Roman"/>
                <w:color w:val="000000"/>
                <w:lang w:eastAsia="en-GB"/>
              </w:rPr>
              <w:t> </w:t>
            </w:r>
          </w:p>
        </w:tc>
        <w:tc>
          <w:tcPr>
            <w:tcW w:w="910" w:type="dxa"/>
            <w:tcBorders>
              <w:top w:val="nil"/>
              <w:left w:val="nil"/>
              <w:bottom w:val="single" w:sz="4" w:space="0" w:color="auto"/>
              <w:right w:val="single" w:sz="4" w:space="0" w:color="auto"/>
            </w:tcBorders>
            <w:shd w:val="clear" w:color="auto" w:fill="auto"/>
            <w:hideMark/>
          </w:tcPr>
          <w:p w:rsidR="00D02F07" w:rsidRPr="00A97674" w:rsidRDefault="00D02F07" w:rsidP="00D02F07">
            <w:pPr>
              <w:spacing w:line="240" w:lineRule="auto"/>
              <w:rPr>
                <w:rFonts w:ascii="Calibri" w:eastAsia="Times New Roman" w:hAnsi="Calibri" w:cs="Times New Roman"/>
                <w:color w:val="000000"/>
                <w:lang w:eastAsia="en-GB"/>
              </w:rPr>
            </w:pPr>
            <w:r w:rsidRPr="00A97674">
              <w:rPr>
                <w:rFonts w:ascii="Calibri" w:eastAsia="Times New Roman" w:hAnsi="Calibri" w:cs="Times New Roman"/>
                <w:color w:val="000000"/>
                <w:lang w:eastAsia="en-GB"/>
              </w:rPr>
              <w:t> </w:t>
            </w:r>
          </w:p>
        </w:tc>
        <w:tc>
          <w:tcPr>
            <w:tcW w:w="709" w:type="dxa"/>
            <w:tcBorders>
              <w:top w:val="nil"/>
              <w:left w:val="nil"/>
              <w:bottom w:val="single" w:sz="4" w:space="0" w:color="auto"/>
              <w:right w:val="single" w:sz="4" w:space="0" w:color="auto"/>
            </w:tcBorders>
            <w:shd w:val="clear" w:color="auto" w:fill="auto"/>
            <w:hideMark/>
          </w:tcPr>
          <w:p w:rsidR="00D02F07" w:rsidRPr="00A97674" w:rsidRDefault="00D02F07" w:rsidP="00D02F07">
            <w:pPr>
              <w:spacing w:line="240" w:lineRule="auto"/>
              <w:rPr>
                <w:rFonts w:ascii="Calibri" w:eastAsia="Times New Roman" w:hAnsi="Calibri" w:cs="Times New Roman"/>
                <w:color w:val="000000"/>
                <w:lang w:eastAsia="en-GB"/>
              </w:rPr>
            </w:pPr>
            <w:r w:rsidRPr="00A97674">
              <w:rPr>
                <w:rFonts w:ascii="Calibri" w:eastAsia="Times New Roman" w:hAnsi="Calibri" w:cs="Times New Roman"/>
                <w:color w:val="000000"/>
                <w:lang w:eastAsia="en-GB"/>
              </w:rPr>
              <w:t> </w:t>
            </w:r>
          </w:p>
        </w:tc>
        <w:tc>
          <w:tcPr>
            <w:tcW w:w="780" w:type="dxa"/>
            <w:tcBorders>
              <w:top w:val="nil"/>
              <w:left w:val="nil"/>
              <w:bottom w:val="single" w:sz="4" w:space="0" w:color="auto"/>
              <w:right w:val="single" w:sz="4" w:space="0" w:color="auto"/>
            </w:tcBorders>
            <w:shd w:val="clear" w:color="auto" w:fill="auto"/>
            <w:hideMark/>
          </w:tcPr>
          <w:p w:rsidR="00D02F07" w:rsidRPr="00A97674" w:rsidRDefault="00D02F07" w:rsidP="00D02F07">
            <w:pPr>
              <w:spacing w:line="240" w:lineRule="auto"/>
              <w:rPr>
                <w:rFonts w:ascii="Calibri" w:eastAsia="Times New Roman" w:hAnsi="Calibri" w:cs="Times New Roman"/>
                <w:color w:val="000000"/>
                <w:lang w:eastAsia="en-GB"/>
              </w:rPr>
            </w:pPr>
            <w:r w:rsidRPr="00A97674">
              <w:rPr>
                <w:rFonts w:ascii="Calibri" w:eastAsia="Times New Roman" w:hAnsi="Calibri" w:cs="Times New Roman"/>
                <w:color w:val="000000"/>
                <w:lang w:eastAsia="en-GB"/>
              </w:rPr>
              <w:t>28</w:t>
            </w:r>
          </w:p>
        </w:tc>
      </w:tr>
      <w:tr w:rsidR="00D02F07" w:rsidRPr="00A97674" w:rsidTr="00D02F07">
        <w:trPr>
          <w:trHeight w:val="288"/>
        </w:trPr>
        <w:tc>
          <w:tcPr>
            <w:tcW w:w="1135" w:type="dxa"/>
            <w:tcBorders>
              <w:top w:val="nil"/>
              <w:left w:val="nil"/>
              <w:bottom w:val="nil"/>
              <w:right w:val="nil"/>
            </w:tcBorders>
            <w:shd w:val="clear" w:color="auto" w:fill="auto"/>
            <w:noWrap/>
            <w:vAlign w:val="bottom"/>
            <w:hideMark/>
          </w:tcPr>
          <w:p w:rsidR="00D02F07" w:rsidRPr="00A97674" w:rsidRDefault="00D02F07" w:rsidP="00D02F07">
            <w:pPr>
              <w:spacing w:line="240" w:lineRule="auto"/>
              <w:rPr>
                <w:rFonts w:ascii="Calibri" w:eastAsia="Times New Roman" w:hAnsi="Calibri" w:cs="Times New Roman"/>
                <w:color w:val="000000"/>
                <w:lang w:eastAsia="en-GB"/>
              </w:rPr>
            </w:pPr>
            <w:r w:rsidRPr="00A97674">
              <w:rPr>
                <w:rFonts w:ascii="Calibri" w:eastAsia="Times New Roman" w:hAnsi="Calibri" w:cs="Times New Roman"/>
                <w:color w:val="000000"/>
                <w:lang w:eastAsia="en-GB"/>
              </w:rPr>
              <w:t>150-210</w:t>
            </w:r>
          </w:p>
        </w:tc>
        <w:tc>
          <w:tcPr>
            <w:tcW w:w="851" w:type="dxa"/>
            <w:tcBorders>
              <w:top w:val="nil"/>
              <w:left w:val="single" w:sz="4" w:space="0" w:color="auto"/>
              <w:bottom w:val="single" w:sz="4" w:space="0" w:color="auto"/>
              <w:right w:val="single" w:sz="4" w:space="0" w:color="auto"/>
            </w:tcBorders>
            <w:shd w:val="clear" w:color="auto" w:fill="auto"/>
            <w:hideMark/>
          </w:tcPr>
          <w:p w:rsidR="00D02F07" w:rsidRPr="00A97674" w:rsidRDefault="00D02F07" w:rsidP="00D02F07">
            <w:pPr>
              <w:spacing w:line="240" w:lineRule="auto"/>
              <w:rPr>
                <w:rFonts w:ascii="Calibri" w:eastAsia="Times New Roman" w:hAnsi="Calibri" w:cs="Times New Roman"/>
                <w:color w:val="000000"/>
                <w:lang w:eastAsia="en-GB"/>
              </w:rPr>
            </w:pPr>
            <w:r w:rsidRPr="00A97674">
              <w:rPr>
                <w:rFonts w:ascii="Calibri" w:eastAsia="Times New Roman" w:hAnsi="Calibri" w:cs="Times New Roman"/>
                <w:color w:val="000000"/>
                <w:lang w:eastAsia="en-GB"/>
              </w:rPr>
              <w:t> </w:t>
            </w:r>
          </w:p>
        </w:tc>
        <w:tc>
          <w:tcPr>
            <w:tcW w:w="836" w:type="dxa"/>
            <w:tcBorders>
              <w:top w:val="nil"/>
              <w:left w:val="nil"/>
              <w:bottom w:val="single" w:sz="4" w:space="0" w:color="auto"/>
              <w:right w:val="single" w:sz="4" w:space="0" w:color="auto"/>
            </w:tcBorders>
            <w:shd w:val="clear" w:color="auto" w:fill="auto"/>
            <w:hideMark/>
          </w:tcPr>
          <w:p w:rsidR="00D02F07" w:rsidRPr="00A97674" w:rsidRDefault="00D02F07" w:rsidP="00D02F07">
            <w:pPr>
              <w:spacing w:line="240" w:lineRule="auto"/>
              <w:rPr>
                <w:rFonts w:ascii="Calibri" w:eastAsia="Times New Roman" w:hAnsi="Calibri" w:cs="Times New Roman"/>
                <w:color w:val="000000"/>
                <w:lang w:eastAsia="en-GB"/>
              </w:rPr>
            </w:pPr>
            <w:r w:rsidRPr="00A97674">
              <w:rPr>
                <w:rFonts w:ascii="Calibri" w:eastAsia="Times New Roman" w:hAnsi="Calibri" w:cs="Times New Roman"/>
                <w:color w:val="000000"/>
                <w:lang w:eastAsia="en-GB"/>
              </w:rPr>
              <w:t> </w:t>
            </w:r>
          </w:p>
        </w:tc>
        <w:tc>
          <w:tcPr>
            <w:tcW w:w="753" w:type="dxa"/>
            <w:tcBorders>
              <w:top w:val="nil"/>
              <w:left w:val="nil"/>
              <w:bottom w:val="single" w:sz="4" w:space="0" w:color="auto"/>
              <w:right w:val="single" w:sz="4" w:space="0" w:color="auto"/>
            </w:tcBorders>
            <w:shd w:val="clear" w:color="auto" w:fill="auto"/>
            <w:hideMark/>
          </w:tcPr>
          <w:p w:rsidR="00D02F07" w:rsidRPr="00A97674" w:rsidRDefault="00D02F07" w:rsidP="00D02F07">
            <w:pPr>
              <w:spacing w:line="240" w:lineRule="auto"/>
              <w:rPr>
                <w:rFonts w:ascii="Calibri" w:eastAsia="Times New Roman" w:hAnsi="Calibri" w:cs="Times New Roman"/>
                <w:color w:val="000000"/>
                <w:lang w:eastAsia="en-GB"/>
              </w:rPr>
            </w:pPr>
            <w:r w:rsidRPr="00A97674">
              <w:rPr>
                <w:rFonts w:ascii="Calibri" w:eastAsia="Times New Roman" w:hAnsi="Calibri" w:cs="Times New Roman"/>
                <w:color w:val="000000"/>
                <w:lang w:eastAsia="en-GB"/>
              </w:rPr>
              <w:t> </w:t>
            </w:r>
          </w:p>
        </w:tc>
        <w:tc>
          <w:tcPr>
            <w:tcW w:w="747" w:type="dxa"/>
            <w:tcBorders>
              <w:top w:val="nil"/>
              <w:left w:val="nil"/>
              <w:bottom w:val="single" w:sz="4" w:space="0" w:color="auto"/>
              <w:right w:val="single" w:sz="4" w:space="0" w:color="auto"/>
            </w:tcBorders>
            <w:shd w:val="clear" w:color="auto" w:fill="auto"/>
            <w:hideMark/>
          </w:tcPr>
          <w:p w:rsidR="00D02F07" w:rsidRPr="00A97674" w:rsidRDefault="00D02F07" w:rsidP="00D02F07">
            <w:pPr>
              <w:spacing w:line="240" w:lineRule="auto"/>
              <w:rPr>
                <w:rFonts w:ascii="Calibri" w:eastAsia="Times New Roman" w:hAnsi="Calibri" w:cs="Times New Roman"/>
                <w:color w:val="000000"/>
                <w:lang w:eastAsia="en-GB"/>
              </w:rPr>
            </w:pPr>
            <w:r w:rsidRPr="00A97674">
              <w:rPr>
                <w:rFonts w:ascii="Calibri" w:eastAsia="Times New Roman" w:hAnsi="Calibri" w:cs="Times New Roman"/>
                <w:color w:val="000000"/>
                <w:lang w:eastAsia="en-GB"/>
              </w:rPr>
              <w:t> </w:t>
            </w:r>
          </w:p>
        </w:tc>
        <w:tc>
          <w:tcPr>
            <w:tcW w:w="924" w:type="dxa"/>
            <w:tcBorders>
              <w:top w:val="nil"/>
              <w:left w:val="nil"/>
              <w:bottom w:val="single" w:sz="4" w:space="0" w:color="auto"/>
              <w:right w:val="single" w:sz="4" w:space="0" w:color="auto"/>
            </w:tcBorders>
            <w:shd w:val="clear" w:color="auto" w:fill="auto"/>
            <w:hideMark/>
          </w:tcPr>
          <w:p w:rsidR="00D02F07" w:rsidRPr="00A97674" w:rsidRDefault="00D02F07" w:rsidP="00D02F07">
            <w:pPr>
              <w:spacing w:line="240" w:lineRule="auto"/>
              <w:rPr>
                <w:rFonts w:ascii="Calibri" w:eastAsia="Times New Roman" w:hAnsi="Calibri" w:cs="Times New Roman"/>
                <w:color w:val="000000"/>
                <w:lang w:eastAsia="en-GB"/>
              </w:rPr>
            </w:pPr>
            <w:r w:rsidRPr="00A97674">
              <w:rPr>
                <w:rFonts w:ascii="Calibri" w:eastAsia="Times New Roman" w:hAnsi="Calibri" w:cs="Times New Roman"/>
                <w:color w:val="000000"/>
                <w:lang w:eastAsia="en-GB"/>
              </w:rPr>
              <w:t> </w:t>
            </w:r>
          </w:p>
        </w:tc>
        <w:tc>
          <w:tcPr>
            <w:tcW w:w="1134" w:type="dxa"/>
            <w:tcBorders>
              <w:top w:val="nil"/>
              <w:left w:val="nil"/>
              <w:bottom w:val="single" w:sz="4" w:space="0" w:color="auto"/>
              <w:right w:val="single" w:sz="4" w:space="0" w:color="auto"/>
            </w:tcBorders>
            <w:shd w:val="clear" w:color="auto" w:fill="auto"/>
            <w:hideMark/>
          </w:tcPr>
          <w:p w:rsidR="00D02F07" w:rsidRPr="00A97674" w:rsidRDefault="00D02F07" w:rsidP="00D02F07">
            <w:pPr>
              <w:spacing w:line="240" w:lineRule="auto"/>
              <w:rPr>
                <w:rFonts w:ascii="Calibri" w:eastAsia="Times New Roman" w:hAnsi="Calibri" w:cs="Times New Roman"/>
                <w:color w:val="000000"/>
                <w:lang w:eastAsia="en-GB"/>
              </w:rPr>
            </w:pPr>
            <w:r w:rsidRPr="00A97674">
              <w:rPr>
                <w:rFonts w:ascii="Calibri" w:eastAsia="Times New Roman" w:hAnsi="Calibri" w:cs="Times New Roman"/>
                <w:color w:val="000000"/>
                <w:lang w:eastAsia="en-GB"/>
              </w:rPr>
              <w:t> </w:t>
            </w:r>
          </w:p>
        </w:tc>
        <w:tc>
          <w:tcPr>
            <w:tcW w:w="551" w:type="dxa"/>
            <w:tcBorders>
              <w:top w:val="nil"/>
              <w:left w:val="nil"/>
              <w:bottom w:val="single" w:sz="4" w:space="0" w:color="auto"/>
              <w:right w:val="single" w:sz="4" w:space="0" w:color="auto"/>
            </w:tcBorders>
            <w:shd w:val="clear" w:color="auto" w:fill="auto"/>
            <w:hideMark/>
          </w:tcPr>
          <w:p w:rsidR="00D02F07" w:rsidRPr="00A97674" w:rsidRDefault="00D02F07" w:rsidP="00D02F07">
            <w:pPr>
              <w:spacing w:line="240" w:lineRule="auto"/>
              <w:rPr>
                <w:rFonts w:ascii="Calibri" w:eastAsia="Times New Roman" w:hAnsi="Calibri" w:cs="Times New Roman"/>
                <w:color w:val="000000"/>
                <w:lang w:eastAsia="en-GB"/>
              </w:rPr>
            </w:pPr>
            <w:r w:rsidRPr="00A97674">
              <w:rPr>
                <w:rFonts w:ascii="Calibri" w:eastAsia="Times New Roman" w:hAnsi="Calibri" w:cs="Times New Roman"/>
                <w:color w:val="000000"/>
                <w:lang w:eastAsia="en-GB"/>
              </w:rPr>
              <w:t>11</w:t>
            </w:r>
          </w:p>
        </w:tc>
        <w:tc>
          <w:tcPr>
            <w:tcW w:w="1022" w:type="dxa"/>
            <w:tcBorders>
              <w:top w:val="nil"/>
              <w:left w:val="nil"/>
              <w:bottom w:val="single" w:sz="4" w:space="0" w:color="auto"/>
              <w:right w:val="single" w:sz="4" w:space="0" w:color="auto"/>
            </w:tcBorders>
            <w:shd w:val="clear" w:color="auto" w:fill="auto"/>
            <w:hideMark/>
          </w:tcPr>
          <w:p w:rsidR="00D02F07" w:rsidRPr="00A97674" w:rsidRDefault="00D02F07" w:rsidP="00D02F07">
            <w:pPr>
              <w:spacing w:line="240" w:lineRule="auto"/>
              <w:rPr>
                <w:rFonts w:ascii="Calibri" w:eastAsia="Times New Roman" w:hAnsi="Calibri" w:cs="Times New Roman"/>
                <w:color w:val="000000"/>
                <w:lang w:eastAsia="en-GB"/>
              </w:rPr>
            </w:pPr>
            <w:r w:rsidRPr="00A97674">
              <w:rPr>
                <w:rFonts w:ascii="Calibri" w:eastAsia="Times New Roman" w:hAnsi="Calibri" w:cs="Times New Roman"/>
                <w:color w:val="000000"/>
                <w:lang w:eastAsia="en-GB"/>
              </w:rPr>
              <w:t> </w:t>
            </w:r>
          </w:p>
        </w:tc>
        <w:tc>
          <w:tcPr>
            <w:tcW w:w="777" w:type="dxa"/>
            <w:tcBorders>
              <w:top w:val="nil"/>
              <w:left w:val="nil"/>
              <w:bottom w:val="single" w:sz="4" w:space="0" w:color="auto"/>
              <w:right w:val="single" w:sz="4" w:space="0" w:color="auto"/>
            </w:tcBorders>
            <w:shd w:val="clear" w:color="auto" w:fill="auto"/>
            <w:hideMark/>
          </w:tcPr>
          <w:p w:rsidR="00D02F07" w:rsidRPr="00A97674" w:rsidRDefault="00D02F07" w:rsidP="00D02F07">
            <w:pPr>
              <w:spacing w:line="240" w:lineRule="auto"/>
              <w:rPr>
                <w:rFonts w:ascii="Calibri" w:eastAsia="Times New Roman" w:hAnsi="Calibri" w:cs="Times New Roman"/>
                <w:color w:val="000000"/>
                <w:lang w:eastAsia="en-GB"/>
              </w:rPr>
            </w:pPr>
            <w:r w:rsidRPr="00A97674">
              <w:rPr>
                <w:rFonts w:ascii="Calibri" w:eastAsia="Times New Roman" w:hAnsi="Calibri" w:cs="Times New Roman"/>
                <w:color w:val="000000"/>
                <w:lang w:eastAsia="en-GB"/>
              </w:rPr>
              <w:t> </w:t>
            </w:r>
          </w:p>
        </w:tc>
        <w:tc>
          <w:tcPr>
            <w:tcW w:w="910" w:type="dxa"/>
            <w:tcBorders>
              <w:top w:val="nil"/>
              <w:left w:val="nil"/>
              <w:bottom w:val="single" w:sz="4" w:space="0" w:color="auto"/>
              <w:right w:val="single" w:sz="4" w:space="0" w:color="auto"/>
            </w:tcBorders>
            <w:shd w:val="clear" w:color="auto" w:fill="auto"/>
            <w:hideMark/>
          </w:tcPr>
          <w:p w:rsidR="00D02F07" w:rsidRPr="00A97674" w:rsidRDefault="00D02F07" w:rsidP="00D02F07">
            <w:pPr>
              <w:spacing w:line="240" w:lineRule="auto"/>
              <w:rPr>
                <w:rFonts w:ascii="Calibri" w:eastAsia="Times New Roman" w:hAnsi="Calibri" w:cs="Times New Roman"/>
                <w:color w:val="000000"/>
                <w:lang w:eastAsia="en-GB"/>
              </w:rPr>
            </w:pPr>
            <w:r w:rsidRPr="00A97674">
              <w:rPr>
                <w:rFonts w:ascii="Calibri" w:eastAsia="Times New Roman" w:hAnsi="Calibri" w:cs="Times New Roman"/>
                <w:color w:val="000000"/>
                <w:lang w:eastAsia="en-GB"/>
              </w:rPr>
              <w:t> </w:t>
            </w:r>
          </w:p>
        </w:tc>
        <w:tc>
          <w:tcPr>
            <w:tcW w:w="709" w:type="dxa"/>
            <w:tcBorders>
              <w:top w:val="nil"/>
              <w:left w:val="nil"/>
              <w:bottom w:val="single" w:sz="4" w:space="0" w:color="auto"/>
              <w:right w:val="single" w:sz="4" w:space="0" w:color="auto"/>
            </w:tcBorders>
            <w:shd w:val="clear" w:color="auto" w:fill="auto"/>
            <w:hideMark/>
          </w:tcPr>
          <w:p w:rsidR="00D02F07" w:rsidRPr="00A97674" w:rsidRDefault="00D02F07" w:rsidP="00D02F07">
            <w:pPr>
              <w:spacing w:line="240" w:lineRule="auto"/>
              <w:rPr>
                <w:rFonts w:ascii="Calibri" w:eastAsia="Times New Roman" w:hAnsi="Calibri" w:cs="Times New Roman"/>
                <w:color w:val="000000"/>
                <w:lang w:eastAsia="en-GB"/>
              </w:rPr>
            </w:pPr>
            <w:r w:rsidRPr="00A97674">
              <w:rPr>
                <w:rFonts w:ascii="Calibri" w:eastAsia="Times New Roman" w:hAnsi="Calibri" w:cs="Times New Roman"/>
                <w:color w:val="000000"/>
                <w:lang w:eastAsia="en-GB"/>
              </w:rPr>
              <w:t> </w:t>
            </w:r>
          </w:p>
        </w:tc>
        <w:tc>
          <w:tcPr>
            <w:tcW w:w="780" w:type="dxa"/>
            <w:tcBorders>
              <w:top w:val="nil"/>
              <w:left w:val="nil"/>
              <w:bottom w:val="single" w:sz="4" w:space="0" w:color="auto"/>
              <w:right w:val="single" w:sz="4" w:space="0" w:color="auto"/>
            </w:tcBorders>
            <w:shd w:val="clear" w:color="auto" w:fill="auto"/>
            <w:hideMark/>
          </w:tcPr>
          <w:p w:rsidR="00D02F07" w:rsidRPr="00A97674" w:rsidRDefault="00D02F07" w:rsidP="00D02F07">
            <w:pPr>
              <w:spacing w:line="240" w:lineRule="auto"/>
              <w:rPr>
                <w:rFonts w:ascii="Calibri" w:eastAsia="Times New Roman" w:hAnsi="Calibri" w:cs="Times New Roman"/>
                <w:color w:val="000000"/>
                <w:lang w:eastAsia="en-GB"/>
              </w:rPr>
            </w:pPr>
            <w:r w:rsidRPr="00A97674">
              <w:rPr>
                <w:rFonts w:ascii="Calibri" w:eastAsia="Times New Roman" w:hAnsi="Calibri" w:cs="Times New Roman"/>
                <w:color w:val="000000"/>
                <w:lang w:eastAsia="en-GB"/>
              </w:rPr>
              <w:t>11</w:t>
            </w:r>
          </w:p>
        </w:tc>
      </w:tr>
      <w:tr w:rsidR="00D02F07" w:rsidRPr="00A97674" w:rsidTr="00D02F07">
        <w:trPr>
          <w:trHeight w:val="288"/>
        </w:trPr>
        <w:tc>
          <w:tcPr>
            <w:tcW w:w="1135" w:type="dxa"/>
            <w:tcBorders>
              <w:top w:val="nil"/>
              <w:left w:val="nil"/>
              <w:bottom w:val="nil"/>
              <w:right w:val="nil"/>
            </w:tcBorders>
            <w:shd w:val="clear" w:color="auto" w:fill="auto"/>
            <w:noWrap/>
            <w:vAlign w:val="bottom"/>
            <w:hideMark/>
          </w:tcPr>
          <w:p w:rsidR="00D02F07" w:rsidRPr="00A97674" w:rsidRDefault="00D02F07" w:rsidP="00D02F07">
            <w:pPr>
              <w:spacing w:line="240" w:lineRule="auto"/>
              <w:rPr>
                <w:rFonts w:ascii="Calibri" w:eastAsia="Times New Roman" w:hAnsi="Calibri" w:cs="Times New Roman"/>
                <w:color w:val="000000"/>
                <w:lang w:eastAsia="en-GB"/>
              </w:rPr>
            </w:pPr>
            <w:r w:rsidRPr="00A97674">
              <w:rPr>
                <w:rFonts w:ascii="Calibri" w:eastAsia="Times New Roman" w:hAnsi="Calibri" w:cs="Times New Roman"/>
                <w:color w:val="000000"/>
                <w:lang w:eastAsia="en-GB"/>
              </w:rPr>
              <w:t>150-250</w:t>
            </w:r>
          </w:p>
        </w:tc>
        <w:tc>
          <w:tcPr>
            <w:tcW w:w="851" w:type="dxa"/>
            <w:tcBorders>
              <w:top w:val="nil"/>
              <w:left w:val="single" w:sz="4" w:space="0" w:color="auto"/>
              <w:bottom w:val="single" w:sz="4" w:space="0" w:color="auto"/>
              <w:right w:val="single" w:sz="4" w:space="0" w:color="auto"/>
            </w:tcBorders>
            <w:shd w:val="clear" w:color="auto" w:fill="auto"/>
            <w:hideMark/>
          </w:tcPr>
          <w:p w:rsidR="00D02F07" w:rsidRPr="00A97674" w:rsidRDefault="00D02F07" w:rsidP="00D02F07">
            <w:pPr>
              <w:spacing w:line="240" w:lineRule="auto"/>
              <w:rPr>
                <w:rFonts w:ascii="Calibri" w:eastAsia="Times New Roman" w:hAnsi="Calibri" w:cs="Times New Roman"/>
                <w:color w:val="000000"/>
                <w:lang w:eastAsia="en-GB"/>
              </w:rPr>
            </w:pPr>
            <w:r w:rsidRPr="00A97674">
              <w:rPr>
                <w:rFonts w:ascii="Calibri" w:eastAsia="Times New Roman" w:hAnsi="Calibri" w:cs="Times New Roman"/>
                <w:color w:val="000000"/>
                <w:lang w:eastAsia="en-GB"/>
              </w:rPr>
              <w:t> </w:t>
            </w:r>
          </w:p>
        </w:tc>
        <w:tc>
          <w:tcPr>
            <w:tcW w:w="836" w:type="dxa"/>
            <w:tcBorders>
              <w:top w:val="nil"/>
              <w:left w:val="nil"/>
              <w:bottom w:val="single" w:sz="4" w:space="0" w:color="auto"/>
              <w:right w:val="single" w:sz="4" w:space="0" w:color="auto"/>
            </w:tcBorders>
            <w:shd w:val="clear" w:color="auto" w:fill="auto"/>
            <w:hideMark/>
          </w:tcPr>
          <w:p w:rsidR="00D02F07" w:rsidRPr="00A97674" w:rsidRDefault="00D02F07" w:rsidP="00D02F07">
            <w:pPr>
              <w:spacing w:line="240" w:lineRule="auto"/>
              <w:rPr>
                <w:rFonts w:ascii="Calibri" w:eastAsia="Times New Roman" w:hAnsi="Calibri" w:cs="Times New Roman"/>
                <w:color w:val="000000"/>
                <w:lang w:eastAsia="en-GB"/>
              </w:rPr>
            </w:pPr>
            <w:r w:rsidRPr="00A97674">
              <w:rPr>
                <w:rFonts w:ascii="Calibri" w:eastAsia="Times New Roman" w:hAnsi="Calibri" w:cs="Times New Roman"/>
                <w:color w:val="000000"/>
                <w:lang w:eastAsia="en-GB"/>
              </w:rPr>
              <w:t> </w:t>
            </w:r>
          </w:p>
        </w:tc>
        <w:tc>
          <w:tcPr>
            <w:tcW w:w="753" w:type="dxa"/>
            <w:tcBorders>
              <w:top w:val="nil"/>
              <w:left w:val="nil"/>
              <w:bottom w:val="single" w:sz="4" w:space="0" w:color="auto"/>
              <w:right w:val="single" w:sz="4" w:space="0" w:color="auto"/>
            </w:tcBorders>
            <w:shd w:val="clear" w:color="auto" w:fill="auto"/>
            <w:hideMark/>
          </w:tcPr>
          <w:p w:rsidR="00D02F07" w:rsidRPr="00A97674" w:rsidRDefault="00D02F07" w:rsidP="00D02F07">
            <w:pPr>
              <w:spacing w:line="240" w:lineRule="auto"/>
              <w:rPr>
                <w:rFonts w:ascii="Calibri" w:eastAsia="Times New Roman" w:hAnsi="Calibri" w:cs="Times New Roman"/>
                <w:color w:val="000000"/>
                <w:lang w:eastAsia="en-GB"/>
              </w:rPr>
            </w:pPr>
            <w:r w:rsidRPr="00A97674">
              <w:rPr>
                <w:rFonts w:ascii="Calibri" w:eastAsia="Times New Roman" w:hAnsi="Calibri" w:cs="Times New Roman"/>
                <w:color w:val="000000"/>
                <w:lang w:eastAsia="en-GB"/>
              </w:rPr>
              <w:t> </w:t>
            </w:r>
          </w:p>
        </w:tc>
        <w:tc>
          <w:tcPr>
            <w:tcW w:w="747" w:type="dxa"/>
            <w:tcBorders>
              <w:top w:val="nil"/>
              <w:left w:val="nil"/>
              <w:bottom w:val="single" w:sz="4" w:space="0" w:color="auto"/>
              <w:right w:val="single" w:sz="4" w:space="0" w:color="auto"/>
            </w:tcBorders>
            <w:shd w:val="clear" w:color="auto" w:fill="auto"/>
            <w:hideMark/>
          </w:tcPr>
          <w:p w:rsidR="00D02F07" w:rsidRPr="00A97674" w:rsidRDefault="00D02F07" w:rsidP="00D02F07">
            <w:pPr>
              <w:spacing w:line="240" w:lineRule="auto"/>
              <w:rPr>
                <w:rFonts w:ascii="Calibri" w:eastAsia="Times New Roman" w:hAnsi="Calibri" w:cs="Times New Roman"/>
                <w:color w:val="000000"/>
                <w:lang w:eastAsia="en-GB"/>
              </w:rPr>
            </w:pPr>
            <w:r w:rsidRPr="00A97674">
              <w:rPr>
                <w:rFonts w:ascii="Calibri" w:eastAsia="Times New Roman" w:hAnsi="Calibri" w:cs="Times New Roman"/>
                <w:color w:val="000000"/>
                <w:lang w:eastAsia="en-GB"/>
              </w:rPr>
              <w:t> </w:t>
            </w:r>
          </w:p>
        </w:tc>
        <w:tc>
          <w:tcPr>
            <w:tcW w:w="924" w:type="dxa"/>
            <w:tcBorders>
              <w:top w:val="nil"/>
              <w:left w:val="nil"/>
              <w:bottom w:val="single" w:sz="4" w:space="0" w:color="auto"/>
              <w:right w:val="single" w:sz="4" w:space="0" w:color="auto"/>
            </w:tcBorders>
            <w:shd w:val="clear" w:color="auto" w:fill="auto"/>
            <w:hideMark/>
          </w:tcPr>
          <w:p w:rsidR="00D02F07" w:rsidRPr="00A97674" w:rsidRDefault="00D02F07" w:rsidP="00D02F07">
            <w:pPr>
              <w:spacing w:line="240" w:lineRule="auto"/>
              <w:rPr>
                <w:rFonts w:ascii="Calibri" w:eastAsia="Times New Roman" w:hAnsi="Calibri" w:cs="Times New Roman"/>
                <w:color w:val="000000"/>
                <w:lang w:eastAsia="en-GB"/>
              </w:rPr>
            </w:pPr>
            <w:r w:rsidRPr="00A97674">
              <w:rPr>
                <w:rFonts w:ascii="Calibri" w:eastAsia="Times New Roman" w:hAnsi="Calibri" w:cs="Times New Roman"/>
                <w:color w:val="000000"/>
                <w:lang w:eastAsia="en-GB"/>
              </w:rPr>
              <w:t> </w:t>
            </w:r>
          </w:p>
        </w:tc>
        <w:tc>
          <w:tcPr>
            <w:tcW w:w="1134" w:type="dxa"/>
            <w:tcBorders>
              <w:top w:val="nil"/>
              <w:left w:val="nil"/>
              <w:bottom w:val="single" w:sz="4" w:space="0" w:color="auto"/>
              <w:right w:val="single" w:sz="4" w:space="0" w:color="auto"/>
            </w:tcBorders>
            <w:shd w:val="clear" w:color="auto" w:fill="auto"/>
            <w:hideMark/>
          </w:tcPr>
          <w:p w:rsidR="00D02F07" w:rsidRPr="00A97674" w:rsidRDefault="00D02F07" w:rsidP="00D02F07">
            <w:pPr>
              <w:spacing w:line="240" w:lineRule="auto"/>
              <w:rPr>
                <w:rFonts w:ascii="Calibri" w:eastAsia="Times New Roman" w:hAnsi="Calibri" w:cs="Times New Roman"/>
                <w:color w:val="000000"/>
                <w:lang w:eastAsia="en-GB"/>
              </w:rPr>
            </w:pPr>
            <w:r w:rsidRPr="00A97674">
              <w:rPr>
                <w:rFonts w:ascii="Calibri" w:eastAsia="Times New Roman" w:hAnsi="Calibri" w:cs="Times New Roman"/>
                <w:color w:val="000000"/>
                <w:lang w:eastAsia="en-GB"/>
              </w:rPr>
              <w:t> </w:t>
            </w:r>
          </w:p>
        </w:tc>
        <w:tc>
          <w:tcPr>
            <w:tcW w:w="551" w:type="dxa"/>
            <w:tcBorders>
              <w:top w:val="nil"/>
              <w:left w:val="nil"/>
              <w:bottom w:val="single" w:sz="4" w:space="0" w:color="auto"/>
              <w:right w:val="single" w:sz="4" w:space="0" w:color="auto"/>
            </w:tcBorders>
            <w:shd w:val="clear" w:color="auto" w:fill="auto"/>
            <w:hideMark/>
          </w:tcPr>
          <w:p w:rsidR="00D02F07" w:rsidRPr="00A97674" w:rsidRDefault="00D02F07" w:rsidP="00D02F07">
            <w:pPr>
              <w:spacing w:line="240" w:lineRule="auto"/>
              <w:rPr>
                <w:rFonts w:ascii="Calibri" w:eastAsia="Times New Roman" w:hAnsi="Calibri" w:cs="Times New Roman"/>
                <w:color w:val="000000"/>
                <w:lang w:eastAsia="en-GB"/>
              </w:rPr>
            </w:pPr>
            <w:r w:rsidRPr="00A97674">
              <w:rPr>
                <w:rFonts w:ascii="Calibri" w:eastAsia="Times New Roman" w:hAnsi="Calibri" w:cs="Times New Roman"/>
                <w:color w:val="000000"/>
                <w:lang w:eastAsia="en-GB"/>
              </w:rPr>
              <w:t> </w:t>
            </w:r>
          </w:p>
        </w:tc>
        <w:tc>
          <w:tcPr>
            <w:tcW w:w="1022" w:type="dxa"/>
            <w:tcBorders>
              <w:top w:val="nil"/>
              <w:left w:val="nil"/>
              <w:bottom w:val="single" w:sz="4" w:space="0" w:color="auto"/>
              <w:right w:val="single" w:sz="4" w:space="0" w:color="auto"/>
            </w:tcBorders>
            <w:shd w:val="clear" w:color="auto" w:fill="auto"/>
            <w:hideMark/>
          </w:tcPr>
          <w:p w:rsidR="00D02F07" w:rsidRPr="00A97674" w:rsidRDefault="00D02F07" w:rsidP="00D02F07">
            <w:pPr>
              <w:spacing w:line="240" w:lineRule="auto"/>
              <w:rPr>
                <w:rFonts w:ascii="Calibri" w:eastAsia="Times New Roman" w:hAnsi="Calibri" w:cs="Times New Roman"/>
                <w:color w:val="000000"/>
                <w:lang w:eastAsia="en-GB"/>
              </w:rPr>
            </w:pPr>
            <w:r w:rsidRPr="00A97674">
              <w:rPr>
                <w:rFonts w:ascii="Calibri" w:eastAsia="Times New Roman" w:hAnsi="Calibri" w:cs="Times New Roman"/>
                <w:color w:val="000000"/>
                <w:lang w:eastAsia="en-GB"/>
              </w:rPr>
              <w:t> </w:t>
            </w:r>
          </w:p>
        </w:tc>
        <w:tc>
          <w:tcPr>
            <w:tcW w:w="777" w:type="dxa"/>
            <w:tcBorders>
              <w:top w:val="nil"/>
              <w:left w:val="nil"/>
              <w:bottom w:val="single" w:sz="4" w:space="0" w:color="auto"/>
              <w:right w:val="single" w:sz="4" w:space="0" w:color="auto"/>
            </w:tcBorders>
            <w:shd w:val="clear" w:color="auto" w:fill="auto"/>
            <w:hideMark/>
          </w:tcPr>
          <w:p w:rsidR="00D02F07" w:rsidRPr="00A97674" w:rsidRDefault="00D02F07" w:rsidP="00D02F07">
            <w:pPr>
              <w:spacing w:line="240" w:lineRule="auto"/>
              <w:rPr>
                <w:rFonts w:ascii="Calibri" w:eastAsia="Times New Roman" w:hAnsi="Calibri" w:cs="Times New Roman"/>
                <w:color w:val="000000"/>
                <w:lang w:eastAsia="en-GB"/>
              </w:rPr>
            </w:pPr>
            <w:r w:rsidRPr="00A97674">
              <w:rPr>
                <w:rFonts w:ascii="Calibri" w:eastAsia="Times New Roman" w:hAnsi="Calibri" w:cs="Times New Roman"/>
                <w:color w:val="000000"/>
                <w:lang w:eastAsia="en-GB"/>
              </w:rPr>
              <w:t> </w:t>
            </w:r>
          </w:p>
        </w:tc>
        <w:tc>
          <w:tcPr>
            <w:tcW w:w="910" w:type="dxa"/>
            <w:tcBorders>
              <w:top w:val="nil"/>
              <w:left w:val="nil"/>
              <w:bottom w:val="single" w:sz="4" w:space="0" w:color="auto"/>
              <w:right w:val="single" w:sz="4" w:space="0" w:color="auto"/>
            </w:tcBorders>
            <w:shd w:val="clear" w:color="auto" w:fill="auto"/>
            <w:hideMark/>
          </w:tcPr>
          <w:p w:rsidR="00D02F07" w:rsidRPr="00A97674" w:rsidRDefault="00D02F07" w:rsidP="00D02F07">
            <w:pPr>
              <w:spacing w:line="240" w:lineRule="auto"/>
              <w:rPr>
                <w:rFonts w:ascii="Calibri" w:eastAsia="Times New Roman" w:hAnsi="Calibri" w:cs="Times New Roman"/>
                <w:color w:val="000000"/>
                <w:lang w:eastAsia="en-GB"/>
              </w:rPr>
            </w:pPr>
            <w:r w:rsidRPr="00A97674">
              <w:rPr>
                <w:rFonts w:ascii="Calibri" w:eastAsia="Times New Roman" w:hAnsi="Calibri" w:cs="Times New Roman"/>
                <w:color w:val="000000"/>
                <w:lang w:eastAsia="en-GB"/>
              </w:rPr>
              <w:t>22</w:t>
            </w:r>
          </w:p>
        </w:tc>
        <w:tc>
          <w:tcPr>
            <w:tcW w:w="709" w:type="dxa"/>
            <w:tcBorders>
              <w:top w:val="nil"/>
              <w:left w:val="nil"/>
              <w:bottom w:val="single" w:sz="4" w:space="0" w:color="auto"/>
              <w:right w:val="single" w:sz="4" w:space="0" w:color="auto"/>
            </w:tcBorders>
            <w:shd w:val="clear" w:color="auto" w:fill="auto"/>
            <w:hideMark/>
          </w:tcPr>
          <w:p w:rsidR="00D02F07" w:rsidRPr="00A97674" w:rsidRDefault="00D02F07" w:rsidP="00D02F07">
            <w:pPr>
              <w:spacing w:line="240" w:lineRule="auto"/>
              <w:rPr>
                <w:rFonts w:ascii="Calibri" w:eastAsia="Times New Roman" w:hAnsi="Calibri" w:cs="Times New Roman"/>
                <w:color w:val="000000"/>
                <w:lang w:eastAsia="en-GB"/>
              </w:rPr>
            </w:pPr>
            <w:r w:rsidRPr="00A97674">
              <w:rPr>
                <w:rFonts w:ascii="Calibri" w:eastAsia="Times New Roman" w:hAnsi="Calibri" w:cs="Times New Roman"/>
                <w:color w:val="000000"/>
                <w:lang w:eastAsia="en-GB"/>
              </w:rPr>
              <w:t> </w:t>
            </w:r>
          </w:p>
        </w:tc>
        <w:tc>
          <w:tcPr>
            <w:tcW w:w="780" w:type="dxa"/>
            <w:tcBorders>
              <w:top w:val="nil"/>
              <w:left w:val="nil"/>
              <w:bottom w:val="single" w:sz="4" w:space="0" w:color="auto"/>
              <w:right w:val="single" w:sz="4" w:space="0" w:color="auto"/>
            </w:tcBorders>
            <w:shd w:val="clear" w:color="auto" w:fill="auto"/>
            <w:hideMark/>
          </w:tcPr>
          <w:p w:rsidR="00D02F07" w:rsidRPr="00A97674" w:rsidRDefault="00D02F07" w:rsidP="00D02F07">
            <w:pPr>
              <w:spacing w:line="240" w:lineRule="auto"/>
              <w:rPr>
                <w:rFonts w:ascii="Calibri" w:eastAsia="Times New Roman" w:hAnsi="Calibri" w:cs="Times New Roman"/>
                <w:color w:val="000000"/>
                <w:lang w:eastAsia="en-GB"/>
              </w:rPr>
            </w:pPr>
            <w:r w:rsidRPr="00A97674">
              <w:rPr>
                <w:rFonts w:ascii="Calibri" w:eastAsia="Times New Roman" w:hAnsi="Calibri" w:cs="Times New Roman"/>
                <w:color w:val="000000"/>
                <w:lang w:eastAsia="en-GB"/>
              </w:rPr>
              <w:t>22</w:t>
            </w:r>
          </w:p>
        </w:tc>
      </w:tr>
      <w:tr w:rsidR="00D02F07" w:rsidRPr="00A97674" w:rsidTr="00D02F07">
        <w:trPr>
          <w:trHeight w:val="288"/>
        </w:trPr>
        <w:tc>
          <w:tcPr>
            <w:tcW w:w="1135" w:type="dxa"/>
            <w:tcBorders>
              <w:top w:val="nil"/>
              <w:left w:val="nil"/>
              <w:bottom w:val="nil"/>
              <w:right w:val="nil"/>
            </w:tcBorders>
            <w:shd w:val="clear" w:color="auto" w:fill="auto"/>
            <w:noWrap/>
            <w:vAlign w:val="bottom"/>
            <w:hideMark/>
          </w:tcPr>
          <w:p w:rsidR="00D02F07" w:rsidRPr="00A97674" w:rsidRDefault="00D02F07" w:rsidP="00D02F07">
            <w:pPr>
              <w:spacing w:line="240" w:lineRule="auto"/>
              <w:rPr>
                <w:rFonts w:ascii="Calibri" w:eastAsia="Times New Roman" w:hAnsi="Calibri" w:cs="Times New Roman"/>
                <w:color w:val="000000"/>
                <w:lang w:eastAsia="en-GB"/>
              </w:rPr>
            </w:pPr>
            <w:r w:rsidRPr="00A97674">
              <w:rPr>
                <w:rFonts w:ascii="Calibri" w:eastAsia="Times New Roman" w:hAnsi="Calibri" w:cs="Times New Roman"/>
                <w:color w:val="000000"/>
                <w:lang w:eastAsia="en-GB"/>
              </w:rPr>
              <w:t>170-200</w:t>
            </w:r>
          </w:p>
        </w:tc>
        <w:tc>
          <w:tcPr>
            <w:tcW w:w="851" w:type="dxa"/>
            <w:tcBorders>
              <w:top w:val="nil"/>
              <w:left w:val="single" w:sz="4" w:space="0" w:color="auto"/>
              <w:bottom w:val="single" w:sz="4" w:space="0" w:color="auto"/>
              <w:right w:val="single" w:sz="4" w:space="0" w:color="auto"/>
            </w:tcBorders>
            <w:shd w:val="clear" w:color="auto" w:fill="auto"/>
            <w:hideMark/>
          </w:tcPr>
          <w:p w:rsidR="00D02F07" w:rsidRPr="00A97674" w:rsidRDefault="00D02F07" w:rsidP="00D02F07">
            <w:pPr>
              <w:spacing w:line="240" w:lineRule="auto"/>
              <w:rPr>
                <w:rFonts w:ascii="Calibri" w:eastAsia="Times New Roman" w:hAnsi="Calibri" w:cs="Times New Roman"/>
                <w:color w:val="000000"/>
                <w:lang w:eastAsia="en-GB"/>
              </w:rPr>
            </w:pPr>
            <w:r w:rsidRPr="00A97674">
              <w:rPr>
                <w:rFonts w:ascii="Calibri" w:eastAsia="Times New Roman" w:hAnsi="Calibri" w:cs="Times New Roman"/>
                <w:color w:val="000000"/>
                <w:lang w:eastAsia="en-GB"/>
              </w:rPr>
              <w:t> </w:t>
            </w:r>
          </w:p>
        </w:tc>
        <w:tc>
          <w:tcPr>
            <w:tcW w:w="836" w:type="dxa"/>
            <w:tcBorders>
              <w:top w:val="nil"/>
              <w:left w:val="nil"/>
              <w:bottom w:val="single" w:sz="4" w:space="0" w:color="auto"/>
              <w:right w:val="single" w:sz="4" w:space="0" w:color="auto"/>
            </w:tcBorders>
            <w:shd w:val="clear" w:color="auto" w:fill="auto"/>
            <w:hideMark/>
          </w:tcPr>
          <w:p w:rsidR="00D02F07" w:rsidRPr="00A97674" w:rsidRDefault="00D02F07" w:rsidP="00D02F07">
            <w:pPr>
              <w:spacing w:line="240" w:lineRule="auto"/>
              <w:rPr>
                <w:rFonts w:ascii="Calibri" w:eastAsia="Times New Roman" w:hAnsi="Calibri" w:cs="Times New Roman"/>
                <w:color w:val="000000"/>
                <w:lang w:eastAsia="en-GB"/>
              </w:rPr>
            </w:pPr>
            <w:r w:rsidRPr="00A97674">
              <w:rPr>
                <w:rFonts w:ascii="Calibri" w:eastAsia="Times New Roman" w:hAnsi="Calibri" w:cs="Times New Roman"/>
                <w:color w:val="000000"/>
                <w:lang w:eastAsia="en-GB"/>
              </w:rPr>
              <w:t> </w:t>
            </w:r>
          </w:p>
        </w:tc>
        <w:tc>
          <w:tcPr>
            <w:tcW w:w="753" w:type="dxa"/>
            <w:tcBorders>
              <w:top w:val="nil"/>
              <w:left w:val="nil"/>
              <w:bottom w:val="single" w:sz="4" w:space="0" w:color="auto"/>
              <w:right w:val="single" w:sz="4" w:space="0" w:color="auto"/>
            </w:tcBorders>
            <w:shd w:val="clear" w:color="auto" w:fill="auto"/>
            <w:hideMark/>
          </w:tcPr>
          <w:p w:rsidR="00D02F07" w:rsidRPr="00A97674" w:rsidRDefault="00D02F07" w:rsidP="00D02F07">
            <w:pPr>
              <w:spacing w:line="240" w:lineRule="auto"/>
              <w:rPr>
                <w:rFonts w:ascii="Calibri" w:eastAsia="Times New Roman" w:hAnsi="Calibri" w:cs="Times New Roman"/>
                <w:color w:val="000000"/>
                <w:lang w:eastAsia="en-GB"/>
              </w:rPr>
            </w:pPr>
            <w:r w:rsidRPr="00A97674">
              <w:rPr>
                <w:rFonts w:ascii="Calibri" w:eastAsia="Times New Roman" w:hAnsi="Calibri" w:cs="Times New Roman"/>
                <w:color w:val="000000"/>
                <w:lang w:eastAsia="en-GB"/>
              </w:rPr>
              <w:t> </w:t>
            </w:r>
          </w:p>
        </w:tc>
        <w:tc>
          <w:tcPr>
            <w:tcW w:w="747" w:type="dxa"/>
            <w:tcBorders>
              <w:top w:val="nil"/>
              <w:left w:val="nil"/>
              <w:bottom w:val="single" w:sz="4" w:space="0" w:color="auto"/>
              <w:right w:val="single" w:sz="4" w:space="0" w:color="auto"/>
            </w:tcBorders>
            <w:shd w:val="clear" w:color="auto" w:fill="auto"/>
            <w:hideMark/>
          </w:tcPr>
          <w:p w:rsidR="00D02F07" w:rsidRPr="00A97674" w:rsidRDefault="00D02F07" w:rsidP="00D02F07">
            <w:pPr>
              <w:spacing w:line="240" w:lineRule="auto"/>
              <w:rPr>
                <w:rFonts w:ascii="Calibri" w:eastAsia="Times New Roman" w:hAnsi="Calibri" w:cs="Times New Roman"/>
                <w:color w:val="000000"/>
                <w:lang w:eastAsia="en-GB"/>
              </w:rPr>
            </w:pPr>
            <w:r w:rsidRPr="00A97674">
              <w:rPr>
                <w:rFonts w:ascii="Calibri" w:eastAsia="Times New Roman" w:hAnsi="Calibri" w:cs="Times New Roman"/>
                <w:color w:val="000000"/>
                <w:lang w:eastAsia="en-GB"/>
              </w:rPr>
              <w:t> </w:t>
            </w:r>
          </w:p>
        </w:tc>
        <w:tc>
          <w:tcPr>
            <w:tcW w:w="924" w:type="dxa"/>
            <w:tcBorders>
              <w:top w:val="nil"/>
              <w:left w:val="nil"/>
              <w:bottom w:val="single" w:sz="4" w:space="0" w:color="auto"/>
              <w:right w:val="single" w:sz="4" w:space="0" w:color="auto"/>
            </w:tcBorders>
            <w:shd w:val="clear" w:color="auto" w:fill="auto"/>
            <w:hideMark/>
          </w:tcPr>
          <w:p w:rsidR="00D02F07" w:rsidRPr="00A97674" w:rsidRDefault="00D02F07" w:rsidP="00D02F07">
            <w:pPr>
              <w:spacing w:line="240" w:lineRule="auto"/>
              <w:rPr>
                <w:rFonts w:ascii="Calibri" w:eastAsia="Times New Roman" w:hAnsi="Calibri" w:cs="Times New Roman"/>
                <w:color w:val="000000"/>
                <w:lang w:eastAsia="en-GB"/>
              </w:rPr>
            </w:pPr>
            <w:r w:rsidRPr="00A97674">
              <w:rPr>
                <w:rFonts w:ascii="Calibri" w:eastAsia="Times New Roman" w:hAnsi="Calibri" w:cs="Times New Roman"/>
                <w:color w:val="000000"/>
                <w:lang w:eastAsia="en-GB"/>
              </w:rPr>
              <w:t> </w:t>
            </w:r>
          </w:p>
        </w:tc>
        <w:tc>
          <w:tcPr>
            <w:tcW w:w="1134" w:type="dxa"/>
            <w:tcBorders>
              <w:top w:val="nil"/>
              <w:left w:val="nil"/>
              <w:bottom w:val="single" w:sz="4" w:space="0" w:color="auto"/>
              <w:right w:val="single" w:sz="4" w:space="0" w:color="auto"/>
            </w:tcBorders>
            <w:shd w:val="clear" w:color="auto" w:fill="auto"/>
            <w:hideMark/>
          </w:tcPr>
          <w:p w:rsidR="00D02F07" w:rsidRPr="00A97674" w:rsidRDefault="00D02F07" w:rsidP="00D02F07">
            <w:pPr>
              <w:spacing w:line="240" w:lineRule="auto"/>
              <w:rPr>
                <w:rFonts w:ascii="Calibri" w:eastAsia="Times New Roman" w:hAnsi="Calibri" w:cs="Times New Roman"/>
                <w:color w:val="000000"/>
                <w:lang w:eastAsia="en-GB"/>
              </w:rPr>
            </w:pPr>
            <w:r w:rsidRPr="00A97674">
              <w:rPr>
                <w:rFonts w:ascii="Calibri" w:eastAsia="Times New Roman" w:hAnsi="Calibri" w:cs="Times New Roman"/>
                <w:color w:val="000000"/>
                <w:lang w:eastAsia="en-GB"/>
              </w:rPr>
              <w:t> </w:t>
            </w:r>
          </w:p>
        </w:tc>
        <w:tc>
          <w:tcPr>
            <w:tcW w:w="551" w:type="dxa"/>
            <w:tcBorders>
              <w:top w:val="nil"/>
              <w:left w:val="nil"/>
              <w:bottom w:val="single" w:sz="4" w:space="0" w:color="auto"/>
              <w:right w:val="single" w:sz="4" w:space="0" w:color="auto"/>
            </w:tcBorders>
            <w:shd w:val="clear" w:color="auto" w:fill="auto"/>
            <w:hideMark/>
          </w:tcPr>
          <w:p w:rsidR="00D02F07" w:rsidRPr="00A97674" w:rsidRDefault="00D02F07" w:rsidP="00D02F07">
            <w:pPr>
              <w:spacing w:line="240" w:lineRule="auto"/>
              <w:rPr>
                <w:rFonts w:ascii="Calibri" w:eastAsia="Times New Roman" w:hAnsi="Calibri" w:cs="Times New Roman"/>
                <w:color w:val="000000"/>
                <w:lang w:eastAsia="en-GB"/>
              </w:rPr>
            </w:pPr>
            <w:r w:rsidRPr="00A97674">
              <w:rPr>
                <w:rFonts w:ascii="Calibri" w:eastAsia="Times New Roman" w:hAnsi="Calibri" w:cs="Times New Roman"/>
                <w:color w:val="000000"/>
                <w:lang w:eastAsia="en-GB"/>
              </w:rPr>
              <w:t> </w:t>
            </w:r>
          </w:p>
        </w:tc>
        <w:tc>
          <w:tcPr>
            <w:tcW w:w="1022" w:type="dxa"/>
            <w:tcBorders>
              <w:top w:val="nil"/>
              <w:left w:val="nil"/>
              <w:bottom w:val="single" w:sz="4" w:space="0" w:color="auto"/>
              <w:right w:val="single" w:sz="4" w:space="0" w:color="auto"/>
            </w:tcBorders>
            <w:shd w:val="clear" w:color="auto" w:fill="auto"/>
            <w:hideMark/>
          </w:tcPr>
          <w:p w:rsidR="00D02F07" w:rsidRPr="00A97674" w:rsidRDefault="00D02F07" w:rsidP="00D02F07">
            <w:pPr>
              <w:spacing w:line="240" w:lineRule="auto"/>
              <w:rPr>
                <w:rFonts w:ascii="Calibri" w:eastAsia="Times New Roman" w:hAnsi="Calibri" w:cs="Times New Roman"/>
                <w:color w:val="000000"/>
                <w:lang w:eastAsia="en-GB"/>
              </w:rPr>
            </w:pPr>
            <w:r w:rsidRPr="00A97674">
              <w:rPr>
                <w:rFonts w:ascii="Calibri" w:eastAsia="Times New Roman" w:hAnsi="Calibri" w:cs="Times New Roman"/>
                <w:color w:val="000000"/>
                <w:lang w:eastAsia="en-GB"/>
              </w:rPr>
              <w:t> </w:t>
            </w:r>
          </w:p>
        </w:tc>
        <w:tc>
          <w:tcPr>
            <w:tcW w:w="777" w:type="dxa"/>
            <w:tcBorders>
              <w:top w:val="nil"/>
              <w:left w:val="nil"/>
              <w:bottom w:val="single" w:sz="4" w:space="0" w:color="auto"/>
              <w:right w:val="single" w:sz="4" w:space="0" w:color="auto"/>
            </w:tcBorders>
            <w:shd w:val="clear" w:color="auto" w:fill="auto"/>
            <w:hideMark/>
          </w:tcPr>
          <w:p w:rsidR="00D02F07" w:rsidRPr="00A97674" w:rsidRDefault="00D02F07" w:rsidP="00D02F07">
            <w:pPr>
              <w:spacing w:line="240" w:lineRule="auto"/>
              <w:rPr>
                <w:rFonts w:ascii="Calibri" w:eastAsia="Times New Roman" w:hAnsi="Calibri" w:cs="Times New Roman"/>
                <w:color w:val="000000"/>
                <w:lang w:eastAsia="en-GB"/>
              </w:rPr>
            </w:pPr>
            <w:r w:rsidRPr="00A97674">
              <w:rPr>
                <w:rFonts w:ascii="Calibri" w:eastAsia="Times New Roman" w:hAnsi="Calibri" w:cs="Times New Roman"/>
                <w:color w:val="000000"/>
                <w:lang w:eastAsia="en-GB"/>
              </w:rPr>
              <w:t> </w:t>
            </w:r>
          </w:p>
        </w:tc>
        <w:tc>
          <w:tcPr>
            <w:tcW w:w="910" w:type="dxa"/>
            <w:tcBorders>
              <w:top w:val="nil"/>
              <w:left w:val="nil"/>
              <w:bottom w:val="single" w:sz="4" w:space="0" w:color="auto"/>
              <w:right w:val="single" w:sz="4" w:space="0" w:color="auto"/>
            </w:tcBorders>
            <w:shd w:val="clear" w:color="auto" w:fill="auto"/>
            <w:hideMark/>
          </w:tcPr>
          <w:p w:rsidR="00D02F07" w:rsidRPr="00A97674" w:rsidRDefault="00D02F07" w:rsidP="00D02F07">
            <w:pPr>
              <w:spacing w:line="240" w:lineRule="auto"/>
              <w:rPr>
                <w:rFonts w:ascii="Calibri" w:eastAsia="Times New Roman" w:hAnsi="Calibri" w:cs="Times New Roman"/>
                <w:color w:val="000000"/>
                <w:lang w:eastAsia="en-GB"/>
              </w:rPr>
            </w:pPr>
            <w:r w:rsidRPr="00A97674">
              <w:rPr>
                <w:rFonts w:ascii="Calibri" w:eastAsia="Times New Roman" w:hAnsi="Calibri" w:cs="Times New Roman"/>
                <w:color w:val="000000"/>
                <w:lang w:eastAsia="en-GB"/>
              </w:rPr>
              <w:t> </w:t>
            </w:r>
          </w:p>
        </w:tc>
        <w:tc>
          <w:tcPr>
            <w:tcW w:w="709" w:type="dxa"/>
            <w:tcBorders>
              <w:top w:val="nil"/>
              <w:left w:val="nil"/>
              <w:bottom w:val="single" w:sz="4" w:space="0" w:color="auto"/>
              <w:right w:val="single" w:sz="4" w:space="0" w:color="auto"/>
            </w:tcBorders>
            <w:shd w:val="clear" w:color="auto" w:fill="auto"/>
            <w:hideMark/>
          </w:tcPr>
          <w:p w:rsidR="00D02F07" w:rsidRPr="00A97674" w:rsidRDefault="00D02F07" w:rsidP="00D02F07">
            <w:pPr>
              <w:spacing w:line="240" w:lineRule="auto"/>
              <w:rPr>
                <w:rFonts w:ascii="Calibri" w:eastAsia="Times New Roman" w:hAnsi="Calibri" w:cs="Times New Roman"/>
                <w:color w:val="000000"/>
                <w:lang w:eastAsia="en-GB"/>
              </w:rPr>
            </w:pPr>
            <w:r w:rsidRPr="00A97674">
              <w:rPr>
                <w:rFonts w:ascii="Calibri" w:eastAsia="Times New Roman" w:hAnsi="Calibri" w:cs="Times New Roman"/>
                <w:color w:val="000000"/>
                <w:lang w:eastAsia="en-GB"/>
              </w:rPr>
              <w:t>10</w:t>
            </w:r>
          </w:p>
        </w:tc>
        <w:tc>
          <w:tcPr>
            <w:tcW w:w="780" w:type="dxa"/>
            <w:tcBorders>
              <w:top w:val="nil"/>
              <w:left w:val="nil"/>
              <w:bottom w:val="single" w:sz="4" w:space="0" w:color="auto"/>
              <w:right w:val="single" w:sz="4" w:space="0" w:color="auto"/>
            </w:tcBorders>
            <w:shd w:val="clear" w:color="auto" w:fill="auto"/>
            <w:hideMark/>
          </w:tcPr>
          <w:p w:rsidR="00D02F07" w:rsidRPr="00A97674" w:rsidRDefault="00D02F07" w:rsidP="00D02F07">
            <w:pPr>
              <w:spacing w:line="240" w:lineRule="auto"/>
              <w:rPr>
                <w:rFonts w:ascii="Calibri" w:eastAsia="Times New Roman" w:hAnsi="Calibri" w:cs="Times New Roman"/>
                <w:color w:val="000000"/>
                <w:lang w:eastAsia="en-GB"/>
              </w:rPr>
            </w:pPr>
            <w:r w:rsidRPr="00A97674">
              <w:rPr>
                <w:rFonts w:ascii="Calibri" w:eastAsia="Times New Roman" w:hAnsi="Calibri" w:cs="Times New Roman"/>
                <w:color w:val="000000"/>
                <w:lang w:eastAsia="en-GB"/>
              </w:rPr>
              <w:t>10</w:t>
            </w:r>
          </w:p>
        </w:tc>
      </w:tr>
      <w:tr w:rsidR="00D02F07" w:rsidRPr="00A97674" w:rsidTr="00D02F07">
        <w:trPr>
          <w:trHeight w:val="288"/>
        </w:trPr>
        <w:tc>
          <w:tcPr>
            <w:tcW w:w="1135" w:type="dxa"/>
            <w:tcBorders>
              <w:top w:val="nil"/>
              <w:left w:val="nil"/>
              <w:bottom w:val="nil"/>
              <w:right w:val="nil"/>
            </w:tcBorders>
            <w:shd w:val="clear" w:color="auto" w:fill="auto"/>
            <w:noWrap/>
            <w:vAlign w:val="bottom"/>
            <w:hideMark/>
          </w:tcPr>
          <w:p w:rsidR="00D02F07" w:rsidRPr="00A97674" w:rsidRDefault="00D02F07" w:rsidP="00D02F07">
            <w:pPr>
              <w:spacing w:line="240" w:lineRule="auto"/>
              <w:rPr>
                <w:rFonts w:ascii="Calibri" w:eastAsia="Times New Roman" w:hAnsi="Calibri" w:cs="Times New Roman"/>
                <w:color w:val="000000"/>
                <w:lang w:eastAsia="en-GB"/>
              </w:rPr>
            </w:pPr>
            <w:r w:rsidRPr="00A97674">
              <w:rPr>
                <w:rFonts w:ascii="Calibri" w:eastAsia="Times New Roman" w:hAnsi="Calibri" w:cs="Times New Roman"/>
                <w:color w:val="000000"/>
                <w:lang w:eastAsia="en-GB"/>
              </w:rPr>
              <w:t>170-220</w:t>
            </w:r>
          </w:p>
        </w:tc>
        <w:tc>
          <w:tcPr>
            <w:tcW w:w="851" w:type="dxa"/>
            <w:tcBorders>
              <w:top w:val="nil"/>
              <w:left w:val="single" w:sz="4" w:space="0" w:color="auto"/>
              <w:bottom w:val="single" w:sz="4" w:space="0" w:color="auto"/>
              <w:right w:val="single" w:sz="4" w:space="0" w:color="auto"/>
            </w:tcBorders>
            <w:shd w:val="clear" w:color="auto" w:fill="auto"/>
            <w:hideMark/>
          </w:tcPr>
          <w:p w:rsidR="00D02F07" w:rsidRPr="00A97674" w:rsidRDefault="00D02F07" w:rsidP="00D02F07">
            <w:pPr>
              <w:spacing w:line="240" w:lineRule="auto"/>
              <w:rPr>
                <w:rFonts w:ascii="Calibri" w:eastAsia="Times New Roman" w:hAnsi="Calibri" w:cs="Times New Roman"/>
                <w:color w:val="000000"/>
                <w:lang w:eastAsia="en-GB"/>
              </w:rPr>
            </w:pPr>
            <w:r w:rsidRPr="00A97674">
              <w:rPr>
                <w:rFonts w:ascii="Calibri" w:eastAsia="Times New Roman" w:hAnsi="Calibri" w:cs="Times New Roman"/>
                <w:color w:val="000000"/>
                <w:lang w:eastAsia="en-GB"/>
              </w:rPr>
              <w:t> </w:t>
            </w:r>
          </w:p>
        </w:tc>
        <w:tc>
          <w:tcPr>
            <w:tcW w:w="836" w:type="dxa"/>
            <w:tcBorders>
              <w:top w:val="nil"/>
              <w:left w:val="nil"/>
              <w:bottom w:val="single" w:sz="4" w:space="0" w:color="auto"/>
              <w:right w:val="single" w:sz="4" w:space="0" w:color="auto"/>
            </w:tcBorders>
            <w:shd w:val="clear" w:color="auto" w:fill="auto"/>
            <w:hideMark/>
          </w:tcPr>
          <w:p w:rsidR="00D02F07" w:rsidRPr="00A97674" w:rsidRDefault="00D02F07" w:rsidP="00D02F07">
            <w:pPr>
              <w:spacing w:line="240" w:lineRule="auto"/>
              <w:rPr>
                <w:rFonts w:ascii="Calibri" w:eastAsia="Times New Roman" w:hAnsi="Calibri" w:cs="Times New Roman"/>
                <w:color w:val="000000"/>
                <w:lang w:eastAsia="en-GB"/>
              </w:rPr>
            </w:pPr>
            <w:r w:rsidRPr="00A97674">
              <w:rPr>
                <w:rFonts w:ascii="Calibri" w:eastAsia="Times New Roman" w:hAnsi="Calibri" w:cs="Times New Roman"/>
                <w:color w:val="000000"/>
                <w:lang w:eastAsia="en-GB"/>
              </w:rPr>
              <w:t> </w:t>
            </w:r>
          </w:p>
        </w:tc>
        <w:tc>
          <w:tcPr>
            <w:tcW w:w="753" w:type="dxa"/>
            <w:tcBorders>
              <w:top w:val="nil"/>
              <w:left w:val="nil"/>
              <w:bottom w:val="single" w:sz="4" w:space="0" w:color="auto"/>
              <w:right w:val="single" w:sz="4" w:space="0" w:color="auto"/>
            </w:tcBorders>
            <w:shd w:val="clear" w:color="auto" w:fill="auto"/>
            <w:hideMark/>
          </w:tcPr>
          <w:p w:rsidR="00D02F07" w:rsidRPr="00A97674" w:rsidRDefault="00D02F07" w:rsidP="00D02F07">
            <w:pPr>
              <w:spacing w:line="240" w:lineRule="auto"/>
              <w:rPr>
                <w:rFonts w:ascii="Calibri" w:eastAsia="Times New Roman" w:hAnsi="Calibri" w:cs="Times New Roman"/>
                <w:color w:val="000000"/>
                <w:lang w:eastAsia="en-GB"/>
              </w:rPr>
            </w:pPr>
            <w:r w:rsidRPr="00A97674">
              <w:rPr>
                <w:rFonts w:ascii="Calibri" w:eastAsia="Times New Roman" w:hAnsi="Calibri" w:cs="Times New Roman"/>
                <w:color w:val="000000"/>
                <w:lang w:eastAsia="en-GB"/>
              </w:rPr>
              <w:t> </w:t>
            </w:r>
          </w:p>
        </w:tc>
        <w:tc>
          <w:tcPr>
            <w:tcW w:w="747" w:type="dxa"/>
            <w:tcBorders>
              <w:top w:val="nil"/>
              <w:left w:val="nil"/>
              <w:bottom w:val="single" w:sz="4" w:space="0" w:color="auto"/>
              <w:right w:val="single" w:sz="4" w:space="0" w:color="auto"/>
            </w:tcBorders>
            <w:shd w:val="clear" w:color="auto" w:fill="auto"/>
            <w:hideMark/>
          </w:tcPr>
          <w:p w:rsidR="00D02F07" w:rsidRPr="00A97674" w:rsidRDefault="00D02F07" w:rsidP="00D02F07">
            <w:pPr>
              <w:spacing w:line="240" w:lineRule="auto"/>
              <w:rPr>
                <w:rFonts w:ascii="Calibri" w:eastAsia="Times New Roman" w:hAnsi="Calibri" w:cs="Times New Roman"/>
                <w:color w:val="000000"/>
                <w:lang w:eastAsia="en-GB"/>
              </w:rPr>
            </w:pPr>
            <w:r w:rsidRPr="00A97674">
              <w:rPr>
                <w:rFonts w:ascii="Calibri" w:eastAsia="Times New Roman" w:hAnsi="Calibri" w:cs="Times New Roman"/>
                <w:color w:val="000000"/>
                <w:lang w:eastAsia="en-GB"/>
              </w:rPr>
              <w:t> </w:t>
            </w:r>
          </w:p>
        </w:tc>
        <w:tc>
          <w:tcPr>
            <w:tcW w:w="924" w:type="dxa"/>
            <w:tcBorders>
              <w:top w:val="nil"/>
              <w:left w:val="nil"/>
              <w:bottom w:val="single" w:sz="4" w:space="0" w:color="auto"/>
              <w:right w:val="single" w:sz="4" w:space="0" w:color="auto"/>
            </w:tcBorders>
            <w:shd w:val="clear" w:color="auto" w:fill="auto"/>
            <w:hideMark/>
          </w:tcPr>
          <w:p w:rsidR="00D02F07" w:rsidRPr="00A97674" w:rsidRDefault="00D02F07" w:rsidP="00D02F07">
            <w:pPr>
              <w:spacing w:line="240" w:lineRule="auto"/>
              <w:rPr>
                <w:rFonts w:ascii="Calibri" w:eastAsia="Times New Roman" w:hAnsi="Calibri" w:cs="Times New Roman"/>
                <w:color w:val="000000"/>
                <w:lang w:eastAsia="en-GB"/>
              </w:rPr>
            </w:pPr>
            <w:r w:rsidRPr="00A97674">
              <w:rPr>
                <w:rFonts w:ascii="Calibri" w:eastAsia="Times New Roman" w:hAnsi="Calibri" w:cs="Times New Roman"/>
                <w:color w:val="000000"/>
                <w:lang w:eastAsia="en-GB"/>
              </w:rPr>
              <w:t> </w:t>
            </w:r>
          </w:p>
        </w:tc>
        <w:tc>
          <w:tcPr>
            <w:tcW w:w="1134" w:type="dxa"/>
            <w:tcBorders>
              <w:top w:val="nil"/>
              <w:left w:val="nil"/>
              <w:bottom w:val="single" w:sz="4" w:space="0" w:color="auto"/>
              <w:right w:val="single" w:sz="4" w:space="0" w:color="auto"/>
            </w:tcBorders>
            <w:shd w:val="clear" w:color="auto" w:fill="auto"/>
            <w:hideMark/>
          </w:tcPr>
          <w:p w:rsidR="00D02F07" w:rsidRPr="00A97674" w:rsidRDefault="00D02F07" w:rsidP="00D02F07">
            <w:pPr>
              <w:spacing w:line="240" w:lineRule="auto"/>
              <w:rPr>
                <w:rFonts w:ascii="Calibri" w:eastAsia="Times New Roman" w:hAnsi="Calibri" w:cs="Times New Roman"/>
                <w:color w:val="000000"/>
                <w:lang w:eastAsia="en-GB"/>
              </w:rPr>
            </w:pPr>
            <w:r w:rsidRPr="00A97674">
              <w:rPr>
                <w:rFonts w:ascii="Calibri" w:eastAsia="Times New Roman" w:hAnsi="Calibri" w:cs="Times New Roman"/>
                <w:color w:val="000000"/>
                <w:lang w:eastAsia="en-GB"/>
              </w:rPr>
              <w:t> </w:t>
            </w:r>
          </w:p>
        </w:tc>
        <w:tc>
          <w:tcPr>
            <w:tcW w:w="551" w:type="dxa"/>
            <w:tcBorders>
              <w:top w:val="nil"/>
              <w:left w:val="nil"/>
              <w:bottom w:val="single" w:sz="4" w:space="0" w:color="auto"/>
              <w:right w:val="single" w:sz="4" w:space="0" w:color="auto"/>
            </w:tcBorders>
            <w:shd w:val="clear" w:color="auto" w:fill="auto"/>
            <w:hideMark/>
          </w:tcPr>
          <w:p w:rsidR="00D02F07" w:rsidRPr="00A97674" w:rsidRDefault="00D02F07" w:rsidP="00D02F07">
            <w:pPr>
              <w:spacing w:line="240" w:lineRule="auto"/>
              <w:rPr>
                <w:rFonts w:ascii="Calibri" w:eastAsia="Times New Roman" w:hAnsi="Calibri" w:cs="Times New Roman"/>
                <w:color w:val="000000"/>
                <w:lang w:eastAsia="en-GB"/>
              </w:rPr>
            </w:pPr>
            <w:r w:rsidRPr="00A97674">
              <w:rPr>
                <w:rFonts w:ascii="Calibri" w:eastAsia="Times New Roman" w:hAnsi="Calibri" w:cs="Times New Roman"/>
                <w:color w:val="000000"/>
                <w:lang w:eastAsia="en-GB"/>
              </w:rPr>
              <w:t>63</w:t>
            </w:r>
          </w:p>
        </w:tc>
        <w:tc>
          <w:tcPr>
            <w:tcW w:w="1022" w:type="dxa"/>
            <w:tcBorders>
              <w:top w:val="nil"/>
              <w:left w:val="nil"/>
              <w:bottom w:val="single" w:sz="4" w:space="0" w:color="auto"/>
              <w:right w:val="single" w:sz="4" w:space="0" w:color="auto"/>
            </w:tcBorders>
            <w:shd w:val="clear" w:color="auto" w:fill="auto"/>
            <w:hideMark/>
          </w:tcPr>
          <w:p w:rsidR="00D02F07" w:rsidRPr="00A97674" w:rsidRDefault="00D02F07" w:rsidP="00D02F07">
            <w:pPr>
              <w:spacing w:line="240" w:lineRule="auto"/>
              <w:rPr>
                <w:rFonts w:ascii="Calibri" w:eastAsia="Times New Roman" w:hAnsi="Calibri" w:cs="Times New Roman"/>
                <w:color w:val="000000"/>
                <w:lang w:eastAsia="en-GB"/>
              </w:rPr>
            </w:pPr>
            <w:r w:rsidRPr="00A97674">
              <w:rPr>
                <w:rFonts w:ascii="Calibri" w:eastAsia="Times New Roman" w:hAnsi="Calibri" w:cs="Times New Roman"/>
                <w:color w:val="000000"/>
                <w:lang w:eastAsia="en-GB"/>
              </w:rPr>
              <w:t> </w:t>
            </w:r>
          </w:p>
        </w:tc>
        <w:tc>
          <w:tcPr>
            <w:tcW w:w="777" w:type="dxa"/>
            <w:tcBorders>
              <w:top w:val="nil"/>
              <w:left w:val="nil"/>
              <w:bottom w:val="single" w:sz="4" w:space="0" w:color="auto"/>
              <w:right w:val="single" w:sz="4" w:space="0" w:color="auto"/>
            </w:tcBorders>
            <w:shd w:val="clear" w:color="auto" w:fill="auto"/>
            <w:hideMark/>
          </w:tcPr>
          <w:p w:rsidR="00D02F07" w:rsidRPr="00A97674" w:rsidRDefault="00D02F07" w:rsidP="00D02F07">
            <w:pPr>
              <w:spacing w:line="240" w:lineRule="auto"/>
              <w:rPr>
                <w:rFonts w:ascii="Calibri" w:eastAsia="Times New Roman" w:hAnsi="Calibri" w:cs="Times New Roman"/>
                <w:color w:val="000000"/>
                <w:lang w:eastAsia="en-GB"/>
              </w:rPr>
            </w:pPr>
            <w:r w:rsidRPr="00A97674">
              <w:rPr>
                <w:rFonts w:ascii="Calibri" w:eastAsia="Times New Roman" w:hAnsi="Calibri" w:cs="Times New Roman"/>
                <w:color w:val="000000"/>
                <w:lang w:eastAsia="en-GB"/>
              </w:rPr>
              <w:t> </w:t>
            </w:r>
          </w:p>
        </w:tc>
        <w:tc>
          <w:tcPr>
            <w:tcW w:w="910" w:type="dxa"/>
            <w:tcBorders>
              <w:top w:val="nil"/>
              <w:left w:val="nil"/>
              <w:bottom w:val="single" w:sz="4" w:space="0" w:color="auto"/>
              <w:right w:val="single" w:sz="4" w:space="0" w:color="auto"/>
            </w:tcBorders>
            <w:shd w:val="clear" w:color="auto" w:fill="auto"/>
            <w:hideMark/>
          </w:tcPr>
          <w:p w:rsidR="00D02F07" w:rsidRPr="00A97674" w:rsidRDefault="00D02F07" w:rsidP="00D02F07">
            <w:pPr>
              <w:spacing w:line="240" w:lineRule="auto"/>
              <w:rPr>
                <w:rFonts w:ascii="Calibri" w:eastAsia="Times New Roman" w:hAnsi="Calibri" w:cs="Times New Roman"/>
                <w:color w:val="000000"/>
                <w:lang w:eastAsia="en-GB"/>
              </w:rPr>
            </w:pPr>
            <w:r w:rsidRPr="00A97674">
              <w:rPr>
                <w:rFonts w:ascii="Calibri" w:eastAsia="Times New Roman" w:hAnsi="Calibri" w:cs="Times New Roman"/>
                <w:color w:val="000000"/>
                <w:lang w:eastAsia="en-GB"/>
              </w:rPr>
              <w:t> </w:t>
            </w:r>
          </w:p>
        </w:tc>
        <w:tc>
          <w:tcPr>
            <w:tcW w:w="709" w:type="dxa"/>
            <w:tcBorders>
              <w:top w:val="nil"/>
              <w:left w:val="nil"/>
              <w:bottom w:val="single" w:sz="4" w:space="0" w:color="auto"/>
              <w:right w:val="single" w:sz="4" w:space="0" w:color="auto"/>
            </w:tcBorders>
            <w:shd w:val="clear" w:color="auto" w:fill="auto"/>
            <w:hideMark/>
          </w:tcPr>
          <w:p w:rsidR="00D02F07" w:rsidRPr="00A97674" w:rsidRDefault="00D02F07" w:rsidP="00D02F07">
            <w:pPr>
              <w:spacing w:line="240" w:lineRule="auto"/>
              <w:rPr>
                <w:rFonts w:ascii="Calibri" w:eastAsia="Times New Roman" w:hAnsi="Calibri" w:cs="Times New Roman"/>
                <w:color w:val="000000"/>
                <w:lang w:eastAsia="en-GB"/>
              </w:rPr>
            </w:pPr>
            <w:r w:rsidRPr="00A97674">
              <w:rPr>
                <w:rFonts w:ascii="Calibri" w:eastAsia="Times New Roman" w:hAnsi="Calibri" w:cs="Times New Roman"/>
                <w:color w:val="000000"/>
                <w:lang w:eastAsia="en-GB"/>
              </w:rPr>
              <w:t> </w:t>
            </w:r>
          </w:p>
        </w:tc>
        <w:tc>
          <w:tcPr>
            <w:tcW w:w="780" w:type="dxa"/>
            <w:tcBorders>
              <w:top w:val="nil"/>
              <w:left w:val="nil"/>
              <w:bottom w:val="single" w:sz="4" w:space="0" w:color="auto"/>
              <w:right w:val="single" w:sz="4" w:space="0" w:color="auto"/>
            </w:tcBorders>
            <w:shd w:val="clear" w:color="auto" w:fill="auto"/>
            <w:hideMark/>
          </w:tcPr>
          <w:p w:rsidR="00D02F07" w:rsidRPr="00A97674" w:rsidRDefault="00D02F07" w:rsidP="00D02F07">
            <w:pPr>
              <w:spacing w:line="240" w:lineRule="auto"/>
              <w:rPr>
                <w:rFonts w:ascii="Calibri" w:eastAsia="Times New Roman" w:hAnsi="Calibri" w:cs="Times New Roman"/>
                <w:color w:val="000000"/>
                <w:lang w:eastAsia="en-GB"/>
              </w:rPr>
            </w:pPr>
            <w:r w:rsidRPr="00A97674">
              <w:rPr>
                <w:rFonts w:ascii="Calibri" w:eastAsia="Times New Roman" w:hAnsi="Calibri" w:cs="Times New Roman"/>
                <w:color w:val="000000"/>
                <w:lang w:eastAsia="en-GB"/>
              </w:rPr>
              <w:t>63</w:t>
            </w:r>
          </w:p>
        </w:tc>
      </w:tr>
      <w:tr w:rsidR="00D02F07" w:rsidRPr="00A97674" w:rsidTr="00D02F07">
        <w:trPr>
          <w:trHeight w:val="288"/>
        </w:trPr>
        <w:tc>
          <w:tcPr>
            <w:tcW w:w="1135" w:type="dxa"/>
            <w:tcBorders>
              <w:top w:val="nil"/>
              <w:left w:val="nil"/>
              <w:bottom w:val="nil"/>
              <w:right w:val="nil"/>
            </w:tcBorders>
            <w:shd w:val="clear" w:color="auto" w:fill="auto"/>
            <w:noWrap/>
            <w:vAlign w:val="bottom"/>
            <w:hideMark/>
          </w:tcPr>
          <w:p w:rsidR="00D02F07" w:rsidRPr="00A97674" w:rsidRDefault="00D02F07" w:rsidP="00D02F07">
            <w:pPr>
              <w:spacing w:line="240" w:lineRule="auto"/>
              <w:rPr>
                <w:rFonts w:ascii="Calibri" w:eastAsia="Times New Roman" w:hAnsi="Calibri" w:cs="Times New Roman"/>
                <w:color w:val="000000"/>
                <w:lang w:eastAsia="en-GB"/>
              </w:rPr>
            </w:pPr>
            <w:r w:rsidRPr="00A97674">
              <w:rPr>
                <w:rFonts w:ascii="Calibri" w:eastAsia="Times New Roman" w:hAnsi="Calibri" w:cs="Times New Roman"/>
                <w:color w:val="000000"/>
                <w:lang w:eastAsia="en-GB"/>
              </w:rPr>
              <w:t>180-220</w:t>
            </w:r>
          </w:p>
        </w:tc>
        <w:tc>
          <w:tcPr>
            <w:tcW w:w="851" w:type="dxa"/>
            <w:tcBorders>
              <w:top w:val="nil"/>
              <w:left w:val="single" w:sz="4" w:space="0" w:color="auto"/>
              <w:bottom w:val="single" w:sz="4" w:space="0" w:color="auto"/>
              <w:right w:val="single" w:sz="4" w:space="0" w:color="auto"/>
            </w:tcBorders>
            <w:shd w:val="clear" w:color="auto" w:fill="auto"/>
            <w:hideMark/>
          </w:tcPr>
          <w:p w:rsidR="00D02F07" w:rsidRPr="00A97674" w:rsidRDefault="00D02F07" w:rsidP="00D02F07">
            <w:pPr>
              <w:spacing w:line="240" w:lineRule="auto"/>
              <w:rPr>
                <w:rFonts w:ascii="Calibri" w:eastAsia="Times New Roman" w:hAnsi="Calibri" w:cs="Times New Roman"/>
                <w:color w:val="000000"/>
                <w:lang w:eastAsia="en-GB"/>
              </w:rPr>
            </w:pPr>
            <w:r w:rsidRPr="00A97674">
              <w:rPr>
                <w:rFonts w:ascii="Calibri" w:eastAsia="Times New Roman" w:hAnsi="Calibri" w:cs="Times New Roman"/>
                <w:color w:val="000000"/>
                <w:lang w:eastAsia="en-GB"/>
              </w:rPr>
              <w:t> </w:t>
            </w:r>
          </w:p>
        </w:tc>
        <w:tc>
          <w:tcPr>
            <w:tcW w:w="836" w:type="dxa"/>
            <w:tcBorders>
              <w:top w:val="nil"/>
              <w:left w:val="nil"/>
              <w:bottom w:val="single" w:sz="4" w:space="0" w:color="auto"/>
              <w:right w:val="single" w:sz="4" w:space="0" w:color="auto"/>
            </w:tcBorders>
            <w:shd w:val="clear" w:color="auto" w:fill="auto"/>
            <w:hideMark/>
          </w:tcPr>
          <w:p w:rsidR="00D02F07" w:rsidRPr="00A97674" w:rsidRDefault="00D02F07" w:rsidP="00D02F07">
            <w:pPr>
              <w:spacing w:line="240" w:lineRule="auto"/>
              <w:rPr>
                <w:rFonts w:ascii="Calibri" w:eastAsia="Times New Roman" w:hAnsi="Calibri" w:cs="Times New Roman"/>
                <w:color w:val="000000"/>
                <w:lang w:eastAsia="en-GB"/>
              </w:rPr>
            </w:pPr>
            <w:r w:rsidRPr="00A97674">
              <w:rPr>
                <w:rFonts w:ascii="Calibri" w:eastAsia="Times New Roman" w:hAnsi="Calibri" w:cs="Times New Roman"/>
                <w:color w:val="000000"/>
                <w:lang w:eastAsia="en-GB"/>
              </w:rPr>
              <w:t> </w:t>
            </w:r>
          </w:p>
        </w:tc>
        <w:tc>
          <w:tcPr>
            <w:tcW w:w="753" w:type="dxa"/>
            <w:tcBorders>
              <w:top w:val="nil"/>
              <w:left w:val="nil"/>
              <w:bottom w:val="single" w:sz="4" w:space="0" w:color="auto"/>
              <w:right w:val="single" w:sz="4" w:space="0" w:color="auto"/>
            </w:tcBorders>
            <w:shd w:val="clear" w:color="auto" w:fill="auto"/>
            <w:hideMark/>
          </w:tcPr>
          <w:p w:rsidR="00D02F07" w:rsidRPr="00A97674" w:rsidRDefault="00D02F07" w:rsidP="00D02F07">
            <w:pPr>
              <w:spacing w:line="240" w:lineRule="auto"/>
              <w:rPr>
                <w:rFonts w:ascii="Calibri" w:eastAsia="Times New Roman" w:hAnsi="Calibri" w:cs="Times New Roman"/>
                <w:color w:val="000000"/>
                <w:lang w:eastAsia="en-GB"/>
              </w:rPr>
            </w:pPr>
            <w:r w:rsidRPr="00A97674">
              <w:rPr>
                <w:rFonts w:ascii="Calibri" w:eastAsia="Times New Roman" w:hAnsi="Calibri" w:cs="Times New Roman"/>
                <w:color w:val="000000"/>
                <w:lang w:eastAsia="en-GB"/>
              </w:rPr>
              <w:t> </w:t>
            </w:r>
          </w:p>
        </w:tc>
        <w:tc>
          <w:tcPr>
            <w:tcW w:w="747" w:type="dxa"/>
            <w:tcBorders>
              <w:top w:val="nil"/>
              <w:left w:val="nil"/>
              <w:bottom w:val="single" w:sz="4" w:space="0" w:color="auto"/>
              <w:right w:val="single" w:sz="4" w:space="0" w:color="auto"/>
            </w:tcBorders>
            <w:shd w:val="clear" w:color="auto" w:fill="auto"/>
            <w:hideMark/>
          </w:tcPr>
          <w:p w:rsidR="00D02F07" w:rsidRPr="00A97674" w:rsidRDefault="00D02F07" w:rsidP="00D02F07">
            <w:pPr>
              <w:spacing w:line="240" w:lineRule="auto"/>
              <w:rPr>
                <w:rFonts w:ascii="Calibri" w:eastAsia="Times New Roman" w:hAnsi="Calibri" w:cs="Times New Roman"/>
                <w:color w:val="000000"/>
                <w:lang w:eastAsia="en-GB"/>
              </w:rPr>
            </w:pPr>
            <w:r w:rsidRPr="00A97674">
              <w:rPr>
                <w:rFonts w:ascii="Calibri" w:eastAsia="Times New Roman" w:hAnsi="Calibri" w:cs="Times New Roman"/>
                <w:color w:val="000000"/>
                <w:lang w:eastAsia="en-GB"/>
              </w:rPr>
              <w:t> </w:t>
            </w:r>
          </w:p>
        </w:tc>
        <w:tc>
          <w:tcPr>
            <w:tcW w:w="924" w:type="dxa"/>
            <w:tcBorders>
              <w:top w:val="nil"/>
              <w:left w:val="nil"/>
              <w:bottom w:val="single" w:sz="4" w:space="0" w:color="auto"/>
              <w:right w:val="single" w:sz="4" w:space="0" w:color="auto"/>
            </w:tcBorders>
            <w:shd w:val="clear" w:color="auto" w:fill="auto"/>
            <w:hideMark/>
          </w:tcPr>
          <w:p w:rsidR="00D02F07" w:rsidRPr="00A97674" w:rsidRDefault="00D02F07" w:rsidP="00D02F07">
            <w:pPr>
              <w:spacing w:line="240" w:lineRule="auto"/>
              <w:rPr>
                <w:rFonts w:ascii="Calibri" w:eastAsia="Times New Roman" w:hAnsi="Calibri" w:cs="Times New Roman"/>
                <w:color w:val="000000"/>
                <w:lang w:eastAsia="en-GB"/>
              </w:rPr>
            </w:pPr>
            <w:r w:rsidRPr="00A97674">
              <w:rPr>
                <w:rFonts w:ascii="Calibri" w:eastAsia="Times New Roman" w:hAnsi="Calibri" w:cs="Times New Roman"/>
                <w:color w:val="000000"/>
                <w:lang w:eastAsia="en-GB"/>
              </w:rPr>
              <w:t> </w:t>
            </w:r>
          </w:p>
        </w:tc>
        <w:tc>
          <w:tcPr>
            <w:tcW w:w="1134" w:type="dxa"/>
            <w:tcBorders>
              <w:top w:val="nil"/>
              <w:left w:val="nil"/>
              <w:bottom w:val="single" w:sz="4" w:space="0" w:color="auto"/>
              <w:right w:val="single" w:sz="4" w:space="0" w:color="auto"/>
            </w:tcBorders>
            <w:shd w:val="clear" w:color="auto" w:fill="auto"/>
            <w:hideMark/>
          </w:tcPr>
          <w:p w:rsidR="00D02F07" w:rsidRPr="00A97674" w:rsidRDefault="00D02F07" w:rsidP="00D02F07">
            <w:pPr>
              <w:spacing w:line="240" w:lineRule="auto"/>
              <w:rPr>
                <w:rFonts w:ascii="Calibri" w:eastAsia="Times New Roman" w:hAnsi="Calibri" w:cs="Times New Roman"/>
                <w:color w:val="000000"/>
                <w:lang w:eastAsia="en-GB"/>
              </w:rPr>
            </w:pPr>
            <w:r w:rsidRPr="00A97674">
              <w:rPr>
                <w:rFonts w:ascii="Calibri" w:eastAsia="Times New Roman" w:hAnsi="Calibri" w:cs="Times New Roman"/>
                <w:color w:val="000000"/>
                <w:lang w:eastAsia="en-GB"/>
              </w:rPr>
              <w:t> </w:t>
            </w:r>
          </w:p>
        </w:tc>
        <w:tc>
          <w:tcPr>
            <w:tcW w:w="551" w:type="dxa"/>
            <w:tcBorders>
              <w:top w:val="nil"/>
              <w:left w:val="nil"/>
              <w:bottom w:val="single" w:sz="4" w:space="0" w:color="auto"/>
              <w:right w:val="single" w:sz="4" w:space="0" w:color="auto"/>
            </w:tcBorders>
            <w:shd w:val="clear" w:color="auto" w:fill="auto"/>
            <w:hideMark/>
          </w:tcPr>
          <w:p w:rsidR="00D02F07" w:rsidRPr="00A97674" w:rsidRDefault="00D02F07" w:rsidP="00D02F07">
            <w:pPr>
              <w:spacing w:line="240" w:lineRule="auto"/>
              <w:rPr>
                <w:rFonts w:ascii="Calibri" w:eastAsia="Times New Roman" w:hAnsi="Calibri" w:cs="Times New Roman"/>
                <w:color w:val="000000"/>
                <w:lang w:eastAsia="en-GB"/>
              </w:rPr>
            </w:pPr>
            <w:r w:rsidRPr="00A97674">
              <w:rPr>
                <w:rFonts w:ascii="Calibri" w:eastAsia="Times New Roman" w:hAnsi="Calibri" w:cs="Times New Roman"/>
                <w:color w:val="000000"/>
                <w:lang w:eastAsia="en-GB"/>
              </w:rPr>
              <w:t>32</w:t>
            </w:r>
          </w:p>
        </w:tc>
        <w:tc>
          <w:tcPr>
            <w:tcW w:w="1022" w:type="dxa"/>
            <w:tcBorders>
              <w:top w:val="nil"/>
              <w:left w:val="nil"/>
              <w:bottom w:val="single" w:sz="4" w:space="0" w:color="auto"/>
              <w:right w:val="single" w:sz="4" w:space="0" w:color="auto"/>
            </w:tcBorders>
            <w:shd w:val="clear" w:color="auto" w:fill="auto"/>
            <w:hideMark/>
          </w:tcPr>
          <w:p w:rsidR="00D02F07" w:rsidRPr="00A97674" w:rsidRDefault="00D02F07" w:rsidP="00D02F07">
            <w:pPr>
              <w:spacing w:line="240" w:lineRule="auto"/>
              <w:rPr>
                <w:rFonts w:ascii="Calibri" w:eastAsia="Times New Roman" w:hAnsi="Calibri" w:cs="Times New Roman"/>
                <w:color w:val="000000"/>
                <w:lang w:eastAsia="en-GB"/>
              </w:rPr>
            </w:pPr>
            <w:r w:rsidRPr="00A97674">
              <w:rPr>
                <w:rFonts w:ascii="Calibri" w:eastAsia="Times New Roman" w:hAnsi="Calibri" w:cs="Times New Roman"/>
                <w:color w:val="000000"/>
                <w:lang w:eastAsia="en-GB"/>
              </w:rPr>
              <w:t> </w:t>
            </w:r>
          </w:p>
        </w:tc>
        <w:tc>
          <w:tcPr>
            <w:tcW w:w="777" w:type="dxa"/>
            <w:tcBorders>
              <w:top w:val="nil"/>
              <w:left w:val="nil"/>
              <w:bottom w:val="single" w:sz="4" w:space="0" w:color="auto"/>
              <w:right w:val="single" w:sz="4" w:space="0" w:color="auto"/>
            </w:tcBorders>
            <w:shd w:val="clear" w:color="auto" w:fill="auto"/>
            <w:hideMark/>
          </w:tcPr>
          <w:p w:rsidR="00D02F07" w:rsidRPr="00A97674" w:rsidRDefault="00D02F07" w:rsidP="00D02F07">
            <w:pPr>
              <w:spacing w:line="240" w:lineRule="auto"/>
              <w:rPr>
                <w:rFonts w:ascii="Calibri" w:eastAsia="Times New Roman" w:hAnsi="Calibri" w:cs="Times New Roman"/>
                <w:color w:val="000000"/>
                <w:lang w:eastAsia="en-GB"/>
              </w:rPr>
            </w:pPr>
            <w:r w:rsidRPr="00A97674">
              <w:rPr>
                <w:rFonts w:ascii="Calibri" w:eastAsia="Times New Roman" w:hAnsi="Calibri" w:cs="Times New Roman"/>
                <w:color w:val="000000"/>
                <w:lang w:eastAsia="en-GB"/>
              </w:rPr>
              <w:t> </w:t>
            </w:r>
          </w:p>
        </w:tc>
        <w:tc>
          <w:tcPr>
            <w:tcW w:w="910" w:type="dxa"/>
            <w:tcBorders>
              <w:top w:val="nil"/>
              <w:left w:val="nil"/>
              <w:bottom w:val="single" w:sz="4" w:space="0" w:color="auto"/>
              <w:right w:val="single" w:sz="4" w:space="0" w:color="auto"/>
            </w:tcBorders>
            <w:shd w:val="clear" w:color="auto" w:fill="auto"/>
            <w:hideMark/>
          </w:tcPr>
          <w:p w:rsidR="00D02F07" w:rsidRPr="00A97674" w:rsidRDefault="00D02F07" w:rsidP="00D02F07">
            <w:pPr>
              <w:spacing w:line="240" w:lineRule="auto"/>
              <w:rPr>
                <w:rFonts w:ascii="Calibri" w:eastAsia="Times New Roman" w:hAnsi="Calibri" w:cs="Times New Roman"/>
                <w:color w:val="000000"/>
                <w:lang w:eastAsia="en-GB"/>
              </w:rPr>
            </w:pPr>
            <w:r w:rsidRPr="00A97674">
              <w:rPr>
                <w:rFonts w:ascii="Calibri" w:eastAsia="Times New Roman" w:hAnsi="Calibri" w:cs="Times New Roman"/>
                <w:color w:val="000000"/>
                <w:lang w:eastAsia="en-GB"/>
              </w:rPr>
              <w:t> </w:t>
            </w:r>
          </w:p>
        </w:tc>
        <w:tc>
          <w:tcPr>
            <w:tcW w:w="709" w:type="dxa"/>
            <w:tcBorders>
              <w:top w:val="nil"/>
              <w:left w:val="nil"/>
              <w:bottom w:val="single" w:sz="4" w:space="0" w:color="auto"/>
              <w:right w:val="single" w:sz="4" w:space="0" w:color="auto"/>
            </w:tcBorders>
            <w:shd w:val="clear" w:color="auto" w:fill="auto"/>
            <w:hideMark/>
          </w:tcPr>
          <w:p w:rsidR="00D02F07" w:rsidRPr="00A97674" w:rsidRDefault="00D02F07" w:rsidP="00D02F07">
            <w:pPr>
              <w:spacing w:line="240" w:lineRule="auto"/>
              <w:rPr>
                <w:rFonts w:ascii="Calibri" w:eastAsia="Times New Roman" w:hAnsi="Calibri" w:cs="Times New Roman"/>
                <w:color w:val="000000"/>
                <w:lang w:eastAsia="en-GB"/>
              </w:rPr>
            </w:pPr>
            <w:r w:rsidRPr="00A97674">
              <w:rPr>
                <w:rFonts w:ascii="Calibri" w:eastAsia="Times New Roman" w:hAnsi="Calibri" w:cs="Times New Roman"/>
                <w:color w:val="000000"/>
                <w:lang w:eastAsia="en-GB"/>
              </w:rPr>
              <w:t> </w:t>
            </w:r>
          </w:p>
        </w:tc>
        <w:tc>
          <w:tcPr>
            <w:tcW w:w="780" w:type="dxa"/>
            <w:tcBorders>
              <w:top w:val="nil"/>
              <w:left w:val="nil"/>
              <w:bottom w:val="single" w:sz="4" w:space="0" w:color="auto"/>
              <w:right w:val="single" w:sz="4" w:space="0" w:color="auto"/>
            </w:tcBorders>
            <w:shd w:val="clear" w:color="auto" w:fill="auto"/>
            <w:hideMark/>
          </w:tcPr>
          <w:p w:rsidR="00D02F07" w:rsidRPr="00A97674" w:rsidRDefault="00D02F07" w:rsidP="00D02F07">
            <w:pPr>
              <w:spacing w:line="240" w:lineRule="auto"/>
              <w:rPr>
                <w:rFonts w:ascii="Calibri" w:eastAsia="Times New Roman" w:hAnsi="Calibri" w:cs="Times New Roman"/>
                <w:color w:val="000000"/>
                <w:lang w:eastAsia="en-GB"/>
              </w:rPr>
            </w:pPr>
            <w:r w:rsidRPr="00A97674">
              <w:rPr>
                <w:rFonts w:ascii="Calibri" w:eastAsia="Times New Roman" w:hAnsi="Calibri" w:cs="Times New Roman"/>
                <w:color w:val="000000"/>
                <w:lang w:eastAsia="en-GB"/>
              </w:rPr>
              <w:t>32</w:t>
            </w:r>
          </w:p>
        </w:tc>
      </w:tr>
      <w:tr w:rsidR="00D02F07" w:rsidRPr="00A97674" w:rsidTr="00D02F07">
        <w:trPr>
          <w:trHeight w:val="288"/>
        </w:trPr>
        <w:tc>
          <w:tcPr>
            <w:tcW w:w="1135" w:type="dxa"/>
            <w:tcBorders>
              <w:top w:val="nil"/>
              <w:left w:val="nil"/>
              <w:bottom w:val="nil"/>
              <w:right w:val="nil"/>
            </w:tcBorders>
            <w:shd w:val="clear" w:color="auto" w:fill="auto"/>
            <w:noWrap/>
            <w:vAlign w:val="bottom"/>
            <w:hideMark/>
          </w:tcPr>
          <w:p w:rsidR="00D02F07" w:rsidRPr="00A97674" w:rsidRDefault="00D02F07" w:rsidP="00D02F07">
            <w:pPr>
              <w:spacing w:line="240" w:lineRule="auto"/>
              <w:rPr>
                <w:rFonts w:ascii="Calibri" w:eastAsia="Times New Roman" w:hAnsi="Calibri" w:cs="Times New Roman"/>
                <w:color w:val="000000"/>
                <w:lang w:eastAsia="en-GB"/>
              </w:rPr>
            </w:pPr>
            <w:r w:rsidRPr="00A97674">
              <w:rPr>
                <w:rFonts w:ascii="Calibri" w:eastAsia="Times New Roman" w:hAnsi="Calibri" w:cs="Times New Roman"/>
                <w:color w:val="000000"/>
                <w:lang w:eastAsia="en-GB"/>
              </w:rPr>
              <w:t>180-230</w:t>
            </w:r>
          </w:p>
        </w:tc>
        <w:tc>
          <w:tcPr>
            <w:tcW w:w="851" w:type="dxa"/>
            <w:tcBorders>
              <w:top w:val="nil"/>
              <w:left w:val="single" w:sz="4" w:space="0" w:color="auto"/>
              <w:bottom w:val="single" w:sz="4" w:space="0" w:color="auto"/>
              <w:right w:val="single" w:sz="4" w:space="0" w:color="auto"/>
            </w:tcBorders>
            <w:shd w:val="clear" w:color="auto" w:fill="auto"/>
            <w:hideMark/>
          </w:tcPr>
          <w:p w:rsidR="00D02F07" w:rsidRPr="00A97674" w:rsidRDefault="00D02F07" w:rsidP="00D02F07">
            <w:pPr>
              <w:spacing w:line="240" w:lineRule="auto"/>
              <w:rPr>
                <w:rFonts w:ascii="Calibri" w:eastAsia="Times New Roman" w:hAnsi="Calibri" w:cs="Times New Roman"/>
                <w:color w:val="000000"/>
                <w:lang w:eastAsia="en-GB"/>
              </w:rPr>
            </w:pPr>
            <w:r w:rsidRPr="00A97674">
              <w:rPr>
                <w:rFonts w:ascii="Calibri" w:eastAsia="Times New Roman" w:hAnsi="Calibri" w:cs="Times New Roman"/>
                <w:color w:val="000000"/>
                <w:lang w:eastAsia="en-GB"/>
              </w:rPr>
              <w:t> </w:t>
            </w:r>
          </w:p>
        </w:tc>
        <w:tc>
          <w:tcPr>
            <w:tcW w:w="836" w:type="dxa"/>
            <w:tcBorders>
              <w:top w:val="nil"/>
              <w:left w:val="nil"/>
              <w:bottom w:val="single" w:sz="4" w:space="0" w:color="auto"/>
              <w:right w:val="single" w:sz="4" w:space="0" w:color="auto"/>
            </w:tcBorders>
            <w:shd w:val="clear" w:color="auto" w:fill="auto"/>
            <w:hideMark/>
          </w:tcPr>
          <w:p w:rsidR="00D02F07" w:rsidRPr="00A97674" w:rsidRDefault="00D02F07" w:rsidP="00D02F07">
            <w:pPr>
              <w:spacing w:line="240" w:lineRule="auto"/>
              <w:rPr>
                <w:rFonts w:ascii="Calibri" w:eastAsia="Times New Roman" w:hAnsi="Calibri" w:cs="Times New Roman"/>
                <w:color w:val="000000"/>
                <w:lang w:eastAsia="en-GB"/>
              </w:rPr>
            </w:pPr>
            <w:r w:rsidRPr="00A97674">
              <w:rPr>
                <w:rFonts w:ascii="Calibri" w:eastAsia="Times New Roman" w:hAnsi="Calibri" w:cs="Times New Roman"/>
                <w:color w:val="000000"/>
                <w:lang w:eastAsia="en-GB"/>
              </w:rPr>
              <w:t> </w:t>
            </w:r>
          </w:p>
        </w:tc>
        <w:tc>
          <w:tcPr>
            <w:tcW w:w="753" w:type="dxa"/>
            <w:tcBorders>
              <w:top w:val="nil"/>
              <w:left w:val="nil"/>
              <w:bottom w:val="single" w:sz="4" w:space="0" w:color="auto"/>
              <w:right w:val="single" w:sz="4" w:space="0" w:color="auto"/>
            </w:tcBorders>
            <w:shd w:val="clear" w:color="auto" w:fill="auto"/>
            <w:hideMark/>
          </w:tcPr>
          <w:p w:rsidR="00D02F07" w:rsidRPr="00A97674" w:rsidRDefault="00D02F07" w:rsidP="00D02F07">
            <w:pPr>
              <w:spacing w:line="240" w:lineRule="auto"/>
              <w:rPr>
                <w:rFonts w:ascii="Calibri" w:eastAsia="Times New Roman" w:hAnsi="Calibri" w:cs="Times New Roman"/>
                <w:color w:val="000000"/>
                <w:lang w:eastAsia="en-GB"/>
              </w:rPr>
            </w:pPr>
            <w:r w:rsidRPr="00A97674">
              <w:rPr>
                <w:rFonts w:ascii="Calibri" w:eastAsia="Times New Roman" w:hAnsi="Calibri" w:cs="Times New Roman"/>
                <w:color w:val="000000"/>
                <w:lang w:eastAsia="en-GB"/>
              </w:rPr>
              <w:t> </w:t>
            </w:r>
          </w:p>
        </w:tc>
        <w:tc>
          <w:tcPr>
            <w:tcW w:w="747" w:type="dxa"/>
            <w:tcBorders>
              <w:top w:val="nil"/>
              <w:left w:val="nil"/>
              <w:bottom w:val="single" w:sz="4" w:space="0" w:color="auto"/>
              <w:right w:val="single" w:sz="4" w:space="0" w:color="auto"/>
            </w:tcBorders>
            <w:shd w:val="clear" w:color="auto" w:fill="auto"/>
            <w:hideMark/>
          </w:tcPr>
          <w:p w:rsidR="00D02F07" w:rsidRPr="00A97674" w:rsidRDefault="00D02F07" w:rsidP="00D02F07">
            <w:pPr>
              <w:spacing w:line="240" w:lineRule="auto"/>
              <w:rPr>
                <w:rFonts w:ascii="Calibri" w:eastAsia="Times New Roman" w:hAnsi="Calibri" w:cs="Times New Roman"/>
                <w:color w:val="000000"/>
                <w:lang w:eastAsia="en-GB"/>
              </w:rPr>
            </w:pPr>
            <w:r w:rsidRPr="00A97674">
              <w:rPr>
                <w:rFonts w:ascii="Calibri" w:eastAsia="Times New Roman" w:hAnsi="Calibri" w:cs="Times New Roman"/>
                <w:color w:val="000000"/>
                <w:lang w:eastAsia="en-GB"/>
              </w:rPr>
              <w:t> </w:t>
            </w:r>
          </w:p>
        </w:tc>
        <w:tc>
          <w:tcPr>
            <w:tcW w:w="924" w:type="dxa"/>
            <w:tcBorders>
              <w:top w:val="nil"/>
              <w:left w:val="nil"/>
              <w:bottom w:val="single" w:sz="4" w:space="0" w:color="auto"/>
              <w:right w:val="single" w:sz="4" w:space="0" w:color="auto"/>
            </w:tcBorders>
            <w:shd w:val="clear" w:color="auto" w:fill="auto"/>
            <w:hideMark/>
          </w:tcPr>
          <w:p w:rsidR="00D02F07" w:rsidRPr="00A97674" w:rsidRDefault="00D02F07" w:rsidP="00D02F07">
            <w:pPr>
              <w:spacing w:line="240" w:lineRule="auto"/>
              <w:rPr>
                <w:rFonts w:ascii="Calibri" w:eastAsia="Times New Roman" w:hAnsi="Calibri" w:cs="Times New Roman"/>
                <w:color w:val="000000"/>
                <w:lang w:eastAsia="en-GB"/>
              </w:rPr>
            </w:pPr>
            <w:r w:rsidRPr="00A97674">
              <w:rPr>
                <w:rFonts w:ascii="Calibri" w:eastAsia="Times New Roman" w:hAnsi="Calibri" w:cs="Times New Roman"/>
                <w:color w:val="000000"/>
                <w:lang w:eastAsia="en-GB"/>
              </w:rPr>
              <w:t> </w:t>
            </w:r>
          </w:p>
        </w:tc>
        <w:tc>
          <w:tcPr>
            <w:tcW w:w="1134" w:type="dxa"/>
            <w:tcBorders>
              <w:top w:val="nil"/>
              <w:left w:val="nil"/>
              <w:bottom w:val="single" w:sz="4" w:space="0" w:color="auto"/>
              <w:right w:val="single" w:sz="4" w:space="0" w:color="auto"/>
            </w:tcBorders>
            <w:shd w:val="clear" w:color="auto" w:fill="auto"/>
            <w:hideMark/>
          </w:tcPr>
          <w:p w:rsidR="00D02F07" w:rsidRPr="00A97674" w:rsidRDefault="00D02F07" w:rsidP="00D02F07">
            <w:pPr>
              <w:spacing w:line="240" w:lineRule="auto"/>
              <w:rPr>
                <w:rFonts w:ascii="Calibri" w:eastAsia="Times New Roman" w:hAnsi="Calibri" w:cs="Times New Roman"/>
                <w:color w:val="000000"/>
                <w:lang w:eastAsia="en-GB"/>
              </w:rPr>
            </w:pPr>
            <w:r w:rsidRPr="00A97674">
              <w:rPr>
                <w:rFonts w:ascii="Calibri" w:eastAsia="Times New Roman" w:hAnsi="Calibri" w:cs="Times New Roman"/>
                <w:color w:val="000000"/>
                <w:lang w:eastAsia="en-GB"/>
              </w:rPr>
              <w:t> </w:t>
            </w:r>
          </w:p>
        </w:tc>
        <w:tc>
          <w:tcPr>
            <w:tcW w:w="551" w:type="dxa"/>
            <w:tcBorders>
              <w:top w:val="nil"/>
              <w:left w:val="nil"/>
              <w:bottom w:val="single" w:sz="4" w:space="0" w:color="auto"/>
              <w:right w:val="single" w:sz="4" w:space="0" w:color="auto"/>
            </w:tcBorders>
            <w:shd w:val="clear" w:color="auto" w:fill="auto"/>
            <w:hideMark/>
          </w:tcPr>
          <w:p w:rsidR="00D02F07" w:rsidRPr="00A97674" w:rsidRDefault="00D02F07" w:rsidP="00D02F07">
            <w:pPr>
              <w:spacing w:line="240" w:lineRule="auto"/>
              <w:rPr>
                <w:rFonts w:ascii="Calibri" w:eastAsia="Times New Roman" w:hAnsi="Calibri" w:cs="Times New Roman"/>
                <w:color w:val="000000"/>
                <w:lang w:eastAsia="en-GB"/>
              </w:rPr>
            </w:pPr>
            <w:r w:rsidRPr="00A97674">
              <w:rPr>
                <w:rFonts w:ascii="Calibri" w:eastAsia="Times New Roman" w:hAnsi="Calibri" w:cs="Times New Roman"/>
                <w:color w:val="000000"/>
                <w:lang w:eastAsia="en-GB"/>
              </w:rPr>
              <w:t>4</w:t>
            </w:r>
          </w:p>
        </w:tc>
        <w:tc>
          <w:tcPr>
            <w:tcW w:w="1022" w:type="dxa"/>
            <w:tcBorders>
              <w:top w:val="nil"/>
              <w:left w:val="nil"/>
              <w:bottom w:val="single" w:sz="4" w:space="0" w:color="auto"/>
              <w:right w:val="single" w:sz="4" w:space="0" w:color="auto"/>
            </w:tcBorders>
            <w:shd w:val="clear" w:color="auto" w:fill="auto"/>
            <w:hideMark/>
          </w:tcPr>
          <w:p w:rsidR="00D02F07" w:rsidRPr="00A97674" w:rsidRDefault="00D02F07" w:rsidP="00D02F07">
            <w:pPr>
              <w:spacing w:line="240" w:lineRule="auto"/>
              <w:rPr>
                <w:rFonts w:ascii="Calibri" w:eastAsia="Times New Roman" w:hAnsi="Calibri" w:cs="Times New Roman"/>
                <w:color w:val="000000"/>
                <w:lang w:eastAsia="en-GB"/>
              </w:rPr>
            </w:pPr>
            <w:r w:rsidRPr="00A97674">
              <w:rPr>
                <w:rFonts w:ascii="Calibri" w:eastAsia="Times New Roman" w:hAnsi="Calibri" w:cs="Times New Roman"/>
                <w:color w:val="000000"/>
                <w:lang w:eastAsia="en-GB"/>
              </w:rPr>
              <w:t> </w:t>
            </w:r>
          </w:p>
        </w:tc>
        <w:tc>
          <w:tcPr>
            <w:tcW w:w="777" w:type="dxa"/>
            <w:tcBorders>
              <w:top w:val="nil"/>
              <w:left w:val="nil"/>
              <w:bottom w:val="single" w:sz="4" w:space="0" w:color="auto"/>
              <w:right w:val="single" w:sz="4" w:space="0" w:color="auto"/>
            </w:tcBorders>
            <w:shd w:val="clear" w:color="auto" w:fill="auto"/>
            <w:hideMark/>
          </w:tcPr>
          <w:p w:rsidR="00D02F07" w:rsidRPr="00A97674" w:rsidRDefault="00D02F07" w:rsidP="00D02F07">
            <w:pPr>
              <w:spacing w:line="240" w:lineRule="auto"/>
              <w:rPr>
                <w:rFonts w:ascii="Calibri" w:eastAsia="Times New Roman" w:hAnsi="Calibri" w:cs="Times New Roman"/>
                <w:color w:val="000000"/>
                <w:lang w:eastAsia="en-GB"/>
              </w:rPr>
            </w:pPr>
            <w:r w:rsidRPr="00A97674">
              <w:rPr>
                <w:rFonts w:ascii="Calibri" w:eastAsia="Times New Roman" w:hAnsi="Calibri" w:cs="Times New Roman"/>
                <w:color w:val="000000"/>
                <w:lang w:eastAsia="en-GB"/>
              </w:rPr>
              <w:t> </w:t>
            </w:r>
          </w:p>
        </w:tc>
        <w:tc>
          <w:tcPr>
            <w:tcW w:w="910" w:type="dxa"/>
            <w:tcBorders>
              <w:top w:val="nil"/>
              <w:left w:val="nil"/>
              <w:bottom w:val="single" w:sz="4" w:space="0" w:color="auto"/>
              <w:right w:val="single" w:sz="4" w:space="0" w:color="auto"/>
            </w:tcBorders>
            <w:shd w:val="clear" w:color="auto" w:fill="auto"/>
            <w:hideMark/>
          </w:tcPr>
          <w:p w:rsidR="00D02F07" w:rsidRPr="00A97674" w:rsidRDefault="00D02F07" w:rsidP="00D02F07">
            <w:pPr>
              <w:spacing w:line="240" w:lineRule="auto"/>
              <w:rPr>
                <w:rFonts w:ascii="Calibri" w:eastAsia="Times New Roman" w:hAnsi="Calibri" w:cs="Times New Roman"/>
                <w:color w:val="000000"/>
                <w:lang w:eastAsia="en-GB"/>
              </w:rPr>
            </w:pPr>
            <w:r w:rsidRPr="00A97674">
              <w:rPr>
                <w:rFonts w:ascii="Calibri" w:eastAsia="Times New Roman" w:hAnsi="Calibri" w:cs="Times New Roman"/>
                <w:color w:val="000000"/>
                <w:lang w:eastAsia="en-GB"/>
              </w:rPr>
              <w:t> </w:t>
            </w:r>
          </w:p>
        </w:tc>
        <w:tc>
          <w:tcPr>
            <w:tcW w:w="709" w:type="dxa"/>
            <w:tcBorders>
              <w:top w:val="nil"/>
              <w:left w:val="nil"/>
              <w:bottom w:val="single" w:sz="4" w:space="0" w:color="auto"/>
              <w:right w:val="single" w:sz="4" w:space="0" w:color="auto"/>
            </w:tcBorders>
            <w:shd w:val="clear" w:color="auto" w:fill="auto"/>
            <w:hideMark/>
          </w:tcPr>
          <w:p w:rsidR="00D02F07" w:rsidRPr="00A97674" w:rsidRDefault="00D02F07" w:rsidP="00D02F07">
            <w:pPr>
              <w:spacing w:line="240" w:lineRule="auto"/>
              <w:rPr>
                <w:rFonts w:ascii="Calibri" w:eastAsia="Times New Roman" w:hAnsi="Calibri" w:cs="Times New Roman"/>
                <w:color w:val="000000"/>
                <w:lang w:eastAsia="en-GB"/>
              </w:rPr>
            </w:pPr>
            <w:r w:rsidRPr="00A97674">
              <w:rPr>
                <w:rFonts w:ascii="Calibri" w:eastAsia="Times New Roman" w:hAnsi="Calibri" w:cs="Times New Roman"/>
                <w:color w:val="000000"/>
                <w:lang w:eastAsia="en-GB"/>
              </w:rPr>
              <w:t> </w:t>
            </w:r>
          </w:p>
        </w:tc>
        <w:tc>
          <w:tcPr>
            <w:tcW w:w="780" w:type="dxa"/>
            <w:tcBorders>
              <w:top w:val="nil"/>
              <w:left w:val="nil"/>
              <w:bottom w:val="single" w:sz="4" w:space="0" w:color="auto"/>
              <w:right w:val="single" w:sz="4" w:space="0" w:color="auto"/>
            </w:tcBorders>
            <w:shd w:val="clear" w:color="auto" w:fill="auto"/>
            <w:hideMark/>
          </w:tcPr>
          <w:p w:rsidR="00D02F07" w:rsidRPr="00A97674" w:rsidRDefault="00D02F07" w:rsidP="00D02F07">
            <w:pPr>
              <w:spacing w:line="240" w:lineRule="auto"/>
              <w:rPr>
                <w:rFonts w:ascii="Calibri" w:eastAsia="Times New Roman" w:hAnsi="Calibri" w:cs="Times New Roman"/>
                <w:color w:val="000000"/>
                <w:lang w:eastAsia="en-GB"/>
              </w:rPr>
            </w:pPr>
            <w:r w:rsidRPr="00A97674">
              <w:rPr>
                <w:rFonts w:ascii="Calibri" w:eastAsia="Times New Roman" w:hAnsi="Calibri" w:cs="Times New Roman"/>
                <w:color w:val="000000"/>
                <w:lang w:eastAsia="en-GB"/>
              </w:rPr>
              <w:t>4</w:t>
            </w:r>
          </w:p>
        </w:tc>
      </w:tr>
      <w:tr w:rsidR="00D02F07" w:rsidRPr="00A97674" w:rsidTr="00D02F07">
        <w:trPr>
          <w:trHeight w:val="288"/>
        </w:trPr>
        <w:tc>
          <w:tcPr>
            <w:tcW w:w="1135" w:type="dxa"/>
            <w:tcBorders>
              <w:top w:val="nil"/>
              <w:left w:val="nil"/>
              <w:bottom w:val="nil"/>
              <w:right w:val="nil"/>
            </w:tcBorders>
            <w:shd w:val="clear" w:color="auto" w:fill="auto"/>
            <w:noWrap/>
            <w:vAlign w:val="bottom"/>
            <w:hideMark/>
          </w:tcPr>
          <w:p w:rsidR="00D02F07" w:rsidRPr="00A97674" w:rsidRDefault="00D02F07" w:rsidP="00D02F07">
            <w:pPr>
              <w:spacing w:line="240" w:lineRule="auto"/>
              <w:rPr>
                <w:rFonts w:ascii="Calibri" w:eastAsia="Times New Roman" w:hAnsi="Calibri" w:cs="Times New Roman"/>
                <w:color w:val="000000"/>
                <w:lang w:eastAsia="en-GB"/>
              </w:rPr>
            </w:pPr>
            <w:r w:rsidRPr="00A97674">
              <w:rPr>
                <w:rFonts w:ascii="Calibri" w:eastAsia="Times New Roman" w:hAnsi="Calibri" w:cs="Times New Roman"/>
                <w:color w:val="000000"/>
                <w:lang w:eastAsia="en-GB"/>
              </w:rPr>
              <w:lastRenderedPageBreak/>
              <w:t>190-240</w:t>
            </w:r>
          </w:p>
        </w:tc>
        <w:tc>
          <w:tcPr>
            <w:tcW w:w="851" w:type="dxa"/>
            <w:tcBorders>
              <w:top w:val="nil"/>
              <w:left w:val="single" w:sz="4" w:space="0" w:color="auto"/>
              <w:bottom w:val="single" w:sz="4" w:space="0" w:color="auto"/>
              <w:right w:val="single" w:sz="4" w:space="0" w:color="auto"/>
            </w:tcBorders>
            <w:shd w:val="clear" w:color="auto" w:fill="auto"/>
            <w:hideMark/>
          </w:tcPr>
          <w:p w:rsidR="00D02F07" w:rsidRPr="00A97674" w:rsidRDefault="00D02F07" w:rsidP="00D02F07">
            <w:pPr>
              <w:spacing w:line="240" w:lineRule="auto"/>
              <w:rPr>
                <w:rFonts w:ascii="Calibri" w:eastAsia="Times New Roman" w:hAnsi="Calibri" w:cs="Times New Roman"/>
                <w:color w:val="000000"/>
                <w:lang w:eastAsia="en-GB"/>
              </w:rPr>
            </w:pPr>
            <w:r w:rsidRPr="00A97674">
              <w:rPr>
                <w:rFonts w:ascii="Calibri" w:eastAsia="Times New Roman" w:hAnsi="Calibri" w:cs="Times New Roman"/>
                <w:color w:val="000000"/>
                <w:lang w:eastAsia="en-GB"/>
              </w:rPr>
              <w:t> </w:t>
            </w:r>
          </w:p>
        </w:tc>
        <w:tc>
          <w:tcPr>
            <w:tcW w:w="836" w:type="dxa"/>
            <w:tcBorders>
              <w:top w:val="nil"/>
              <w:left w:val="nil"/>
              <w:bottom w:val="single" w:sz="4" w:space="0" w:color="auto"/>
              <w:right w:val="single" w:sz="4" w:space="0" w:color="auto"/>
            </w:tcBorders>
            <w:shd w:val="clear" w:color="auto" w:fill="auto"/>
            <w:hideMark/>
          </w:tcPr>
          <w:p w:rsidR="00D02F07" w:rsidRPr="00A97674" w:rsidRDefault="00D02F07" w:rsidP="00D02F07">
            <w:pPr>
              <w:spacing w:line="240" w:lineRule="auto"/>
              <w:rPr>
                <w:rFonts w:ascii="Calibri" w:eastAsia="Times New Roman" w:hAnsi="Calibri" w:cs="Times New Roman"/>
                <w:color w:val="000000"/>
                <w:lang w:eastAsia="en-GB"/>
              </w:rPr>
            </w:pPr>
            <w:r w:rsidRPr="00A97674">
              <w:rPr>
                <w:rFonts w:ascii="Calibri" w:eastAsia="Times New Roman" w:hAnsi="Calibri" w:cs="Times New Roman"/>
                <w:color w:val="000000"/>
                <w:lang w:eastAsia="en-GB"/>
              </w:rPr>
              <w:t> </w:t>
            </w:r>
          </w:p>
        </w:tc>
        <w:tc>
          <w:tcPr>
            <w:tcW w:w="753" w:type="dxa"/>
            <w:tcBorders>
              <w:top w:val="nil"/>
              <w:left w:val="nil"/>
              <w:bottom w:val="single" w:sz="4" w:space="0" w:color="auto"/>
              <w:right w:val="single" w:sz="4" w:space="0" w:color="auto"/>
            </w:tcBorders>
            <w:shd w:val="clear" w:color="auto" w:fill="auto"/>
            <w:hideMark/>
          </w:tcPr>
          <w:p w:rsidR="00D02F07" w:rsidRPr="00A97674" w:rsidRDefault="00D02F07" w:rsidP="00D02F07">
            <w:pPr>
              <w:spacing w:line="240" w:lineRule="auto"/>
              <w:rPr>
                <w:rFonts w:ascii="Calibri" w:eastAsia="Times New Roman" w:hAnsi="Calibri" w:cs="Times New Roman"/>
                <w:color w:val="000000"/>
                <w:lang w:eastAsia="en-GB"/>
              </w:rPr>
            </w:pPr>
            <w:r w:rsidRPr="00A97674">
              <w:rPr>
                <w:rFonts w:ascii="Calibri" w:eastAsia="Times New Roman" w:hAnsi="Calibri" w:cs="Times New Roman"/>
                <w:color w:val="000000"/>
                <w:lang w:eastAsia="en-GB"/>
              </w:rPr>
              <w:t> </w:t>
            </w:r>
          </w:p>
        </w:tc>
        <w:tc>
          <w:tcPr>
            <w:tcW w:w="747" w:type="dxa"/>
            <w:tcBorders>
              <w:top w:val="nil"/>
              <w:left w:val="nil"/>
              <w:bottom w:val="single" w:sz="4" w:space="0" w:color="auto"/>
              <w:right w:val="single" w:sz="4" w:space="0" w:color="auto"/>
            </w:tcBorders>
            <w:shd w:val="clear" w:color="auto" w:fill="auto"/>
            <w:hideMark/>
          </w:tcPr>
          <w:p w:rsidR="00D02F07" w:rsidRPr="00A97674" w:rsidRDefault="00D02F07" w:rsidP="00D02F07">
            <w:pPr>
              <w:spacing w:line="240" w:lineRule="auto"/>
              <w:rPr>
                <w:rFonts w:ascii="Calibri" w:eastAsia="Times New Roman" w:hAnsi="Calibri" w:cs="Times New Roman"/>
                <w:color w:val="000000"/>
                <w:lang w:eastAsia="en-GB"/>
              </w:rPr>
            </w:pPr>
            <w:r w:rsidRPr="00A97674">
              <w:rPr>
                <w:rFonts w:ascii="Calibri" w:eastAsia="Times New Roman" w:hAnsi="Calibri" w:cs="Times New Roman"/>
                <w:color w:val="000000"/>
                <w:lang w:eastAsia="en-GB"/>
              </w:rPr>
              <w:t> </w:t>
            </w:r>
          </w:p>
        </w:tc>
        <w:tc>
          <w:tcPr>
            <w:tcW w:w="924" w:type="dxa"/>
            <w:tcBorders>
              <w:top w:val="nil"/>
              <w:left w:val="nil"/>
              <w:bottom w:val="single" w:sz="4" w:space="0" w:color="auto"/>
              <w:right w:val="single" w:sz="4" w:space="0" w:color="auto"/>
            </w:tcBorders>
            <w:shd w:val="clear" w:color="auto" w:fill="auto"/>
            <w:hideMark/>
          </w:tcPr>
          <w:p w:rsidR="00D02F07" w:rsidRPr="00A97674" w:rsidRDefault="00D02F07" w:rsidP="00D02F07">
            <w:pPr>
              <w:spacing w:line="240" w:lineRule="auto"/>
              <w:rPr>
                <w:rFonts w:ascii="Calibri" w:eastAsia="Times New Roman" w:hAnsi="Calibri" w:cs="Times New Roman"/>
                <w:color w:val="000000"/>
                <w:lang w:eastAsia="en-GB"/>
              </w:rPr>
            </w:pPr>
            <w:r w:rsidRPr="00A97674">
              <w:rPr>
                <w:rFonts w:ascii="Calibri" w:eastAsia="Times New Roman" w:hAnsi="Calibri" w:cs="Times New Roman"/>
                <w:color w:val="000000"/>
                <w:lang w:eastAsia="en-GB"/>
              </w:rPr>
              <w:t> </w:t>
            </w:r>
          </w:p>
        </w:tc>
        <w:tc>
          <w:tcPr>
            <w:tcW w:w="1134" w:type="dxa"/>
            <w:tcBorders>
              <w:top w:val="nil"/>
              <w:left w:val="nil"/>
              <w:bottom w:val="single" w:sz="4" w:space="0" w:color="auto"/>
              <w:right w:val="single" w:sz="4" w:space="0" w:color="auto"/>
            </w:tcBorders>
            <w:shd w:val="clear" w:color="auto" w:fill="auto"/>
            <w:hideMark/>
          </w:tcPr>
          <w:p w:rsidR="00D02F07" w:rsidRPr="00A97674" w:rsidRDefault="00D02F07" w:rsidP="00D02F07">
            <w:pPr>
              <w:spacing w:line="240" w:lineRule="auto"/>
              <w:rPr>
                <w:rFonts w:ascii="Calibri" w:eastAsia="Times New Roman" w:hAnsi="Calibri" w:cs="Times New Roman"/>
                <w:color w:val="000000"/>
                <w:lang w:eastAsia="en-GB"/>
              </w:rPr>
            </w:pPr>
            <w:r w:rsidRPr="00A97674">
              <w:rPr>
                <w:rFonts w:ascii="Calibri" w:eastAsia="Times New Roman" w:hAnsi="Calibri" w:cs="Times New Roman"/>
                <w:color w:val="000000"/>
                <w:lang w:eastAsia="en-GB"/>
              </w:rPr>
              <w:t> </w:t>
            </w:r>
          </w:p>
        </w:tc>
        <w:tc>
          <w:tcPr>
            <w:tcW w:w="551" w:type="dxa"/>
            <w:tcBorders>
              <w:top w:val="nil"/>
              <w:left w:val="nil"/>
              <w:bottom w:val="single" w:sz="4" w:space="0" w:color="auto"/>
              <w:right w:val="single" w:sz="4" w:space="0" w:color="auto"/>
            </w:tcBorders>
            <w:shd w:val="clear" w:color="auto" w:fill="auto"/>
            <w:hideMark/>
          </w:tcPr>
          <w:p w:rsidR="00D02F07" w:rsidRPr="00A97674" w:rsidRDefault="00D02F07" w:rsidP="00D02F07">
            <w:pPr>
              <w:spacing w:line="240" w:lineRule="auto"/>
              <w:rPr>
                <w:rFonts w:ascii="Calibri" w:eastAsia="Times New Roman" w:hAnsi="Calibri" w:cs="Times New Roman"/>
                <w:color w:val="000000"/>
                <w:lang w:eastAsia="en-GB"/>
              </w:rPr>
            </w:pPr>
            <w:r w:rsidRPr="00A97674">
              <w:rPr>
                <w:rFonts w:ascii="Calibri" w:eastAsia="Times New Roman" w:hAnsi="Calibri" w:cs="Times New Roman"/>
                <w:color w:val="000000"/>
                <w:lang w:eastAsia="en-GB"/>
              </w:rPr>
              <w:t>11</w:t>
            </w:r>
          </w:p>
        </w:tc>
        <w:tc>
          <w:tcPr>
            <w:tcW w:w="1022" w:type="dxa"/>
            <w:tcBorders>
              <w:top w:val="nil"/>
              <w:left w:val="nil"/>
              <w:bottom w:val="single" w:sz="4" w:space="0" w:color="auto"/>
              <w:right w:val="single" w:sz="4" w:space="0" w:color="auto"/>
            </w:tcBorders>
            <w:shd w:val="clear" w:color="auto" w:fill="auto"/>
            <w:hideMark/>
          </w:tcPr>
          <w:p w:rsidR="00D02F07" w:rsidRPr="00A97674" w:rsidRDefault="00D02F07" w:rsidP="00D02F07">
            <w:pPr>
              <w:spacing w:line="240" w:lineRule="auto"/>
              <w:rPr>
                <w:rFonts w:ascii="Calibri" w:eastAsia="Times New Roman" w:hAnsi="Calibri" w:cs="Times New Roman"/>
                <w:color w:val="000000"/>
                <w:lang w:eastAsia="en-GB"/>
              </w:rPr>
            </w:pPr>
            <w:r w:rsidRPr="00A97674">
              <w:rPr>
                <w:rFonts w:ascii="Calibri" w:eastAsia="Times New Roman" w:hAnsi="Calibri" w:cs="Times New Roman"/>
                <w:color w:val="000000"/>
                <w:lang w:eastAsia="en-GB"/>
              </w:rPr>
              <w:t> </w:t>
            </w:r>
          </w:p>
        </w:tc>
        <w:tc>
          <w:tcPr>
            <w:tcW w:w="777" w:type="dxa"/>
            <w:tcBorders>
              <w:top w:val="nil"/>
              <w:left w:val="nil"/>
              <w:bottom w:val="single" w:sz="4" w:space="0" w:color="auto"/>
              <w:right w:val="single" w:sz="4" w:space="0" w:color="auto"/>
            </w:tcBorders>
            <w:shd w:val="clear" w:color="auto" w:fill="auto"/>
            <w:hideMark/>
          </w:tcPr>
          <w:p w:rsidR="00D02F07" w:rsidRPr="00A97674" w:rsidRDefault="00D02F07" w:rsidP="00D02F07">
            <w:pPr>
              <w:spacing w:line="240" w:lineRule="auto"/>
              <w:rPr>
                <w:rFonts w:ascii="Calibri" w:eastAsia="Times New Roman" w:hAnsi="Calibri" w:cs="Times New Roman"/>
                <w:color w:val="000000"/>
                <w:lang w:eastAsia="en-GB"/>
              </w:rPr>
            </w:pPr>
            <w:r w:rsidRPr="00A97674">
              <w:rPr>
                <w:rFonts w:ascii="Calibri" w:eastAsia="Times New Roman" w:hAnsi="Calibri" w:cs="Times New Roman"/>
                <w:color w:val="000000"/>
                <w:lang w:eastAsia="en-GB"/>
              </w:rPr>
              <w:t> </w:t>
            </w:r>
          </w:p>
        </w:tc>
        <w:tc>
          <w:tcPr>
            <w:tcW w:w="910" w:type="dxa"/>
            <w:tcBorders>
              <w:top w:val="nil"/>
              <w:left w:val="nil"/>
              <w:bottom w:val="single" w:sz="4" w:space="0" w:color="auto"/>
              <w:right w:val="single" w:sz="4" w:space="0" w:color="auto"/>
            </w:tcBorders>
            <w:shd w:val="clear" w:color="auto" w:fill="auto"/>
            <w:hideMark/>
          </w:tcPr>
          <w:p w:rsidR="00D02F07" w:rsidRPr="00A97674" w:rsidRDefault="00D02F07" w:rsidP="00D02F07">
            <w:pPr>
              <w:spacing w:line="240" w:lineRule="auto"/>
              <w:rPr>
                <w:rFonts w:ascii="Calibri" w:eastAsia="Times New Roman" w:hAnsi="Calibri" w:cs="Times New Roman"/>
                <w:color w:val="000000"/>
                <w:lang w:eastAsia="en-GB"/>
              </w:rPr>
            </w:pPr>
            <w:r w:rsidRPr="00A97674">
              <w:rPr>
                <w:rFonts w:ascii="Calibri" w:eastAsia="Times New Roman" w:hAnsi="Calibri" w:cs="Times New Roman"/>
                <w:color w:val="000000"/>
                <w:lang w:eastAsia="en-GB"/>
              </w:rPr>
              <w:t> </w:t>
            </w:r>
          </w:p>
        </w:tc>
        <w:tc>
          <w:tcPr>
            <w:tcW w:w="709" w:type="dxa"/>
            <w:tcBorders>
              <w:top w:val="nil"/>
              <w:left w:val="nil"/>
              <w:bottom w:val="single" w:sz="4" w:space="0" w:color="auto"/>
              <w:right w:val="single" w:sz="4" w:space="0" w:color="auto"/>
            </w:tcBorders>
            <w:shd w:val="clear" w:color="auto" w:fill="auto"/>
            <w:hideMark/>
          </w:tcPr>
          <w:p w:rsidR="00D02F07" w:rsidRPr="00A97674" w:rsidRDefault="00D02F07" w:rsidP="00D02F07">
            <w:pPr>
              <w:spacing w:line="240" w:lineRule="auto"/>
              <w:rPr>
                <w:rFonts w:ascii="Calibri" w:eastAsia="Times New Roman" w:hAnsi="Calibri" w:cs="Times New Roman"/>
                <w:color w:val="000000"/>
                <w:lang w:eastAsia="en-GB"/>
              </w:rPr>
            </w:pPr>
            <w:r w:rsidRPr="00A97674">
              <w:rPr>
                <w:rFonts w:ascii="Calibri" w:eastAsia="Times New Roman" w:hAnsi="Calibri" w:cs="Times New Roman"/>
                <w:color w:val="000000"/>
                <w:lang w:eastAsia="en-GB"/>
              </w:rPr>
              <w:t> </w:t>
            </w:r>
          </w:p>
        </w:tc>
        <w:tc>
          <w:tcPr>
            <w:tcW w:w="780" w:type="dxa"/>
            <w:tcBorders>
              <w:top w:val="nil"/>
              <w:left w:val="nil"/>
              <w:bottom w:val="single" w:sz="4" w:space="0" w:color="auto"/>
              <w:right w:val="single" w:sz="4" w:space="0" w:color="auto"/>
            </w:tcBorders>
            <w:shd w:val="clear" w:color="auto" w:fill="auto"/>
            <w:hideMark/>
          </w:tcPr>
          <w:p w:rsidR="00D02F07" w:rsidRPr="00A97674" w:rsidRDefault="00D02F07" w:rsidP="00D02F07">
            <w:pPr>
              <w:spacing w:line="240" w:lineRule="auto"/>
              <w:rPr>
                <w:rFonts w:ascii="Calibri" w:eastAsia="Times New Roman" w:hAnsi="Calibri" w:cs="Times New Roman"/>
                <w:color w:val="000000"/>
                <w:lang w:eastAsia="en-GB"/>
              </w:rPr>
            </w:pPr>
            <w:r w:rsidRPr="00A97674">
              <w:rPr>
                <w:rFonts w:ascii="Calibri" w:eastAsia="Times New Roman" w:hAnsi="Calibri" w:cs="Times New Roman"/>
                <w:color w:val="000000"/>
                <w:lang w:eastAsia="en-GB"/>
              </w:rPr>
              <w:t>11</w:t>
            </w:r>
          </w:p>
        </w:tc>
      </w:tr>
      <w:tr w:rsidR="00D02F07" w:rsidRPr="00A97674" w:rsidTr="00D02F07">
        <w:trPr>
          <w:trHeight w:val="288"/>
        </w:trPr>
        <w:tc>
          <w:tcPr>
            <w:tcW w:w="1135" w:type="dxa"/>
            <w:tcBorders>
              <w:top w:val="nil"/>
              <w:left w:val="nil"/>
              <w:bottom w:val="nil"/>
              <w:right w:val="nil"/>
            </w:tcBorders>
            <w:shd w:val="clear" w:color="auto" w:fill="auto"/>
            <w:noWrap/>
            <w:vAlign w:val="bottom"/>
            <w:hideMark/>
          </w:tcPr>
          <w:p w:rsidR="00D02F07" w:rsidRPr="00A97674" w:rsidRDefault="00D02F07" w:rsidP="00D02F07">
            <w:pPr>
              <w:spacing w:line="240" w:lineRule="auto"/>
              <w:rPr>
                <w:rFonts w:ascii="Calibri" w:eastAsia="Times New Roman" w:hAnsi="Calibri" w:cs="Times New Roman"/>
                <w:color w:val="000000"/>
                <w:lang w:eastAsia="en-GB"/>
              </w:rPr>
            </w:pPr>
            <w:r w:rsidRPr="00A97674">
              <w:rPr>
                <w:rFonts w:ascii="Calibri" w:eastAsia="Times New Roman" w:hAnsi="Calibri" w:cs="Times New Roman"/>
                <w:color w:val="000000"/>
                <w:lang w:eastAsia="en-GB"/>
              </w:rPr>
              <w:t>200-230</w:t>
            </w:r>
          </w:p>
        </w:tc>
        <w:tc>
          <w:tcPr>
            <w:tcW w:w="851" w:type="dxa"/>
            <w:tcBorders>
              <w:top w:val="nil"/>
              <w:left w:val="single" w:sz="4" w:space="0" w:color="auto"/>
              <w:bottom w:val="single" w:sz="4" w:space="0" w:color="auto"/>
              <w:right w:val="single" w:sz="4" w:space="0" w:color="auto"/>
            </w:tcBorders>
            <w:shd w:val="clear" w:color="auto" w:fill="auto"/>
            <w:hideMark/>
          </w:tcPr>
          <w:p w:rsidR="00D02F07" w:rsidRPr="00A97674" w:rsidRDefault="00D02F07" w:rsidP="00D02F07">
            <w:pPr>
              <w:spacing w:line="240" w:lineRule="auto"/>
              <w:rPr>
                <w:rFonts w:ascii="Calibri" w:eastAsia="Times New Roman" w:hAnsi="Calibri" w:cs="Times New Roman"/>
                <w:color w:val="000000"/>
                <w:lang w:eastAsia="en-GB"/>
              </w:rPr>
            </w:pPr>
            <w:r w:rsidRPr="00A97674">
              <w:rPr>
                <w:rFonts w:ascii="Calibri" w:eastAsia="Times New Roman" w:hAnsi="Calibri" w:cs="Times New Roman"/>
                <w:color w:val="000000"/>
                <w:lang w:eastAsia="en-GB"/>
              </w:rPr>
              <w:t> </w:t>
            </w:r>
          </w:p>
        </w:tc>
        <w:tc>
          <w:tcPr>
            <w:tcW w:w="836" w:type="dxa"/>
            <w:tcBorders>
              <w:top w:val="nil"/>
              <w:left w:val="nil"/>
              <w:bottom w:val="single" w:sz="4" w:space="0" w:color="auto"/>
              <w:right w:val="single" w:sz="4" w:space="0" w:color="auto"/>
            </w:tcBorders>
            <w:shd w:val="clear" w:color="auto" w:fill="auto"/>
            <w:hideMark/>
          </w:tcPr>
          <w:p w:rsidR="00D02F07" w:rsidRPr="00A97674" w:rsidRDefault="00D02F07" w:rsidP="00D02F07">
            <w:pPr>
              <w:spacing w:line="240" w:lineRule="auto"/>
              <w:rPr>
                <w:rFonts w:ascii="Calibri" w:eastAsia="Times New Roman" w:hAnsi="Calibri" w:cs="Times New Roman"/>
                <w:color w:val="000000"/>
                <w:lang w:eastAsia="en-GB"/>
              </w:rPr>
            </w:pPr>
            <w:r w:rsidRPr="00A97674">
              <w:rPr>
                <w:rFonts w:ascii="Calibri" w:eastAsia="Times New Roman" w:hAnsi="Calibri" w:cs="Times New Roman"/>
                <w:color w:val="000000"/>
                <w:lang w:eastAsia="en-GB"/>
              </w:rPr>
              <w:t> </w:t>
            </w:r>
          </w:p>
        </w:tc>
        <w:tc>
          <w:tcPr>
            <w:tcW w:w="753" w:type="dxa"/>
            <w:tcBorders>
              <w:top w:val="nil"/>
              <w:left w:val="nil"/>
              <w:bottom w:val="single" w:sz="4" w:space="0" w:color="auto"/>
              <w:right w:val="single" w:sz="4" w:space="0" w:color="auto"/>
            </w:tcBorders>
            <w:shd w:val="clear" w:color="auto" w:fill="auto"/>
            <w:hideMark/>
          </w:tcPr>
          <w:p w:rsidR="00D02F07" w:rsidRPr="00A97674" w:rsidRDefault="00D02F07" w:rsidP="00D02F07">
            <w:pPr>
              <w:spacing w:line="240" w:lineRule="auto"/>
              <w:rPr>
                <w:rFonts w:ascii="Calibri" w:eastAsia="Times New Roman" w:hAnsi="Calibri" w:cs="Times New Roman"/>
                <w:color w:val="000000"/>
                <w:lang w:eastAsia="en-GB"/>
              </w:rPr>
            </w:pPr>
            <w:r w:rsidRPr="00A97674">
              <w:rPr>
                <w:rFonts w:ascii="Calibri" w:eastAsia="Times New Roman" w:hAnsi="Calibri" w:cs="Times New Roman"/>
                <w:color w:val="000000"/>
                <w:lang w:eastAsia="en-GB"/>
              </w:rPr>
              <w:t> </w:t>
            </w:r>
          </w:p>
        </w:tc>
        <w:tc>
          <w:tcPr>
            <w:tcW w:w="747" w:type="dxa"/>
            <w:tcBorders>
              <w:top w:val="nil"/>
              <w:left w:val="nil"/>
              <w:bottom w:val="single" w:sz="4" w:space="0" w:color="auto"/>
              <w:right w:val="single" w:sz="4" w:space="0" w:color="auto"/>
            </w:tcBorders>
            <w:shd w:val="clear" w:color="auto" w:fill="auto"/>
            <w:hideMark/>
          </w:tcPr>
          <w:p w:rsidR="00D02F07" w:rsidRPr="00A97674" w:rsidRDefault="00D02F07" w:rsidP="00D02F07">
            <w:pPr>
              <w:spacing w:line="240" w:lineRule="auto"/>
              <w:rPr>
                <w:rFonts w:ascii="Calibri" w:eastAsia="Times New Roman" w:hAnsi="Calibri" w:cs="Times New Roman"/>
                <w:color w:val="000000"/>
                <w:lang w:eastAsia="en-GB"/>
              </w:rPr>
            </w:pPr>
            <w:r w:rsidRPr="00A97674">
              <w:rPr>
                <w:rFonts w:ascii="Calibri" w:eastAsia="Times New Roman" w:hAnsi="Calibri" w:cs="Times New Roman"/>
                <w:color w:val="000000"/>
                <w:lang w:eastAsia="en-GB"/>
              </w:rPr>
              <w:t> </w:t>
            </w:r>
          </w:p>
        </w:tc>
        <w:tc>
          <w:tcPr>
            <w:tcW w:w="924" w:type="dxa"/>
            <w:tcBorders>
              <w:top w:val="nil"/>
              <w:left w:val="nil"/>
              <w:bottom w:val="single" w:sz="4" w:space="0" w:color="auto"/>
              <w:right w:val="single" w:sz="4" w:space="0" w:color="auto"/>
            </w:tcBorders>
            <w:shd w:val="clear" w:color="auto" w:fill="auto"/>
            <w:hideMark/>
          </w:tcPr>
          <w:p w:rsidR="00D02F07" w:rsidRPr="00A97674" w:rsidRDefault="00D02F07" w:rsidP="00D02F07">
            <w:pPr>
              <w:spacing w:line="240" w:lineRule="auto"/>
              <w:rPr>
                <w:rFonts w:ascii="Calibri" w:eastAsia="Times New Roman" w:hAnsi="Calibri" w:cs="Times New Roman"/>
                <w:color w:val="000000"/>
                <w:lang w:eastAsia="en-GB"/>
              </w:rPr>
            </w:pPr>
            <w:r w:rsidRPr="00A97674">
              <w:rPr>
                <w:rFonts w:ascii="Calibri" w:eastAsia="Times New Roman" w:hAnsi="Calibri" w:cs="Times New Roman"/>
                <w:color w:val="000000"/>
                <w:lang w:eastAsia="en-GB"/>
              </w:rPr>
              <w:t> </w:t>
            </w:r>
          </w:p>
        </w:tc>
        <w:tc>
          <w:tcPr>
            <w:tcW w:w="1134" w:type="dxa"/>
            <w:tcBorders>
              <w:top w:val="nil"/>
              <w:left w:val="nil"/>
              <w:bottom w:val="single" w:sz="4" w:space="0" w:color="auto"/>
              <w:right w:val="single" w:sz="4" w:space="0" w:color="auto"/>
            </w:tcBorders>
            <w:shd w:val="clear" w:color="auto" w:fill="auto"/>
            <w:hideMark/>
          </w:tcPr>
          <w:p w:rsidR="00D02F07" w:rsidRPr="00A97674" w:rsidRDefault="00D02F07" w:rsidP="00D02F07">
            <w:pPr>
              <w:spacing w:line="240" w:lineRule="auto"/>
              <w:rPr>
                <w:rFonts w:ascii="Calibri" w:eastAsia="Times New Roman" w:hAnsi="Calibri" w:cs="Times New Roman"/>
                <w:color w:val="000000"/>
                <w:lang w:eastAsia="en-GB"/>
              </w:rPr>
            </w:pPr>
            <w:r w:rsidRPr="00A97674">
              <w:rPr>
                <w:rFonts w:ascii="Calibri" w:eastAsia="Times New Roman" w:hAnsi="Calibri" w:cs="Times New Roman"/>
                <w:color w:val="000000"/>
                <w:lang w:eastAsia="en-GB"/>
              </w:rPr>
              <w:t> </w:t>
            </w:r>
          </w:p>
        </w:tc>
        <w:tc>
          <w:tcPr>
            <w:tcW w:w="551" w:type="dxa"/>
            <w:tcBorders>
              <w:top w:val="nil"/>
              <w:left w:val="nil"/>
              <w:bottom w:val="single" w:sz="4" w:space="0" w:color="auto"/>
              <w:right w:val="single" w:sz="4" w:space="0" w:color="auto"/>
            </w:tcBorders>
            <w:shd w:val="clear" w:color="auto" w:fill="auto"/>
            <w:hideMark/>
          </w:tcPr>
          <w:p w:rsidR="00D02F07" w:rsidRPr="00A97674" w:rsidRDefault="00D02F07" w:rsidP="00D02F07">
            <w:pPr>
              <w:spacing w:line="240" w:lineRule="auto"/>
              <w:rPr>
                <w:rFonts w:ascii="Calibri" w:eastAsia="Times New Roman" w:hAnsi="Calibri" w:cs="Times New Roman"/>
                <w:color w:val="000000"/>
                <w:lang w:eastAsia="en-GB"/>
              </w:rPr>
            </w:pPr>
            <w:r w:rsidRPr="00A97674">
              <w:rPr>
                <w:rFonts w:ascii="Calibri" w:eastAsia="Times New Roman" w:hAnsi="Calibri" w:cs="Times New Roman"/>
                <w:color w:val="000000"/>
                <w:lang w:eastAsia="en-GB"/>
              </w:rPr>
              <w:t>4</w:t>
            </w:r>
          </w:p>
        </w:tc>
        <w:tc>
          <w:tcPr>
            <w:tcW w:w="1022" w:type="dxa"/>
            <w:tcBorders>
              <w:top w:val="nil"/>
              <w:left w:val="nil"/>
              <w:bottom w:val="single" w:sz="4" w:space="0" w:color="auto"/>
              <w:right w:val="single" w:sz="4" w:space="0" w:color="auto"/>
            </w:tcBorders>
            <w:shd w:val="clear" w:color="auto" w:fill="auto"/>
            <w:hideMark/>
          </w:tcPr>
          <w:p w:rsidR="00D02F07" w:rsidRPr="00A97674" w:rsidRDefault="00D02F07" w:rsidP="00D02F07">
            <w:pPr>
              <w:spacing w:line="240" w:lineRule="auto"/>
              <w:rPr>
                <w:rFonts w:ascii="Calibri" w:eastAsia="Times New Roman" w:hAnsi="Calibri" w:cs="Times New Roman"/>
                <w:color w:val="000000"/>
                <w:lang w:eastAsia="en-GB"/>
              </w:rPr>
            </w:pPr>
            <w:r w:rsidRPr="00A97674">
              <w:rPr>
                <w:rFonts w:ascii="Calibri" w:eastAsia="Times New Roman" w:hAnsi="Calibri" w:cs="Times New Roman"/>
                <w:color w:val="000000"/>
                <w:lang w:eastAsia="en-GB"/>
              </w:rPr>
              <w:t> </w:t>
            </w:r>
          </w:p>
        </w:tc>
        <w:tc>
          <w:tcPr>
            <w:tcW w:w="777" w:type="dxa"/>
            <w:tcBorders>
              <w:top w:val="nil"/>
              <w:left w:val="nil"/>
              <w:bottom w:val="single" w:sz="4" w:space="0" w:color="auto"/>
              <w:right w:val="single" w:sz="4" w:space="0" w:color="auto"/>
            </w:tcBorders>
            <w:shd w:val="clear" w:color="auto" w:fill="auto"/>
            <w:hideMark/>
          </w:tcPr>
          <w:p w:rsidR="00D02F07" w:rsidRPr="00A97674" w:rsidRDefault="00D02F07" w:rsidP="00D02F07">
            <w:pPr>
              <w:spacing w:line="240" w:lineRule="auto"/>
              <w:rPr>
                <w:rFonts w:ascii="Calibri" w:eastAsia="Times New Roman" w:hAnsi="Calibri" w:cs="Times New Roman"/>
                <w:color w:val="000000"/>
                <w:lang w:eastAsia="en-GB"/>
              </w:rPr>
            </w:pPr>
            <w:r w:rsidRPr="00A97674">
              <w:rPr>
                <w:rFonts w:ascii="Calibri" w:eastAsia="Times New Roman" w:hAnsi="Calibri" w:cs="Times New Roman"/>
                <w:color w:val="000000"/>
                <w:lang w:eastAsia="en-GB"/>
              </w:rPr>
              <w:t> </w:t>
            </w:r>
          </w:p>
        </w:tc>
        <w:tc>
          <w:tcPr>
            <w:tcW w:w="910" w:type="dxa"/>
            <w:tcBorders>
              <w:top w:val="nil"/>
              <w:left w:val="nil"/>
              <w:bottom w:val="single" w:sz="4" w:space="0" w:color="auto"/>
              <w:right w:val="single" w:sz="4" w:space="0" w:color="auto"/>
            </w:tcBorders>
            <w:shd w:val="clear" w:color="auto" w:fill="auto"/>
            <w:hideMark/>
          </w:tcPr>
          <w:p w:rsidR="00D02F07" w:rsidRPr="00A97674" w:rsidRDefault="00D02F07" w:rsidP="00D02F07">
            <w:pPr>
              <w:spacing w:line="240" w:lineRule="auto"/>
              <w:rPr>
                <w:rFonts w:ascii="Calibri" w:eastAsia="Times New Roman" w:hAnsi="Calibri" w:cs="Times New Roman"/>
                <w:color w:val="000000"/>
                <w:lang w:eastAsia="en-GB"/>
              </w:rPr>
            </w:pPr>
            <w:r w:rsidRPr="00A97674">
              <w:rPr>
                <w:rFonts w:ascii="Calibri" w:eastAsia="Times New Roman" w:hAnsi="Calibri" w:cs="Times New Roman"/>
                <w:color w:val="000000"/>
                <w:lang w:eastAsia="en-GB"/>
              </w:rPr>
              <w:t> </w:t>
            </w:r>
          </w:p>
        </w:tc>
        <w:tc>
          <w:tcPr>
            <w:tcW w:w="709" w:type="dxa"/>
            <w:tcBorders>
              <w:top w:val="nil"/>
              <w:left w:val="nil"/>
              <w:bottom w:val="single" w:sz="4" w:space="0" w:color="auto"/>
              <w:right w:val="single" w:sz="4" w:space="0" w:color="auto"/>
            </w:tcBorders>
            <w:shd w:val="clear" w:color="auto" w:fill="auto"/>
            <w:hideMark/>
          </w:tcPr>
          <w:p w:rsidR="00D02F07" w:rsidRPr="00A97674" w:rsidRDefault="00D02F07" w:rsidP="00D02F07">
            <w:pPr>
              <w:spacing w:line="240" w:lineRule="auto"/>
              <w:rPr>
                <w:rFonts w:ascii="Calibri" w:eastAsia="Times New Roman" w:hAnsi="Calibri" w:cs="Times New Roman"/>
                <w:color w:val="000000"/>
                <w:lang w:eastAsia="en-GB"/>
              </w:rPr>
            </w:pPr>
            <w:r w:rsidRPr="00A97674">
              <w:rPr>
                <w:rFonts w:ascii="Calibri" w:eastAsia="Times New Roman" w:hAnsi="Calibri" w:cs="Times New Roman"/>
                <w:color w:val="000000"/>
                <w:lang w:eastAsia="en-GB"/>
              </w:rPr>
              <w:t> </w:t>
            </w:r>
          </w:p>
        </w:tc>
        <w:tc>
          <w:tcPr>
            <w:tcW w:w="780" w:type="dxa"/>
            <w:tcBorders>
              <w:top w:val="nil"/>
              <w:left w:val="nil"/>
              <w:bottom w:val="single" w:sz="4" w:space="0" w:color="auto"/>
              <w:right w:val="single" w:sz="4" w:space="0" w:color="auto"/>
            </w:tcBorders>
            <w:shd w:val="clear" w:color="auto" w:fill="auto"/>
            <w:hideMark/>
          </w:tcPr>
          <w:p w:rsidR="00D02F07" w:rsidRPr="00A97674" w:rsidRDefault="00D02F07" w:rsidP="00D02F07">
            <w:pPr>
              <w:spacing w:line="240" w:lineRule="auto"/>
              <w:rPr>
                <w:rFonts w:ascii="Calibri" w:eastAsia="Times New Roman" w:hAnsi="Calibri" w:cs="Times New Roman"/>
                <w:color w:val="000000"/>
                <w:lang w:eastAsia="en-GB"/>
              </w:rPr>
            </w:pPr>
            <w:r w:rsidRPr="00A97674">
              <w:rPr>
                <w:rFonts w:ascii="Calibri" w:eastAsia="Times New Roman" w:hAnsi="Calibri" w:cs="Times New Roman"/>
                <w:color w:val="000000"/>
                <w:lang w:eastAsia="en-GB"/>
              </w:rPr>
              <w:t>4</w:t>
            </w:r>
          </w:p>
        </w:tc>
      </w:tr>
      <w:tr w:rsidR="00D02F07" w:rsidRPr="00A97674" w:rsidTr="00D02F07">
        <w:trPr>
          <w:trHeight w:val="288"/>
        </w:trPr>
        <w:tc>
          <w:tcPr>
            <w:tcW w:w="1135" w:type="dxa"/>
            <w:tcBorders>
              <w:top w:val="nil"/>
              <w:left w:val="nil"/>
              <w:bottom w:val="nil"/>
              <w:right w:val="nil"/>
            </w:tcBorders>
            <w:shd w:val="clear" w:color="auto" w:fill="auto"/>
            <w:noWrap/>
            <w:vAlign w:val="bottom"/>
            <w:hideMark/>
          </w:tcPr>
          <w:p w:rsidR="00D02F07" w:rsidRPr="00A97674" w:rsidRDefault="00D02F07" w:rsidP="00D02F07">
            <w:pPr>
              <w:spacing w:line="240" w:lineRule="auto"/>
              <w:rPr>
                <w:rFonts w:ascii="Calibri" w:eastAsia="Times New Roman" w:hAnsi="Calibri" w:cs="Times New Roman"/>
                <w:color w:val="000000"/>
                <w:lang w:eastAsia="en-GB"/>
              </w:rPr>
            </w:pPr>
            <w:r w:rsidRPr="00A97674">
              <w:rPr>
                <w:rFonts w:ascii="Calibri" w:eastAsia="Times New Roman" w:hAnsi="Calibri" w:cs="Times New Roman"/>
                <w:color w:val="000000"/>
                <w:lang w:eastAsia="en-GB"/>
              </w:rPr>
              <w:t>200-250</w:t>
            </w:r>
          </w:p>
        </w:tc>
        <w:tc>
          <w:tcPr>
            <w:tcW w:w="851" w:type="dxa"/>
            <w:tcBorders>
              <w:top w:val="nil"/>
              <w:left w:val="single" w:sz="4" w:space="0" w:color="auto"/>
              <w:bottom w:val="single" w:sz="4" w:space="0" w:color="auto"/>
              <w:right w:val="single" w:sz="4" w:space="0" w:color="auto"/>
            </w:tcBorders>
            <w:shd w:val="clear" w:color="auto" w:fill="auto"/>
            <w:hideMark/>
          </w:tcPr>
          <w:p w:rsidR="00D02F07" w:rsidRPr="00A97674" w:rsidRDefault="00D02F07" w:rsidP="00D02F07">
            <w:pPr>
              <w:spacing w:line="240" w:lineRule="auto"/>
              <w:rPr>
                <w:rFonts w:ascii="Calibri" w:eastAsia="Times New Roman" w:hAnsi="Calibri" w:cs="Times New Roman"/>
                <w:color w:val="000000"/>
                <w:lang w:eastAsia="en-GB"/>
              </w:rPr>
            </w:pPr>
            <w:r w:rsidRPr="00A97674">
              <w:rPr>
                <w:rFonts w:ascii="Calibri" w:eastAsia="Times New Roman" w:hAnsi="Calibri" w:cs="Times New Roman"/>
                <w:color w:val="000000"/>
                <w:lang w:eastAsia="en-GB"/>
              </w:rPr>
              <w:t> </w:t>
            </w:r>
          </w:p>
        </w:tc>
        <w:tc>
          <w:tcPr>
            <w:tcW w:w="836" w:type="dxa"/>
            <w:tcBorders>
              <w:top w:val="nil"/>
              <w:left w:val="nil"/>
              <w:bottom w:val="single" w:sz="4" w:space="0" w:color="auto"/>
              <w:right w:val="single" w:sz="4" w:space="0" w:color="auto"/>
            </w:tcBorders>
            <w:shd w:val="clear" w:color="auto" w:fill="auto"/>
            <w:hideMark/>
          </w:tcPr>
          <w:p w:rsidR="00D02F07" w:rsidRPr="00A97674" w:rsidRDefault="00D02F07" w:rsidP="00D02F07">
            <w:pPr>
              <w:spacing w:line="240" w:lineRule="auto"/>
              <w:rPr>
                <w:rFonts w:ascii="Calibri" w:eastAsia="Times New Roman" w:hAnsi="Calibri" w:cs="Times New Roman"/>
                <w:color w:val="000000"/>
                <w:lang w:eastAsia="en-GB"/>
              </w:rPr>
            </w:pPr>
            <w:r w:rsidRPr="00A97674">
              <w:rPr>
                <w:rFonts w:ascii="Calibri" w:eastAsia="Times New Roman" w:hAnsi="Calibri" w:cs="Times New Roman"/>
                <w:color w:val="000000"/>
                <w:lang w:eastAsia="en-GB"/>
              </w:rPr>
              <w:t> </w:t>
            </w:r>
          </w:p>
        </w:tc>
        <w:tc>
          <w:tcPr>
            <w:tcW w:w="753" w:type="dxa"/>
            <w:tcBorders>
              <w:top w:val="nil"/>
              <w:left w:val="nil"/>
              <w:bottom w:val="single" w:sz="4" w:space="0" w:color="auto"/>
              <w:right w:val="single" w:sz="4" w:space="0" w:color="auto"/>
            </w:tcBorders>
            <w:shd w:val="clear" w:color="auto" w:fill="auto"/>
            <w:hideMark/>
          </w:tcPr>
          <w:p w:rsidR="00D02F07" w:rsidRPr="00A97674" w:rsidRDefault="00D02F07" w:rsidP="00D02F07">
            <w:pPr>
              <w:spacing w:line="240" w:lineRule="auto"/>
              <w:rPr>
                <w:rFonts w:ascii="Calibri" w:eastAsia="Times New Roman" w:hAnsi="Calibri" w:cs="Times New Roman"/>
                <w:color w:val="000000"/>
                <w:lang w:eastAsia="en-GB"/>
              </w:rPr>
            </w:pPr>
            <w:r w:rsidRPr="00A97674">
              <w:rPr>
                <w:rFonts w:ascii="Calibri" w:eastAsia="Times New Roman" w:hAnsi="Calibri" w:cs="Times New Roman"/>
                <w:color w:val="000000"/>
                <w:lang w:eastAsia="en-GB"/>
              </w:rPr>
              <w:t> </w:t>
            </w:r>
          </w:p>
        </w:tc>
        <w:tc>
          <w:tcPr>
            <w:tcW w:w="747" w:type="dxa"/>
            <w:tcBorders>
              <w:top w:val="nil"/>
              <w:left w:val="nil"/>
              <w:bottom w:val="single" w:sz="4" w:space="0" w:color="auto"/>
              <w:right w:val="single" w:sz="4" w:space="0" w:color="auto"/>
            </w:tcBorders>
            <w:shd w:val="clear" w:color="auto" w:fill="auto"/>
            <w:hideMark/>
          </w:tcPr>
          <w:p w:rsidR="00D02F07" w:rsidRPr="00A97674" w:rsidRDefault="00D02F07" w:rsidP="00D02F07">
            <w:pPr>
              <w:spacing w:line="240" w:lineRule="auto"/>
              <w:rPr>
                <w:rFonts w:ascii="Calibri" w:eastAsia="Times New Roman" w:hAnsi="Calibri" w:cs="Times New Roman"/>
                <w:color w:val="000000"/>
                <w:lang w:eastAsia="en-GB"/>
              </w:rPr>
            </w:pPr>
            <w:r w:rsidRPr="00A97674">
              <w:rPr>
                <w:rFonts w:ascii="Calibri" w:eastAsia="Times New Roman" w:hAnsi="Calibri" w:cs="Times New Roman"/>
                <w:color w:val="000000"/>
                <w:lang w:eastAsia="en-GB"/>
              </w:rPr>
              <w:t> </w:t>
            </w:r>
          </w:p>
        </w:tc>
        <w:tc>
          <w:tcPr>
            <w:tcW w:w="924" w:type="dxa"/>
            <w:tcBorders>
              <w:top w:val="nil"/>
              <w:left w:val="nil"/>
              <w:bottom w:val="single" w:sz="4" w:space="0" w:color="auto"/>
              <w:right w:val="single" w:sz="4" w:space="0" w:color="auto"/>
            </w:tcBorders>
            <w:shd w:val="clear" w:color="auto" w:fill="auto"/>
            <w:hideMark/>
          </w:tcPr>
          <w:p w:rsidR="00D02F07" w:rsidRPr="00A97674" w:rsidRDefault="00D02F07" w:rsidP="00D02F07">
            <w:pPr>
              <w:spacing w:line="240" w:lineRule="auto"/>
              <w:rPr>
                <w:rFonts w:ascii="Calibri" w:eastAsia="Times New Roman" w:hAnsi="Calibri" w:cs="Times New Roman"/>
                <w:color w:val="000000"/>
                <w:lang w:eastAsia="en-GB"/>
              </w:rPr>
            </w:pPr>
            <w:r w:rsidRPr="00A97674">
              <w:rPr>
                <w:rFonts w:ascii="Calibri" w:eastAsia="Times New Roman" w:hAnsi="Calibri" w:cs="Times New Roman"/>
                <w:color w:val="000000"/>
                <w:lang w:eastAsia="en-GB"/>
              </w:rPr>
              <w:t> </w:t>
            </w:r>
          </w:p>
        </w:tc>
        <w:tc>
          <w:tcPr>
            <w:tcW w:w="1134" w:type="dxa"/>
            <w:tcBorders>
              <w:top w:val="nil"/>
              <w:left w:val="nil"/>
              <w:bottom w:val="single" w:sz="4" w:space="0" w:color="auto"/>
              <w:right w:val="single" w:sz="4" w:space="0" w:color="auto"/>
            </w:tcBorders>
            <w:shd w:val="clear" w:color="auto" w:fill="auto"/>
            <w:hideMark/>
          </w:tcPr>
          <w:p w:rsidR="00D02F07" w:rsidRPr="00A97674" w:rsidRDefault="00D02F07" w:rsidP="00D02F07">
            <w:pPr>
              <w:spacing w:line="240" w:lineRule="auto"/>
              <w:rPr>
                <w:rFonts w:ascii="Calibri" w:eastAsia="Times New Roman" w:hAnsi="Calibri" w:cs="Times New Roman"/>
                <w:color w:val="000000"/>
                <w:lang w:eastAsia="en-GB"/>
              </w:rPr>
            </w:pPr>
            <w:r w:rsidRPr="00A97674">
              <w:rPr>
                <w:rFonts w:ascii="Calibri" w:eastAsia="Times New Roman" w:hAnsi="Calibri" w:cs="Times New Roman"/>
                <w:color w:val="000000"/>
                <w:lang w:eastAsia="en-GB"/>
              </w:rPr>
              <w:t> </w:t>
            </w:r>
          </w:p>
        </w:tc>
        <w:tc>
          <w:tcPr>
            <w:tcW w:w="551" w:type="dxa"/>
            <w:tcBorders>
              <w:top w:val="nil"/>
              <w:left w:val="nil"/>
              <w:bottom w:val="single" w:sz="4" w:space="0" w:color="auto"/>
              <w:right w:val="single" w:sz="4" w:space="0" w:color="auto"/>
            </w:tcBorders>
            <w:shd w:val="clear" w:color="auto" w:fill="auto"/>
            <w:hideMark/>
          </w:tcPr>
          <w:p w:rsidR="00D02F07" w:rsidRPr="00A97674" w:rsidRDefault="00D02F07" w:rsidP="00D02F07">
            <w:pPr>
              <w:spacing w:line="240" w:lineRule="auto"/>
              <w:rPr>
                <w:rFonts w:ascii="Calibri" w:eastAsia="Times New Roman" w:hAnsi="Calibri" w:cs="Times New Roman"/>
                <w:color w:val="000000"/>
                <w:lang w:eastAsia="en-GB"/>
              </w:rPr>
            </w:pPr>
            <w:r w:rsidRPr="00A97674">
              <w:rPr>
                <w:rFonts w:ascii="Calibri" w:eastAsia="Times New Roman" w:hAnsi="Calibri" w:cs="Times New Roman"/>
                <w:color w:val="000000"/>
                <w:lang w:eastAsia="en-GB"/>
              </w:rPr>
              <w:t>16</w:t>
            </w:r>
          </w:p>
        </w:tc>
        <w:tc>
          <w:tcPr>
            <w:tcW w:w="1022" w:type="dxa"/>
            <w:tcBorders>
              <w:top w:val="nil"/>
              <w:left w:val="nil"/>
              <w:bottom w:val="single" w:sz="4" w:space="0" w:color="auto"/>
              <w:right w:val="single" w:sz="4" w:space="0" w:color="auto"/>
            </w:tcBorders>
            <w:shd w:val="clear" w:color="auto" w:fill="auto"/>
            <w:hideMark/>
          </w:tcPr>
          <w:p w:rsidR="00D02F07" w:rsidRPr="00A97674" w:rsidRDefault="00D02F07" w:rsidP="00D02F07">
            <w:pPr>
              <w:spacing w:line="240" w:lineRule="auto"/>
              <w:rPr>
                <w:rFonts w:ascii="Calibri" w:eastAsia="Times New Roman" w:hAnsi="Calibri" w:cs="Times New Roman"/>
                <w:color w:val="000000"/>
                <w:lang w:eastAsia="en-GB"/>
              </w:rPr>
            </w:pPr>
            <w:r w:rsidRPr="00A97674">
              <w:rPr>
                <w:rFonts w:ascii="Calibri" w:eastAsia="Times New Roman" w:hAnsi="Calibri" w:cs="Times New Roman"/>
                <w:color w:val="000000"/>
                <w:lang w:eastAsia="en-GB"/>
              </w:rPr>
              <w:t> </w:t>
            </w:r>
          </w:p>
        </w:tc>
        <w:tc>
          <w:tcPr>
            <w:tcW w:w="777" w:type="dxa"/>
            <w:tcBorders>
              <w:top w:val="nil"/>
              <w:left w:val="nil"/>
              <w:bottom w:val="single" w:sz="4" w:space="0" w:color="auto"/>
              <w:right w:val="single" w:sz="4" w:space="0" w:color="auto"/>
            </w:tcBorders>
            <w:shd w:val="clear" w:color="auto" w:fill="auto"/>
            <w:hideMark/>
          </w:tcPr>
          <w:p w:rsidR="00D02F07" w:rsidRPr="00A97674" w:rsidRDefault="00D02F07" w:rsidP="00D02F07">
            <w:pPr>
              <w:spacing w:line="240" w:lineRule="auto"/>
              <w:rPr>
                <w:rFonts w:ascii="Calibri" w:eastAsia="Times New Roman" w:hAnsi="Calibri" w:cs="Times New Roman"/>
                <w:color w:val="000000"/>
                <w:lang w:eastAsia="en-GB"/>
              </w:rPr>
            </w:pPr>
            <w:r w:rsidRPr="00A97674">
              <w:rPr>
                <w:rFonts w:ascii="Calibri" w:eastAsia="Times New Roman" w:hAnsi="Calibri" w:cs="Times New Roman"/>
                <w:color w:val="000000"/>
                <w:lang w:eastAsia="en-GB"/>
              </w:rPr>
              <w:t>50</w:t>
            </w:r>
          </w:p>
        </w:tc>
        <w:tc>
          <w:tcPr>
            <w:tcW w:w="910" w:type="dxa"/>
            <w:tcBorders>
              <w:top w:val="nil"/>
              <w:left w:val="nil"/>
              <w:bottom w:val="single" w:sz="4" w:space="0" w:color="auto"/>
              <w:right w:val="single" w:sz="4" w:space="0" w:color="auto"/>
            </w:tcBorders>
            <w:shd w:val="clear" w:color="auto" w:fill="auto"/>
            <w:hideMark/>
          </w:tcPr>
          <w:p w:rsidR="00D02F07" w:rsidRPr="00A97674" w:rsidRDefault="00D02F07" w:rsidP="00D02F07">
            <w:pPr>
              <w:spacing w:line="240" w:lineRule="auto"/>
              <w:rPr>
                <w:rFonts w:ascii="Calibri" w:eastAsia="Times New Roman" w:hAnsi="Calibri" w:cs="Times New Roman"/>
                <w:color w:val="000000"/>
                <w:lang w:eastAsia="en-GB"/>
              </w:rPr>
            </w:pPr>
            <w:r w:rsidRPr="00A97674">
              <w:rPr>
                <w:rFonts w:ascii="Calibri" w:eastAsia="Times New Roman" w:hAnsi="Calibri" w:cs="Times New Roman"/>
                <w:color w:val="000000"/>
                <w:lang w:eastAsia="en-GB"/>
              </w:rPr>
              <w:t> </w:t>
            </w:r>
          </w:p>
        </w:tc>
        <w:tc>
          <w:tcPr>
            <w:tcW w:w="709" w:type="dxa"/>
            <w:tcBorders>
              <w:top w:val="nil"/>
              <w:left w:val="nil"/>
              <w:bottom w:val="single" w:sz="4" w:space="0" w:color="auto"/>
              <w:right w:val="single" w:sz="4" w:space="0" w:color="auto"/>
            </w:tcBorders>
            <w:shd w:val="clear" w:color="auto" w:fill="auto"/>
            <w:hideMark/>
          </w:tcPr>
          <w:p w:rsidR="00D02F07" w:rsidRPr="00A97674" w:rsidRDefault="00D02F07" w:rsidP="00D02F07">
            <w:pPr>
              <w:spacing w:line="240" w:lineRule="auto"/>
              <w:rPr>
                <w:rFonts w:ascii="Calibri" w:eastAsia="Times New Roman" w:hAnsi="Calibri" w:cs="Times New Roman"/>
                <w:color w:val="000000"/>
                <w:lang w:eastAsia="en-GB"/>
              </w:rPr>
            </w:pPr>
            <w:r w:rsidRPr="00A97674">
              <w:rPr>
                <w:rFonts w:ascii="Calibri" w:eastAsia="Times New Roman" w:hAnsi="Calibri" w:cs="Times New Roman"/>
                <w:color w:val="000000"/>
                <w:lang w:eastAsia="en-GB"/>
              </w:rPr>
              <w:t> </w:t>
            </w:r>
          </w:p>
        </w:tc>
        <w:tc>
          <w:tcPr>
            <w:tcW w:w="780" w:type="dxa"/>
            <w:tcBorders>
              <w:top w:val="nil"/>
              <w:left w:val="nil"/>
              <w:bottom w:val="single" w:sz="4" w:space="0" w:color="auto"/>
              <w:right w:val="single" w:sz="4" w:space="0" w:color="auto"/>
            </w:tcBorders>
            <w:shd w:val="clear" w:color="auto" w:fill="auto"/>
            <w:hideMark/>
          </w:tcPr>
          <w:p w:rsidR="00D02F07" w:rsidRPr="00A97674" w:rsidRDefault="00D02F07" w:rsidP="00D02F07">
            <w:pPr>
              <w:spacing w:line="240" w:lineRule="auto"/>
              <w:rPr>
                <w:rFonts w:ascii="Calibri" w:eastAsia="Times New Roman" w:hAnsi="Calibri" w:cs="Times New Roman"/>
                <w:color w:val="000000"/>
                <w:lang w:eastAsia="en-GB"/>
              </w:rPr>
            </w:pPr>
            <w:r w:rsidRPr="00A97674">
              <w:rPr>
                <w:rFonts w:ascii="Calibri" w:eastAsia="Times New Roman" w:hAnsi="Calibri" w:cs="Times New Roman"/>
                <w:color w:val="000000"/>
                <w:lang w:eastAsia="en-GB"/>
              </w:rPr>
              <w:t>66</w:t>
            </w:r>
          </w:p>
        </w:tc>
      </w:tr>
      <w:tr w:rsidR="00D02F07" w:rsidRPr="00A97674" w:rsidTr="00D02F07">
        <w:trPr>
          <w:trHeight w:val="288"/>
        </w:trPr>
        <w:tc>
          <w:tcPr>
            <w:tcW w:w="1135" w:type="dxa"/>
            <w:tcBorders>
              <w:top w:val="nil"/>
              <w:left w:val="nil"/>
              <w:bottom w:val="nil"/>
              <w:right w:val="nil"/>
            </w:tcBorders>
            <w:shd w:val="clear" w:color="auto" w:fill="auto"/>
            <w:noWrap/>
            <w:vAlign w:val="bottom"/>
            <w:hideMark/>
          </w:tcPr>
          <w:p w:rsidR="00D02F07" w:rsidRPr="00A97674" w:rsidRDefault="00D02F07" w:rsidP="00D02F07">
            <w:pPr>
              <w:spacing w:line="240" w:lineRule="auto"/>
              <w:rPr>
                <w:rFonts w:ascii="Calibri" w:eastAsia="Times New Roman" w:hAnsi="Calibri" w:cs="Times New Roman"/>
                <w:color w:val="000000"/>
                <w:lang w:eastAsia="en-GB"/>
              </w:rPr>
            </w:pPr>
            <w:r w:rsidRPr="00A97674">
              <w:rPr>
                <w:rFonts w:ascii="Calibri" w:eastAsia="Times New Roman" w:hAnsi="Calibri" w:cs="Times New Roman"/>
                <w:color w:val="000000"/>
                <w:lang w:eastAsia="en-GB"/>
              </w:rPr>
              <w:t>200-260</w:t>
            </w:r>
          </w:p>
        </w:tc>
        <w:tc>
          <w:tcPr>
            <w:tcW w:w="851" w:type="dxa"/>
            <w:tcBorders>
              <w:top w:val="nil"/>
              <w:left w:val="single" w:sz="4" w:space="0" w:color="auto"/>
              <w:bottom w:val="single" w:sz="4" w:space="0" w:color="auto"/>
              <w:right w:val="single" w:sz="4" w:space="0" w:color="auto"/>
            </w:tcBorders>
            <w:shd w:val="clear" w:color="auto" w:fill="auto"/>
            <w:hideMark/>
          </w:tcPr>
          <w:p w:rsidR="00D02F07" w:rsidRPr="00A97674" w:rsidRDefault="00D02F07" w:rsidP="00D02F07">
            <w:pPr>
              <w:spacing w:line="240" w:lineRule="auto"/>
              <w:rPr>
                <w:rFonts w:ascii="Calibri" w:eastAsia="Times New Roman" w:hAnsi="Calibri" w:cs="Times New Roman"/>
                <w:color w:val="000000"/>
                <w:lang w:eastAsia="en-GB"/>
              </w:rPr>
            </w:pPr>
            <w:r w:rsidRPr="00A97674">
              <w:rPr>
                <w:rFonts w:ascii="Calibri" w:eastAsia="Times New Roman" w:hAnsi="Calibri" w:cs="Times New Roman"/>
                <w:color w:val="000000"/>
                <w:lang w:eastAsia="en-GB"/>
              </w:rPr>
              <w:t> </w:t>
            </w:r>
          </w:p>
        </w:tc>
        <w:tc>
          <w:tcPr>
            <w:tcW w:w="836" w:type="dxa"/>
            <w:tcBorders>
              <w:top w:val="nil"/>
              <w:left w:val="nil"/>
              <w:bottom w:val="single" w:sz="4" w:space="0" w:color="auto"/>
              <w:right w:val="single" w:sz="4" w:space="0" w:color="auto"/>
            </w:tcBorders>
            <w:shd w:val="clear" w:color="auto" w:fill="auto"/>
            <w:hideMark/>
          </w:tcPr>
          <w:p w:rsidR="00D02F07" w:rsidRPr="00A97674" w:rsidRDefault="00D02F07" w:rsidP="00D02F07">
            <w:pPr>
              <w:spacing w:line="240" w:lineRule="auto"/>
              <w:rPr>
                <w:rFonts w:ascii="Calibri" w:eastAsia="Times New Roman" w:hAnsi="Calibri" w:cs="Times New Roman"/>
                <w:color w:val="000000"/>
                <w:lang w:eastAsia="en-GB"/>
              </w:rPr>
            </w:pPr>
            <w:r w:rsidRPr="00A97674">
              <w:rPr>
                <w:rFonts w:ascii="Calibri" w:eastAsia="Times New Roman" w:hAnsi="Calibri" w:cs="Times New Roman"/>
                <w:color w:val="000000"/>
                <w:lang w:eastAsia="en-GB"/>
              </w:rPr>
              <w:t> </w:t>
            </w:r>
          </w:p>
        </w:tc>
        <w:tc>
          <w:tcPr>
            <w:tcW w:w="753" w:type="dxa"/>
            <w:tcBorders>
              <w:top w:val="nil"/>
              <w:left w:val="nil"/>
              <w:bottom w:val="single" w:sz="4" w:space="0" w:color="auto"/>
              <w:right w:val="single" w:sz="4" w:space="0" w:color="auto"/>
            </w:tcBorders>
            <w:shd w:val="clear" w:color="auto" w:fill="auto"/>
            <w:hideMark/>
          </w:tcPr>
          <w:p w:rsidR="00D02F07" w:rsidRPr="00A97674" w:rsidRDefault="00D02F07" w:rsidP="00D02F07">
            <w:pPr>
              <w:spacing w:line="240" w:lineRule="auto"/>
              <w:rPr>
                <w:rFonts w:ascii="Calibri" w:eastAsia="Times New Roman" w:hAnsi="Calibri" w:cs="Times New Roman"/>
                <w:color w:val="000000"/>
                <w:lang w:eastAsia="en-GB"/>
              </w:rPr>
            </w:pPr>
            <w:r w:rsidRPr="00A97674">
              <w:rPr>
                <w:rFonts w:ascii="Calibri" w:eastAsia="Times New Roman" w:hAnsi="Calibri" w:cs="Times New Roman"/>
                <w:color w:val="000000"/>
                <w:lang w:eastAsia="en-GB"/>
              </w:rPr>
              <w:t> </w:t>
            </w:r>
          </w:p>
        </w:tc>
        <w:tc>
          <w:tcPr>
            <w:tcW w:w="747" w:type="dxa"/>
            <w:tcBorders>
              <w:top w:val="nil"/>
              <w:left w:val="nil"/>
              <w:bottom w:val="single" w:sz="4" w:space="0" w:color="auto"/>
              <w:right w:val="single" w:sz="4" w:space="0" w:color="auto"/>
            </w:tcBorders>
            <w:shd w:val="clear" w:color="auto" w:fill="auto"/>
            <w:hideMark/>
          </w:tcPr>
          <w:p w:rsidR="00D02F07" w:rsidRPr="00A97674" w:rsidRDefault="00D02F07" w:rsidP="00D02F07">
            <w:pPr>
              <w:spacing w:line="240" w:lineRule="auto"/>
              <w:rPr>
                <w:rFonts w:ascii="Calibri" w:eastAsia="Times New Roman" w:hAnsi="Calibri" w:cs="Times New Roman"/>
                <w:color w:val="000000"/>
                <w:lang w:eastAsia="en-GB"/>
              </w:rPr>
            </w:pPr>
            <w:r w:rsidRPr="00A97674">
              <w:rPr>
                <w:rFonts w:ascii="Calibri" w:eastAsia="Times New Roman" w:hAnsi="Calibri" w:cs="Times New Roman"/>
                <w:color w:val="000000"/>
                <w:lang w:eastAsia="en-GB"/>
              </w:rPr>
              <w:t> </w:t>
            </w:r>
          </w:p>
        </w:tc>
        <w:tc>
          <w:tcPr>
            <w:tcW w:w="924" w:type="dxa"/>
            <w:tcBorders>
              <w:top w:val="nil"/>
              <w:left w:val="nil"/>
              <w:bottom w:val="single" w:sz="4" w:space="0" w:color="auto"/>
              <w:right w:val="single" w:sz="4" w:space="0" w:color="auto"/>
            </w:tcBorders>
            <w:shd w:val="clear" w:color="auto" w:fill="auto"/>
            <w:hideMark/>
          </w:tcPr>
          <w:p w:rsidR="00D02F07" w:rsidRPr="00A97674" w:rsidRDefault="00D02F07" w:rsidP="00D02F07">
            <w:pPr>
              <w:spacing w:line="240" w:lineRule="auto"/>
              <w:rPr>
                <w:rFonts w:ascii="Calibri" w:eastAsia="Times New Roman" w:hAnsi="Calibri" w:cs="Times New Roman"/>
                <w:color w:val="000000"/>
                <w:lang w:eastAsia="en-GB"/>
              </w:rPr>
            </w:pPr>
            <w:r w:rsidRPr="00A97674">
              <w:rPr>
                <w:rFonts w:ascii="Calibri" w:eastAsia="Times New Roman" w:hAnsi="Calibri" w:cs="Times New Roman"/>
                <w:color w:val="000000"/>
                <w:lang w:eastAsia="en-GB"/>
              </w:rPr>
              <w:t> </w:t>
            </w:r>
          </w:p>
        </w:tc>
        <w:tc>
          <w:tcPr>
            <w:tcW w:w="1134" w:type="dxa"/>
            <w:tcBorders>
              <w:top w:val="nil"/>
              <w:left w:val="nil"/>
              <w:bottom w:val="single" w:sz="4" w:space="0" w:color="auto"/>
              <w:right w:val="single" w:sz="4" w:space="0" w:color="auto"/>
            </w:tcBorders>
            <w:shd w:val="clear" w:color="auto" w:fill="auto"/>
            <w:hideMark/>
          </w:tcPr>
          <w:p w:rsidR="00D02F07" w:rsidRPr="00A97674" w:rsidRDefault="00D02F07" w:rsidP="00D02F07">
            <w:pPr>
              <w:spacing w:line="240" w:lineRule="auto"/>
              <w:rPr>
                <w:rFonts w:ascii="Calibri" w:eastAsia="Times New Roman" w:hAnsi="Calibri" w:cs="Times New Roman"/>
                <w:color w:val="000000"/>
                <w:lang w:eastAsia="en-GB"/>
              </w:rPr>
            </w:pPr>
            <w:r w:rsidRPr="00A97674">
              <w:rPr>
                <w:rFonts w:ascii="Calibri" w:eastAsia="Times New Roman" w:hAnsi="Calibri" w:cs="Times New Roman"/>
                <w:color w:val="000000"/>
                <w:lang w:eastAsia="en-GB"/>
              </w:rPr>
              <w:t> </w:t>
            </w:r>
          </w:p>
        </w:tc>
        <w:tc>
          <w:tcPr>
            <w:tcW w:w="551" w:type="dxa"/>
            <w:tcBorders>
              <w:top w:val="nil"/>
              <w:left w:val="nil"/>
              <w:bottom w:val="single" w:sz="4" w:space="0" w:color="auto"/>
              <w:right w:val="single" w:sz="4" w:space="0" w:color="auto"/>
            </w:tcBorders>
            <w:shd w:val="clear" w:color="auto" w:fill="auto"/>
            <w:hideMark/>
          </w:tcPr>
          <w:p w:rsidR="00D02F07" w:rsidRPr="00A97674" w:rsidRDefault="00D02F07" w:rsidP="00D02F07">
            <w:pPr>
              <w:spacing w:line="240" w:lineRule="auto"/>
              <w:rPr>
                <w:rFonts w:ascii="Calibri" w:eastAsia="Times New Roman" w:hAnsi="Calibri" w:cs="Times New Roman"/>
                <w:color w:val="000000"/>
                <w:lang w:eastAsia="en-GB"/>
              </w:rPr>
            </w:pPr>
            <w:r w:rsidRPr="00A97674">
              <w:rPr>
                <w:rFonts w:ascii="Calibri" w:eastAsia="Times New Roman" w:hAnsi="Calibri" w:cs="Times New Roman"/>
                <w:color w:val="000000"/>
                <w:lang w:eastAsia="en-GB"/>
              </w:rPr>
              <w:t>31</w:t>
            </w:r>
          </w:p>
        </w:tc>
        <w:tc>
          <w:tcPr>
            <w:tcW w:w="1022" w:type="dxa"/>
            <w:tcBorders>
              <w:top w:val="nil"/>
              <w:left w:val="nil"/>
              <w:bottom w:val="single" w:sz="4" w:space="0" w:color="auto"/>
              <w:right w:val="single" w:sz="4" w:space="0" w:color="auto"/>
            </w:tcBorders>
            <w:shd w:val="clear" w:color="auto" w:fill="auto"/>
            <w:hideMark/>
          </w:tcPr>
          <w:p w:rsidR="00D02F07" w:rsidRPr="00A97674" w:rsidRDefault="00D02F07" w:rsidP="00D02F07">
            <w:pPr>
              <w:spacing w:line="240" w:lineRule="auto"/>
              <w:rPr>
                <w:rFonts w:ascii="Calibri" w:eastAsia="Times New Roman" w:hAnsi="Calibri" w:cs="Times New Roman"/>
                <w:color w:val="000000"/>
                <w:lang w:eastAsia="en-GB"/>
              </w:rPr>
            </w:pPr>
            <w:r w:rsidRPr="00A97674">
              <w:rPr>
                <w:rFonts w:ascii="Calibri" w:eastAsia="Times New Roman" w:hAnsi="Calibri" w:cs="Times New Roman"/>
                <w:color w:val="000000"/>
                <w:lang w:eastAsia="en-GB"/>
              </w:rPr>
              <w:t> </w:t>
            </w:r>
          </w:p>
        </w:tc>
        <w:tc>
          <w:tcPr>
            <w:tcW w:w="777" w:type="dxa"/>
            <w:tcBorders>
              <w:top w:val="nil"/>
              <w:left w:val="nil"/>
              <w:bottom w:val="single" w:sz="4" w:space="0" w:color="auto"/>
              <w:right w:val="single" w:sz="4" w:space="0" w:color="auto"/>
            </w:tcBorders>
            <w:shd w:val="clear" w:color="auto" w:fill="auto"/>
            <w:hideMark/>
          </w:tcPr>
          <w:p w:rsidR="00D02F07" w:rsidRPr="00A97674" w:rsidRDefault="00D02F07" w:rsidP="00D02F07">
            <w:pPr>
              <w:spacing w:line="240" w:lineRule="auto"/>
              <w:rPr>
                <w:rFonts w:ascii="Calibri" w:eastAsia="Times New Roman" w:hAnsi="Calibri" w:cs="Times New Roman"/>
                <w:color w:val="000000"/>
                <w:lang w:eastAsia="en-GB"/>
              </w:rPr>
            </w:pPr>
            <w:r w:rsidRPr="00A97674">
              <w:rPr>
                <w:rFonts w:ascii="Calibri" w:eastAsia="Times New Roman" w:hAnsi="Calibri" w:cs="Times New Roman"/>
                <w:color w:val="000000"/>
                <w:lang w:eastAsia="en-GB"/>
              </w:rPr>
              <w:t> </w:t>
            </w:r>
          </w:p>
        </w:tc>
        <w:tc>
          <w:tcPr>
            <w:tcW w:w="910" w:type="dxa"/>
            <w:tcBorders>
              <w:top w:val="nil"/>
              <w:left w:val="nil"/>
              <w:bottom w:val="single" w:sz="4" w:space="0" w:color="auto"/>
              <w:right w:val="single" w:sz="4" w:space="0" w:color="auto"/>
            </w:tcBorders>
            <w:shd w:val="clear" w:color="auto" w:fill="auto"/>
            <w:hideMark/>
          </w:tcPr>
          <w:p w:rsidR="00D02F07" w:rsidRPr="00A97674" w:rsidRDefault="00D02F07" w:rsidP="00D02F07">
            <w:pPr>
              <w:spacing w:line="240" w:lineRule="auto"/>
              <w:rPr>
                <w:rFonts w:ascii="Calibri" w:eastAsia="Times New Roman" w:hAnsi="Calibri" w:cs="Times New Roman"/>
                <w:color w:val="000000"/>
                <w:lang w:eastAsia="en-GB"/>
              </w:rPr>
            </w:pPr>
            <w:r w:rsidRPr="00A97674">
              <w:rPr>
                <w:rFonts w:ascii="Calibri" w:eastAsia="Times New Roman" w:hAnsi="Calibri" w:cs="Times New Roman"/>
                <w:color w:val="000000"/>
                <w:lang w:eastAsia="en-GB"/>
              </w:rPr>
              <w:t> </w:t>
            </w:r>
          </w:p>
        </w:tc>
        <w:tc>
          <w:tcPr>
            <w:tcW w:w="709" w:type="dxa"/>
            <w:tcBorders>
              <w:top w:val="nil"/>
              <w:left w:val="nil"/>
              <w:bottom w:val="single" w:sz="4" w:space="0" w:color="auto"/>
              <w:right w:val="single" w:sz="4" w:space="0" w:color="auto"/>
            </w:tcBorders>
            <w:shd w:val="clear" w:color="auto" w:fill="auto"/>
            <w:hideMark/>
          </w:tcPr>
          <w:p w:rsidR="00D02F07" w:rsidRPr="00A97674" w:rsidRDefault="00D02F07" w:rsidP="00D02F07">
            <w:pPr>
              <w:spacing w:line="240" w:lineRule="auto"/>
              <w:rPr>
                <w:rFonts w:ascii="Calibri" w:eastAsia="Times New Roman" w:hAnsi="Calibri" w:cs="Times New Roman"/>
                <w:color w:val="000000"/>
                <w:lang w:eastAsia="en-GB"/>
              </w:rPr>
            </w:pPr>
            <w:r w:rsidRPr="00A97674">
              <w:rPr>
                <w:rFonts w:ascii="Calibri" w:eastAsia="Times New Roman" w:hAnsi="Calibri" w:cs="Times New Roman"/>
                <w:color w:val="000000"/>
                <w:lang w:eastAsia="en-GB"/>
              </w:rPr>
              <w:t> </w:t>
            </w:r>
          </w:p>
        </w:tc>
        <w:tc>
          <w:tcPr>
            <w:tcW w:w="780" w:type="dxa"/>
            <w:tcBorders>
              <w:top w:val="nil"/>
              <w:left w:val="nil"/>
              <w:bottom w:val="single" w:sz="4" w:space="0" w:color="auto"/>
              <w:right w:val="single" w:sz="4" w:space="0" w:color="auto"/>
            </w:tcBorders>
            <w:shd w:val="clear" w:color="auto" w:fill="auto"/>
            <w:hideMark/>
          </w:tcPr>
          <w:p w:rsidR="00D02F07" w:rsidRPr="00A97674" w:rsidRDefault="00D02F07" w:rsidP="00D02F07">
            <w:pPr>
              <w:spacing w:line="240" w:lineRule="auto"/>
              <w:rPr>
                <w:rFonts w:ascii="Calibri" w:eastAsia="Times New Roman" w:hAnsi="Calibri" w:cs="Times New Roman"/>
                <w:color w:val="000000"/>
                <w:lang w:eastAsia="en-GB"/>
              </w:rPr>
            </w:pPr>
            <w:r w:rsidRPr="00A97674">
              <w:rPr>
                <w:rFonts w:ascii="Calibri" w:eastAsia="Times New Roman" w:hAnsi="Calibri" w:cs="Times New Roman"/>
                <w:color w:val="000000"/>
                <w:lang w:eastAsia="en-GB"/>
              </w:rPr>
              <w:t>31</w:t>
            </w:r>
          </w:p>
        </w:tc>
      </w:tr>
      <w:tr w:rsidR="00D02F07" w:rsidRPr="00A97674" w:rsidTr="00D02F07">
        <w:trPr>
          <w:trHeight w:val="288"/>
        </w:trPr>
        <w:tc>
          <w:tcPr>
            <w:tcW w:w="1135" w:type="dxa"/>
            <w:tcBorders>
              <w:top w:val="nil"/>
              <w:left w:val="nil"/>
              <w:bottom w:val="nil"/>
              <w:right w:val="nil"/>
            </w:tcBorders>
            <w:shd w:val="clear" w:color="auto" w:fill="auto"/>
            <w:noWrap/>
            <w:vAlign w:val="bottom"/>
            <w:hideMark/>
          </w:tcPr>
          <w:p w:rsidR="00D02F07" w:rsidRPr="00A97674" w:rsidRDefault="00D02F07" w:rsidP="00D02F07">
            <w:pPr>
              <w:spacing w:line="240" w:lineRule="auto"/>
              <w:rPr>
                <w:rFonts w:ascii="Calibri" w:eastAsia="Times New Roman" w:hAnsi="Calibri" w:cs="Times New Roman"/>
                <w:color w:val="000000"/>
                <w:lang w:eastAsia="en-GB"/>
              </w:rPr>
            </w:pPr>
            <w:r w:rsidRPr="00A97674">
              <w:rPr>
                <w:rFonts w:ascii="Calibri" w:eastAsia="Times New Roman" w:hAnsi="Calibri" w:cs="Times New Roman"/>
                <w:color w:val="000000"/>
                <w:lang w:eastAsia="en-GB"/>
              </w:rPr>
              <w:t>200-400</w:t>
            </w:r>
          </w:p>
        </w:tc>
        <w:tc>
          <w:tcPr>
            <w:tcW w:w="851" w:type="dxa"/>
            <w:tcBorders>
              <w:top w:val="nil"/>
              <w:left w:val="single" w:sz="4" w:space="0" w:color="auto"/>
              <w:bottom w:val="single" w:sz="4" w:space="0" w:color="auto"/>
              <w:right w:val="single" w:sz="4" w:space="0" w:color="auto"/>
            </w:tcBorders>
            <w:shd w:val="clear" w:color="auto" w:fill="auto"/>
            <w:hideMark/>
          </w:tcPr>
          <w:p w:rsidR="00D02F07" w:rsidRPr="00A97674" w:rsidRDefault="00D02F07" w:rsidP="00D02F07">
            <w:pPr>
              <w:spacing w:line="240" w:lineRule="auto"/>
              <w:rPr>
                <w:rFonts w:ascii="Calibri" w:eastAsia="Times New Roman" w:hAnsi="Calibri" w:cs="Times New Roman"/>
                <w:color w:val="000000"/>
                <w:lang w:eastAsia="en-GB"/>
              </w:rPr>
            </w:pPr>
            <w:r w:rsidRPr="00A97674">
              <w:rPr>
                <w:rFonts w:ascii="Calibri" w:eastAsia="Times New Roman" w:hAnsi="Calibri" w:cs="Times New Roman"/>
                <w:color w:val="000000"/>
                <w:lang w:eastAsia="en-GB"/>
              </w:rPr>
              <w:t> </w:t>
            </w:r>
          </w:p>
        </w:tc>
        <w:tc>
          <w:tcPr>
            <w:tcW w:w="836" w:type="dxa"/>
            <w:tcBorders>
              <w:top w:val="nil"/>
              <w:left w:val="nil"/>
              <w:bottom w:val="single" w:sz="4" w:space="0" w:color="auto"/>
              <w:right w:val="single" w:sz="4" w:space="0" w:color="auto"/>
            </w:tcBorders>
            <w:shd w:val="clear" w:color="auto" w:fill="auto"/>
            <w:hideMark/>
          </w:tcPr>
          <w:p w:rsidR="00D02F07" w:rsidRPr="00A97674" w:rsidRDefault="00D02F07" w:rsidP="00D02F07">
            <w:pPr>
              <w:spacing w:line="240" w:lineRule="auto"/>
              <w:rPr>
                <w:rFonts w:ascii="Calibri" w:eastAsia="Times New Roman" w:hAnsi="Calibri" w:cs="Times New Roman"/>
                <w:color w:val="000000"/>
                <w:lang w:eastAsia="en-GB"/>
              </w:rPr>
            </w:pPr>
            <w:r w:rsidRPr="00A97674">
              <w:rPr>
                <w:rFonts w:ascii="Calibri" w:eastAsia="Times New Roman" w:hAnsi="Calibri" w:cs="Times New Roman"/>
                <w:color w:val="000000"/>
                <w:lang w:eastAsia="en-GB"/>
              </w:rPr>
              <w:t> </w:t>
            </w:r>
          </w:p>
        </w:tc>
        <w:tc>
          <w:tcPr>
            <w:tcW w:w="753" w:type="dxa"/>
            <w:tcBorders>
              <w:top w:val="nil"/>
              <w:left w:val="nil"/>
              <w:bottom w:val="single" w:sz="4" w:space="0" w:color="auto"/>
              <w:right w:val="single" w:sz="4" w:space="0" w:color="auto"/>
            </w:tcBorders>
            <w:shd w:val="clear" w:color="auto" w:fill="auto"/>
            <w:hideMark/>
          </w:tcPr>
          <w:p w:rsidR="00D02F07" w:rsidRPr="00A97674" w:rsidRDefault="00D02F07" w:rsidP="00D02F07">
            <w:pPr>
              <w:spacing w:line="240" w:lineRule="auto"/>
              <w:rPr>
                <w:rFonts w:ascii="Calibri" w:eastAsia="Times New Roman" w:hAnsi="Calibri" w:cs="Times New Roman"/>
                <w:color w:val="000000"/>
                <w:lang w:eastAsia="en-GB"/>
              </w:rPr>
            </w:pPr>
            <w:r w:rsidRPr="00A97674">
              <w:rPr>
                <w:rFonts w:ascii="Calibri" w:eastAsia="Times New Roman" w:hAnsi="Calibri" w:cs="Times New Roman"/>
                <w:color w:val="000000"/>
                <w:lang w:eastAsia="en-GB"/>
              </w:rPr>
              <w:t> </w:t>
            </w:r>
          </w:p>
        </w:tc>
        <w:tc>
          <w:tcPr>
            <w:tcW w:w="747" w:type="dxa"/>
            <w:tcBorders>
              <w:top w:val="nil"/>
              <w:left w:val="nil"/>
              <w:bottom w:val="single" w:sz="4" w:space="0" w:color="auto"/>
              <w:right w:val="single" w:sz="4" w:space="0" w:color="auto"/>
            </w:tcBorders>
            <w:shd w:val="clear" w:color="auto" w:fill="auto"/>
            <w:hideMark/>
          </w:tcPr>
          <w:p w:rsidR="00D02F07" w:rsidRPr="00A97674" w:rsidRDefault="00D02F07" w:rsidP="00D02F07">
            <w:pPr>
              <w:spacing w:line="240" w:lineRule="auto"/>
              <w:rPr>
                <w:rFonts w:ascii="Calibri" w:eastAsia="Times New Roman" w:hAnsi="Calibri" w:cs="Times New Roman"/>
                <w:color w:val="000000"/>
                <w:lang w:eastAsia="en-GB"/>
              </w:rPr>
            </w:pPr>
            <w:r w:rsidRPr="00A97674">
              <w:rPr>
                <w:rFonts w:ascii="Calibri" w:eastAsia="Times New Roman" w:hAnsi="Calibri" w:cs="Times New Roman"/>
                <w:color w:val="000000"/>
                <w:lang w:eastAsia="en-GB"/>
              </w:rPr>
              <w:t> </w:t>
            </w:r>
          </w:p>
        </w:tc>
        <w:tc>
          <w:tcPr>
            <w:tcW w:w="924" w:type="dxa"/>
            <w:tcBorders>
              <w:top w:val="nil"/>
              <w:left w:val="nil"/>
              <w:bottom w:val="single" w:sz="4" w:space="0" w:color="auto"/>
              <w:right w:val="single" w:sz="4" w:space="0" w:color="auto"/>
            </w:tcBorders>
            <w:shd w:val="clear" w:color="auto" w:fill="auto"/>
            <w:hideMark/>
          </w:tcPr>
          <w:p w:rsidR="00D02F07" w:rsidRPr="00A97674" w:rsidRDefault="00D02F07" w:rsidP="00D02F07">
            <w:pPr>
              <w:spacing w:line="240" w:lineRule="auto"/>
              <w:rPr>
                <w:rFonts w:ascii="Calibri" w:eastAsia="Times New Roman" w:hAnsi="Calibri" w:cs="Times New Roman"/>
                <w:color w:val="000000"/>
                <w:lang w:eastAsia="en-GB"/>
              </w:rPr>
            </w:pPr>
            <w:r w:rsidRPr="00A97674">
              <w:rPr>
                <w:rFonts w:ascii="Calibri" w:eastAsia="Times New Roman" w:hAnsi="Calibri" w:cs="Times New Roman"/>
                <w:color w:val="000000"/>
                <w:lang w:eastAsia="en-GB"/>
              </w:rPr>
              <w:t> </w:t>
            </w:r>
          </w:p>
        </w:tc>
        <w:tc>
          <w:tcPr>
            <w:tcW w:w="1134" w:type="dxa"/>
            <w:tcBorders>
              <w:top w:val="nil"/>
              <w:left w:val="nil"/>
              <w:bottom w:val="single" w:sz="4" w:space="0" w:color="auto"/>
              <w:right w:val="single" w:sz="4" w:space="0" w:color="auto"/>
            </w:tcBorders>
            <w:shd w:val="clear" w:color="auto" w:fill="auto"/>
            <w:hideMark/>
          </w:tcPr>
          <w:p w:rsidR="00D02F07" w:rsidRPr="00A97674" w:rsidRDefault="00D02F07" w:rsidP="00D02F07">
            <w:pPr>
              <w:spacing w:line="240" w:lineRule="auto"/>
              <w:rPr>
                <w:rFonts w:ascii="Calibri" w:eastAsia="Times New Roman" w:hAnsi="Calibri" w:cs="Times New Roman"/>
                <w:color w:val="000000"/>
                <w:lang w:eastAsia="en-GB"/>
              </w:rPr>
            </w:pPr>
            <w:r w:rsidRPr="00A97674">
              <w:rPr>
                <w:rFonts w:ascii="Calibri" w:eastAsia="Times New Roman" w:hAnsi="Calibri" w:cs="Times New Roman"/>
                <w:color w:val="000000"/>
                <w:lang w:eastAsia="en-GB"/>
              </w:rPr>
              <w:t> </w:t>
            </w:r>
          </w:p>
        </w:tc>
        <w:tc>
          <w:tcPr>
            <w:tcW w:w="551" w:type="dxa"/>
            <w:tcBorders>
              <w:top w:val="nil"/>
              <w:left w:val="nil"/>
              <w:bottom w:val="single" w:sz="4" w:space="0" w:color="auto"/>
              <w:right w:val="single" w:sz="4" w:space="0" w:color="auto"/>
            </w:tcBorders>
            <w:shd w:val="clear" w:color="auto" w:fill="auto"/>
            <w:hideMark/>
          </w:tcPr>
          <w:p w:rsidR="00D02F07" w:rsidRPr="00A97674" w:rsidRDefault="00D02F07" w:rsidP="00D02F07">
            <w:pPr>
              <w:spacing w:line="240" w:lineRule="auto"/>
              <w:rPr>
                <w:rFonts w:ascii="Calibri" w:eastAsia="Times New Roman" w:hAnsi="Calibri" w:cs="Times New Roman"/>
                <w:color w:val="000000"/>
                <w:lang w:eastAsia="en-GB"/>
              </w:rPr>
            </w:pPr>
            <w:r w:rsidRPr="00A97674">
              <w:rPr>
                <w:rFonts w:ascii="Calibri" w:eastAsia="Times New Roman" w:hAnsi="Calibri" w:cs="Times New Roman"/>
                <w:color w:val="000000"/>
                <w:lang w:eastAsia="en-GB"/>
              </w:rPr>
              <w:t> </w:t>
            </w:r>
          </w:p>
        </w:tc>
        <w:tc>
          <w:tcPr>
            <w:tcW w:w="1022" w:type="dxa"/>
            <w:tcBorders>
              <w:top w:val="nil"/>
              <w:left w:val="nil"/>
              <w:bottom w:val="single" w:sz="4" w:space="0" w:color="auto"/>
              <w:right w:val="single" w:sz="4" w:space="0" w:color="auto"/>
            </w:tcBorders>
            <w:shd w:val="clear" w:color="auto" w:fill="auto"/>
            <w:hideMark/>
          </w:tcPr>
          <w:p w:rsidR="00D02F07" w:rsidRPr="00A97674" w:rsidRDefault="00D02F07" w:rsidP="00D02F07">
            <w:pPr>
              <w:spacing w:line="240" w:lineRule="auto"/>
              <w:rPr>
                <w:rFonts w:ascii="Calibri" w:eastAsia="Times New Roman" w:hAnsi="Calibri" w:cs="Times New Roman"/>
                <w:color w:val="000000"/>
                <w:lang w:eastAsia="en-GB"/>
              </w:rPr>
            </w:pPr>
            <w:r w:rsidRPr="00A97674">
              <w:rPr>
                <w:rFonts w:ascii="Calibri" w:eastAsia="Times New Roman" w:hAnsi="Calibri" w:cs="Times New Roman"/>
                <w:color w:val="000000"/>
                <w:lang w:eastAsia="en-GB"/>
              </w:rPr>
              <w:t> </w:t>
            </w:r>
          </w:p>
        </w:tc>
        <w:tc>
          <w:tcPr>
            <w:tcW w:w="777" w:type="dxa"/>
            <w:tcBorders>
              <w:top w:val="nil"/>
              <w:left w:val="nil"/>
              <w:bottom w:val="single" w:sz="4" w:space="0" w:color="auto"/>
              <w:right w:val="single" w:sz="4" w:space="0" w:color="auto"/>
            </w:tcBorders>
            <w:shd w:val="clear" w:color="auto" w:fill="auto"/>
            <w:hideMark/>
          </w:tcPr>
          <w:p w:rsidR="00D02F07" w:rsidRPr="00A97674" w:rsidRDefault="00D02F07" w:rsidP="00D02F07">
            <w:pPr>
              <w:spacing w:line="240" w:lineRule="auto"/>
              <w:rPr>
                <w:rFonts w:ascii="Calibri" w:eastAsia="Times New Roman" w:hAnsi="Calibri" w:cs="Times New Roman"/>
                <w:color w:val="000000"/>
                <w:lang w:eastAsia="en-GB"/>
              </w:rPr>
            </w:pPr>
            <w:r w:rsidRPr="00A97674">
              <w:rPr>
                <w:rFonts w:ascii="Calibri" w:eastAsia="Times New Roman" w:hAnsi="Calibri" w:cs="Times New Roman"/>
                <w:color w:val="000000"/>
                <w:lang w:eastAsia="en-GB"/>
              </w:rPr>
              <w:t>12</w:t>
            </w:r>
          </w:p>
        </w:tc>
        <w:tc>
          <w:tcPr>
            <w:tcW w:w="910" w:type="dxa"/>
            <w:tcBorders>
              <w:top w:val="nil"/>
              <w:left w:val="nil"/>
              <w:bottom w:val="single" w:sz="4" w:space="0" w:color="auto"/>
              <w:right w:val="single" w:sz="4" w:space="0" w:color="auto"/>
            </w:tcBorders>
            <w:shd w:val="clear" w:color="auto" w:fill="auto"/>
            <w:hideMark/>
          </w:tcPr>
          <w:p w:rsidR="00D02F07" w:rsidRPr="00A97674" w:rsidRDefault="00D02F07" w:rsidP="00D02F07">
            <w:pPr>
              <w:spacing w:line="240" w:lineRule="auto"/>
              <w:rPr>
                <w:rFonts w:ascii="Calibri" w:eastAsia="Times New Roman" w:hAnsi="Calibri" w:cs="Times New Roman"/>
                <w:color w:val="000000"/>
                <w:lang w:eastAsia="en-GB"/>
              </w:rPr>
            </w:pPr>
            <w:r w:rsidRPr="00A97674">
              <w:rPr>
                <w:rFonts w:ascii="Calibri" w:eastAsia="Times New Roman" w:hAnsi="Calibri" w:cs="Times New Roman"/>
                <w:color w:val="000000"/>
                <w:lang w:eastAsia="en-GB"/>
              </w:rPr>
              <w:t> </w:t>
            </w:r>
          </w:p>
        </w:tc>
        <w:tc>
          <w:tcPr>
            <w:tcW w:w="709" w:type="dxa"/>
            <w:tcBorders>
              <w:top w:val="nil"/>
              <w:left w:val="nil"/>
              <w:bottom w:val="single" w:sz="4" w:space="0" w:color="auto"/>
              <w:right w:val="single" w:sz="4" w:space="0" w:color="auto"/>
            </w:tcBorders>
            <w:shd w:val="clear" w:color="auto" w:fill="auto"/>
            <w:hideMark/>
          </w:tcPr>
          <w:p w:rsidR="00D02F07" w:rsidRPr="00A97674" w:rsidRDefault="00D02F07" w:rsidP="00D02F07">
            <w:pPr>
              <w:spacing w:line="240" w:lineRule="auto"/>
              <w:rPr>
                <w:rFonts w:ascii="Calibri" w:eastAsia="Times New Roman" w:hAnsi="Calibri" w:cs="Times New Roman"/>
                <w:color w:val="000000"/>
                <w:lang w:eastAsia="en-GB"/>
              </w:rPr>
            </w:pPr>
            <w:r w:rsidRPr="00A97674">
              <w:rPr>
                <w:rFonts w:ascii="Calibri" w:eastAsia="Times New Roman" w:hAnsi="Calibri" w:cs="Times New Roman"/>
                <w:color w:val="000000"/>
                <w:lang w:eastAsia="en-GB"/>
              </w:rPr>
              <w:t> </w:t>
            </w:r>
          </w:p>
        </w:tc>
        <w:tc>
          <w:tcPr>
            <w:tcW w:w="780" w:type="dxa"/>
            <w:tcBorders>
              <w:top w:val="nil"/>
              <w:left w:val="nil"/>
              <w:bottom w:val="single" w:sz="4" w:space="0" w:color="auto"/>
              <w:right w:val="single" w:sz="4" w:space="0" w:color="auto"/>
            </w:tcBorders>
            <w:shd w:val="clear" w:color="auto" w:fill="auto"/>
            <w:hideMark/>
          </w:tcPr>
          <w:p w:rsidR="00D02F07" w:rsidRPr="00A97674" w:rsidRDefault="00D02F07" w:rsidP="00D02F07">
            <w:pPr>
              <w:spacing w:line="240" w:lineRule="auto"/>
              <w:rPr>
                <w:rFonts w:ascii="Calibri" w:eastAsia="Times New Roman" w:hAnsi="Calibri" w:cs="Times New Roman"/>
                <w:color w:val="000000"/>
                <w:lang w:eastAsia="en-GB"/>
              </w:rPr>
            </w:pPr>
            <w:r w:rsidRPr="00A97674">
              <w:rPr>
                <w:rFonts w:ascii="Calibri" w:eastAsia="Times New Roman" w:hAnsi="Calibri" w:cs="Times New Roman"/>
                <w:color w:val="000000"/>
                <w:lang w:eastAsia="en-GB"/>
              </w:rPr>
              <w:t>12</w:t>
            </w:r>
          </w:p>
        </w:tc>
      </w:tr>
      <w:tr w:rsidR="00D02F07" w:rsidRPr="00A97674" w:rsidTr="00D02F07">
        <w:trPr>
          <w:trHeight w:val="288"/>
        </w:trPr>
        <w:tc>
          <w:tcPr>
            <w:tcW w:w="1135" w:type="dxa"/>
            <w:tcBorders>
              <w:top w:val="nil"/>
              <w:left w:val="nil"/>
              <w:bottom w:val="nil"/>
              <w:right w:val="nil"/>
            </w:tcBorders>
            <w:shd w:val="clear" w:color="auto" w:fill="auto"/>
            <w:noWrap/>
            <w:vAlign w:val="bottom"/>
            <w:hideMark/>
          </w:tcPr>
          <w:p w:rsidR="00D02F07" w:rsidRPr="00A97674" w:rsidRDefault="00D02F07" w:rsidP="00D02F07">
            <w:pPr>
              <w:spacing w:line="240" w:lineRule="auto"/>
              <w:rPr>
                <w:rFonts w:ascii="Calibri" w:eastAsia="Times New Roman" w:hAnsi="Calibri" w:cs="Times New Roman"/>
                <w:color w:val="000000"/>
                <w:lang w:eastAsia="en-GB"/>
              </w:rPr>
            </w:pPr>
            <w:r w:rsidRPr="00A97674">
              <w:rPr>
                <w:rFonts w:ascii="Calibri" w:eastAsia="Times New Roman" w:hAnsi="Calibri" w:cs="Times New Roman"/>
                <w:color w:val="000000"/>
                <w:lang w:eastAsia="en-GB"/>
              </w:rPr>
              <w:t>220-280</w:t>
            </w:r>
          </w:p>
        </w:tc>
        <w:tc>
          <w:tcPr>
            <w:tcW w:w="851" w:type="dxa"/>
            <w:tcBorders>
              <w:top w:val="nil"/>
              <w:left w:val="single" w:sz="4" w:space="0" w:color="auto"/>
              <w:bottom w:val="single" w:sz="4" w:space="0" w:color="auto"/>
              <w:right w:val="single" w:sz="4" w:space="0" w:color="auto"/>
            </w:tcBorders>
            <w:shd w:val="clear" w:color="auto" w:fill="auto"/>
            <w:hideMark/>
          </w:tcPr>
          <w:p w:rsidR="00D02F07" w:rsidRPr="00A97674" w:rsidRDefault="00D02F07" w:rsidP="00D02F07">
            <w:pPr>
              <w:spacing w:line="240" w:lineRule="auto"/>
              <w:rPr>
                <w:rFonts w:ascii="Calibri" w:eastAsia="Times New Roman" w:hAnsi="Calibri" w:cs="Times New Roman"/>
                <w:color w:val="000000"/>
                <w:lang w:eastAsia="en-GB"/>
              </w:rPr>
            </w:pPr>
            <w:r w:rsidRPr="00A97674">
              <w:rPr>
                <w:rFonts w:ascii="Calibri" w:eastAsia="Times New Roman" w:hAnsi="Calibri" w:cs="Times New Roman"/>
                <w:color w:val="000000"/>
                <w:lang w:eastAsia="en-GB"/>
              </w:rPr>
              <w:t> </w:t>
            </w:r>
          </w:p>
        </w:tc>
        <w:tc>
          <w:tcPr>
            <w:tcW w:w="836" w:type="dxa"/>
            <w:tcBorders>
              <w:top w:val="nil"/>
              <w:left w:val="nil"/>
              <w:bottom w:val="single" w:sz="4" w:space="0" w:color="auto"/>
              <w:right w:val="single" w:sz="4" w:space="0" w:color="auto"/>
            </w:tcBorders>
            <w:shd w:val="clear" w:color="auto" w:fill="auto"/>
            <w:hideMark/>
          </w:tcPr>
          <w:p w:rsidR="00D02F07" w:rsidRPr="00A97674" w:rsidRDefault="00D02F07" w:rsidP="00D02F07">
            <w:pPr>
              <w:spacing w:line="240" w:lineRule="auto"/>
              <w:rPr>
                <w:rFonts w:ascii="Calibri" w:eastAsia="Times New Roman" w:hAnsi="Calibri" w:cs="Times New Roman"/>
                <w:color w:val="000000"/>
                <w:lang w:eastAsia="en-GB"/>
              </w:rPr>
            </w:pPr>
            <w:r w:rsidRPr="00A97674">
              <w:rPr>
                <w:rFonts w:ascii="Calibri" w:eastAsia="Times New Roman" w:hAnsi="Calibri" w:cs="Times New Roman"/>
                <w:color w:val="000000"/>
                <w:lang w:eastAsia="en-GB"/>
              </w:rPr>
              <w:t> </w:t>
            </w:r>
          </w:p>
        </w:tc>
        <w:tc>
          <w:tcPr>
            <w:tcW w:w="753" w:type="dxa"/>
            <w:tcBorders>
              <w:top w:val="nil"/>
              <w:left w:val="nil"/>
              <w:bottom w:val="single" w:sz="4" w:space="0" w:color="auto"/>
              <w:right w:val="single" w:sz="4" w:space="0" w:color="auto"/>
            </w:tcBorders>
            <w:shd w:val="clear" w:color="auto" w:fill="auto"/>
            <w:hideMark/>
          </w:tcPr>
          <w:p w:rsidR="00D02F07" w:rsidRPr="00A97674" w:rsidRDefault="00D02F07" w:rsidP="00D02F07">
            <w:pPr>
              <w:spacing w:line="240" w:lineRule="auto"/>
              <w:rPr>
                <w:rFonts w:ascii="Calibri" w:eastAsia="Times New Roman" w:hAnsi="Calibri" w:cs="Times New Roman"/>
                <w:color w:val="000000"/>
                <w:lang w:eastAsia="en-GB"/>
              </w:rPr>
            </w:pPr>
            <w:r w:rsidRPr="00A97674">
              <w:rPr>
                <w:rFonts w:ascii="Calibri" w:eastAsia="Times New Roman" w:hAnsi="Calibri" w:cs="Times New Roman"/>
                <w:color w:val="000000"/>
                <w:lang w:eastAsia="en-GB"/>
              </w:rPr>
              <w:t> </w:t>
            </w:r>
          </w:p>
        </w:tc>
        <w:tc>
          <w:tcPr>
            <w:tcW w:w="747" w:type="dxa"/>
            <w:tcBorders>
              <w:top w:val="nil"/>
              <w:left w:val="nil"/>
              <w:bottom w:val="single" w:sz="4" w:space="0" w:color="auto"/>
              <w:right w:val="single" w:sz="4" w:space="0" w:color="auto"/>
            </w:tcBorders>
            <w:shd w:val="clear" w:color="auto" w:fill="auto"/>
            <w:hideMark/>
          </w:tcPr>
          <w:p w:rsidR="00D02F07" w:rsidRPr="00A97674" w:rsidRDefault="00D02F07" w:rsidP="00D02F07">
            <w:pPr>
              <w:spacing w:line="240" w:lineRule="auto"/>
              <w:rPr>
                <w:rFonts w:ascii="Calibri" w:eastAsia="Times New Roman" w:hAnsi="Calibri" w:cs="Times New Roman"/>
                <w:color w:val="000000"/>
                <w:lang w:eastAsia="en-GB"/>
              </w:rPr>
            </w:pPr>
            <w:r w:rsidRPr="00A97674">
              <w:rPr>
                <w:rFonts w:ascii="Calibri" w:eastAsia="Times New Roman" w:hAnsi="Calibri" w:cs="Times New Roman"/>
                <w:color w:val="000000"/>
                <w:lang w:eastAsia="en-GB"/>
              </w:rPr>
              <w:t> </w:t>
            </w:r>
          </w:p>
        </w:tc>
        <w:tc>
          <w:tcPr>
            <w:tcW w:w="924" w:type="dxa"/>
            <w:tcBorders>
              <w:top w:val="nil"/>
              <w:left w:val="nil"/>
              <w:bottom w:val="single" w:sz="4" w:space="0" w:color="auto"/>
              <w:right w:val="single" w:sz="4" w:space="0" w:color="auto"/>
            </w:tcBorders>
            <w:shd w:val="clear" w:color="auto" w:fill="auto"/>
            <w:hideMark/>
          </w:tcPr>
          <w:p w:rsidR="00D02F07" w:rsidRPr="00A97674" w:rsidRDefault="00D02F07" w:rsidP="00D02F07">
            <w:pPr>
              <w:spacing w:line="240" w:lineRule="auto"/>
              <w:rPr>
                <w:rFonts w:ascii="Calibri" w:eastAsia="Times New Roman" w:hAnsi="Calibri" w:cs="Times New Roman"/>
                <w:color w:val="000000"/>
                <w:lang w:eastAsia="en-GB"/>
              </w:rPr>
            </w:pPr>
            <w:r w:rsidRPr="00A97674">
              <w:rPr>
                <w:rFonts w:ascii="Calibri" w:eastAsia="Times New Roman" w:hAnsi="Calibri" w:cs="Times New Roman"/>
                <w:color w:val="000000"/>
                <w:lang w:eastAsia="en-GB"/>
              </w:rPr>
              <w:t> </w:t>
            </w:r>
          </w:p>
        </w:tc>
        <w:tc>
          <w:tcPr>
            <w:tcW w:w="1134" w:type="dxa"/>
            <w:tcBorders>
              <w:top w:val="nil"/>
              <w:left w:val="nil"/>
              <w:bottom w:val="single" w:sz="4" w:space="0" w:color="auto"/>
              <w:right w:val="single" w:sz="4" w:space="0" w:color="auto"/>
            </w:tcBorders>
            <w:shd w:val="clear" w:color="auto" w:fill="auto"/>
            <w:hideMark/>
          </w:tcPr>
          <w:p w:rsidR="00D02F07" w:rsidRPr="00A97674" w:rsidRDefault="00D02F07" w:rsidP="00D02F07">
            <w:pPr>
              <w:spacing w:line="240" w:lineRule="auto"/>
              <w:rPr>
                <w:rFonts w:ascii="Calibri" w:eastAsia="Times New Roman" w:hAnsi="Calibri" w:cs="Times New Roman"/>
                <w:color w:val="000000"/>
                <w:lang w:eastAsia="en-GB"/>
              </w:rPr>
            </w:pPr>
            <w:r w:rsidRPr="00A97674">
              <w:rPr>
                <w:rFonts w:ascii="Calibri" w:eastAsia="Times New Roman" w:hAnsi="Calibri" w:cs="Times New Roman"/>
                <w:color w:val="000000"/>
                <w:lang w:eastAsia="en-GB"/>
              </w:rPr>
              <w:t> </w:t>
            </w:r>
          </w:p>
        </w:tc>
        <w:tc>
          <w:tcPr>
            <w:tcW w:w="551" w:type="dxa"/>
            <w:tcBorders>
              <w:top w:val="nil"/>
              <w:left w:val="nil"/>
              <w:bottom w:val="single" w:sz="4" w:space="0" w:color="auto"/>
              <w:right w:val="single" w:sz="4" w:space="0" w:color="auto"/>
            </w:tcBorders>
            <w:shd w:val="clear" w:color="auto" w:fill="auto"/>
            <w:hideMark/>
          </w:tcPr>
          <w:p w:rsidR="00D02F07" w:rsidRPr="00A97674" w:rsidRDefault="00D02F07" w:rsidP="00D02F07">
            <w:pPr>
              <w:spacing w:line="240" w:lineRule="auto"/>
              <w:rPr>
                <w:rFonts w:ascii="Calibri" w:eastAsia="Times New Roman" w:hAnsi="Calibri" w:cs="Times New Roman"/>
                <w:color w:val="000000"/>
                <w:lang w:eastAsia="en-GB"/>
              </w:rPr>
            </w:pPr>
            <w:r w:rsidRPr="00A97674">
              <w:rPr>
                <w:rFonts w:ascii="Calibri" w:eastAsia="Times New Roman" w:hAnsi="Calibri" w:cs="Times New Roman"/>
                <w:color w:val="000000"/>
                <w:lang w:eastAsia="en-GB"/>
              </w:rPr>
              <w:t>10</w:t>
            </w:r>
          </w:p>
        </w:tc>
        <w:tc>
          <w:tcPr>
            <w:tcW w:w="1022" w:type="dxa"/>
            <w:tcBorders>
              <w:top w:val="nil"/>
              <w:left w:val="nil"/>
              <w:bottom w:val="single" w:sz="4" w:space="0" w:color="auto"/>
              <w:right w:val="single" w:sz="4" w:space="0" w:color="auto"/>
            </w:tcBorders>
            <w:shd w:val="clear" w:color="auto" w:fill="auto"/>
            <w:hideMark/>
          </w:tcPr>
          <w:p w:rsidR="00D02F07" w:rsidRPr="00A97674" w:rsidRDefault="00D02F07" w:rsidP="00D02F07">
            <w:pPr>
              <w:spacing w:line="240" w:lineRule="auto"/>
              <w:rPr>
                <w:rFonts w:ascii="Calibri" w:eastAsia="Times New Roman" w:hAnsi="Calibri" w:cs="Times New Roman"/>
                <w:color w:val="000000"/>
                <w:lang w:eastAsia="en-GB"/>
              </w:rPr>
            </w:pPr>
            <w:r w:rsidRPr="00A97674">
              <w:rPr>
                <w:rFonts w:ascii="Calibri" w:eastAsia="Times New Roman" w:hAnsi="Calibri" w:cs="Times New Roman"/>
                <w:color w:val="000000"/>
                <w:lang w:eastAsia="en-GB"/>
              </w:rPr>
              <w:t> </w:t>
            </w:r>
          </w:p>
        </w:tc>
        <w:tc>
          <w:tcPr>
            <w:tcW w:w="777" w:type="dxa"/>
            <w:tcBorders>
              <w:top w:val="nil"/>
              <w:left w:val="nil"/>
              <w:bottom w:val="single" w:sz="4" w:space="0" w:color="auto"/>
              <w:right w:val="single" w:sz="4" w:space="0" w:color="auto"/>
            </w:tcBorders>
            <w:shd w:val="clear" w:color="auto" w:fill="auto"/>
            <w:hideMark/>
          </w:tcPr>
          <w:p w:rsidR="00D02F07" w:rsidRPr="00A97674" w:rsidRDefault="00D02F07" w:rsidP="00D02F07">
            <w:pPr>
              <w:spacing w:line="240" w:lineRule="auto"/>
              <w:rPr>
                <w:rFonts w:ascii="Calibri" w:eastAsia="Times New Roman" w:hAnsi="Calibri" w:cs="Times New Roman"/>
                <w:color w:val="000000"/>
                <w:lang w:eastAsia="en-GB"/>
              </w:rPr>
            </w:pPr>
            <w:r w:rsidRPr="00A97674">
              <w:rPr>
                <w:rFonts w:ascii="Calibri" w:eastAsia="Times New Roman" w:hAnsi="Calibri" w:cs="Times New Roman"/>
                <w:color w:val="000000"/>
                <w:lang w:eastAsia="en-GB"/>
              </w:rPr>
              <w:t> </w:t>
            </w:r>
          </w:p>
        </w:tc>
        <w:tc>
          <w:tcPr>
            <w:tcW w:w="910" w:type="dxa"/>
            <w:tcBorders>
              <w:top w:val="nil"/>
              <w:left w:val="nil"/>
              <w:bottom w:val="single" w:sz="4" w:space="0" w:color="auto"/>
              <w:right w:val="single" w:sz="4" w:space="0" w:color="auto"/>
            </w:tcBorders>
            <w:shd w:val="clear" w:color="auto" w:fill="auto"/>
            <w:hideMark/>
          </w:tcPr>
          <w:p w:rsidR="00D02F07" w:rsidRPr="00A97674" w:rsidRDefault="00D02F07" w:rsidP="00D02F07">
            <w:pPr>
              <w:spacing w:line="240" w:lineRule="auto"/>
              <w:rPr>
                <w:rFonts w:ascii="Calibri" w:eastAsia="Times New Roman" w:hAnsi="Calibri" w:cs="Times New Roman"/>
                <w:color w:val="000000"/>
                <w:lang w:eastAsia="en-GB"/>
              </w:rPr>
            </w:pPr>
            <w:r w:rsidRPr="00A97674">
              <w:rPr>
                <w:rFonts w:ascii="Calibri" w:eastAsia="Times New Roman" w:hAnsi="Calibri" w:cs="Times New Roman"/>
                <w:color w:val="000000"/>
                <w:lang w:eastAsia="en-GB"/>
              </w:rPr>
              <w:t> </w:t>
            </w:r>
          </w:p>
        </w:tc>
        <w:tc>
          <w:tcPr>
            <w:tcW w:w="709" w:type="dxa"/>
            <w:tcBorders>
              <w:top w:val="nil"/>
              <w:left w:val="nil"/>
              <w:bottom w:val="single" w:sz="4" w:space="0" w:color="auto"/>
              <w:right w:val="single" w:sz="4" w:space="0" w:color="auto"/>
            </w:tcBorders>
            <w:shd w:val="clear" w:color="auto" w:fill="auto"/>
            <w:hideMark/>
          </w:tcPr>
          <w:p w:rsidR="00D02F07" w:rsidRPr="00A97674" w:rsidRDefault="00D02F07" w:rsidP="00D02F07">
            <w:pPr>
              <w:spacing w:line="240" w:lineRule="auto"/>
              <w:rPr>
                <w:rFonts w:ascii="Calibri" w:eastAsia="Times New Roman" w:hAnsi="Calibri" w:cs="Times New Roman"/>
                <w:color w:val="000000"/>
                <w:lang w:eastAsia="en-GB"/>
              </w:rPr>
            </w:pPr>
            <w:r w:rsidRPr="00A97674">
              <w:rPr>
                <w:rFonts w:ascii="Calibri" w:eastAsia="Times New Roman" w:hAnsi="Calibri" w:cs="Times New Roman"/>
                <w:color w:val="000000"/>
                <w:lang w:eastAsia="en-GB"/>
              </w:rPr>
              <w:t> </w:t>
            </w:r>
          </w:p>
        </w:tc>
        <w:tc>
          <w:tcPr>
            <w:tcW w:w="780" w:type="dxa"/>
            <w:tcBorders>
              <w:top w:val="nil"/>
              <w:left w:val="nil"/>
              <w:bottom w:val="single" w:sz="4" w:space="0" w:color="auto"/>
              <w:right w:val="single" w:sz="4" w:space="0" w:color="auto"/>
            </w:tcBorders>
            <w:shd w:val="clear" w:color="auto" w:fill="auto"/>
            <w:hideMark/>
          </w:tcPr>
          <w:p w:rsidR="00D02F07" w:rsidRPr="00A97674" w:rsidRDefault="00D02F07" w:rsidP="00D02F07">
            <w:pPr>
              <w:spacing w:line="240" w:lineRule="auto"/>
              <w:rPr>
                <w:rFonts w:ascii="Calibri" w:eastAsia="Times New Roman" w:hAnsi="Calibri" w:cs="Times New Roman"/>
                <w:color w:val="000000"/>
                <w:lang w:eastAsia="en-GB"/>
              </w:rPr>
            </w:pPr>
            <w:r w:rsidRPr="00A97674">
              <w:rPr>
                <w:rFonts w:ascii="Calibri" w:eastAsia="Times New Roman" w:hAnsi="Calibri" w:cs="Times New Roman"/>
                <w:color w:val="000000"/>
                <w:lang w:eastAsia="en-GB"/>
              </w:rPr>
              <w:t>10</w:t>
            </w:r>
          </w:p>
        </w:tc>
      </w:tr>
      <w:tr w:rsidR="00D02F07" w:rsidRPr="00A97674" w:rsidTr="00D02F07">
        <w:trPr>
          <w:trHeight w:val="288"/>
        </w:trPr>
        <w:tc>
          <w:tcPr>
            <w:tcW w:w="1135" w:type="dxa"/>
            <w:tcBorders>
              <w:top w:val="nil"/>
              <w:left w:val="nil"/>
              <w:bottom w:val="nil"/>
              <w:right w:val="nil"/>
            </w:tcBorders>
            <w:shd w:val="clear" w:color="auto" w:fill="auto"/>
            <w:noWrap/>
            <w:vAlign w:val="bottom"/>
            <w:hideMark/>
          </w:tcPr>
          <w:p w:rsidR="00D02F07" w:rsidRPr="00A97674" w:rsidRDefault="00D02F07" w:rsidP="00D02F07">
            <w:pPr>
              <w:spacing w:line="240" w:lineRule="auto"/>
              <w:rPr>
                <w:rFonts w:ascii="Calibri" w:eastAsia="Times New Roman" w:hAnsi="Calibri" w:cs="Times New Roman"/>
                <w:color w:val="000000"/>
                <w:lang w:eastAsia="en-GB"/>
              </w:rPr>
            </w:pPr>
            <w:r w:rsidRPr="00A97674">
              <w:rPr>
                <w:rFonts w:ascii="Calibri" w:eastAsia="Times New Roman" w:hAnsi="Calibri" w:cs="Times New Roman"/>
                <w:color w:val="000000"/>
                <w:lang w:eastAsia="en-GB"/>
              </w:rPr>
              <w:t>230-280</w:t>
            </w:r>
          </w:p>
        </w:tc>
        <w:tc>
          <w:tcPr>
            <w:tcW w:w="851" w:type="dxa"/>
            <w:tcBorders>
              <w:top w:val="nil"/>
              <w:left w:val="single" w:sz="4" w:space="0" w:color="auto"/>
              <w:bottom w:val="single" w:sz="4" w:space="0" w:color="auto"/>
              <w:right w:val="single" w:sz="4" w:space="0" w:color="auto"/>
            </w:tcBorders>
            <w:shd w:val="clear" w:color="auto" w:fill="auto"/>
            <w:hideMark/>
          </w:tcPr>
          <w:p w:rsidR="00D02F07" w:rsidRPr="00A97674" w:rsidRDefault="00D02F07" w:rsidP="00D02F07">
            <w:pPr>
              <w:spacing w:line="240" w:lineRule="auto"/>
              <w:rPr>
                <w:rFonts w:ascii="Calibri" w:eastAsia="Times New Roman" w:hAnsi="Calibri" w:cs="Times New Roman"/>
                <w:color w:val="000000"/>
                <w:lang w:eastAsia="en-GB"/>
              </w:rPr>
            </w:pPr>
            <w:r w:rsidRPr="00A97674">
              <w:rPr>
                <w:rFonts w:ascii="Calibri" w:eastAsia="Times New Roman" w:hAnsi="Calibri" w:cs="Times New Roman"/>
                <w:color w:val="000000"/>
                <w:lang w:eastAsia="en-GB"/>
              </w:rPr>
              <w:t> </w:t>
            </w:r>
          </w:p>
        </w:tc>
        <w:tc>
          <w:tcPr>
            <w:tcW w:w="836" w:type="dxa"/>
            <w:tcBorders>
              <w:top w:val="nil"/>
              <w:left w:val="nil"/>
              <w:bottom w:val="single" w:sz="4" w:space="0" w:color="auto"/>
              <w:right w:val="single" w:sz="4" w:space="0" w:color="auto"/>
            </w:tcBorders>
            <w:shd w:val="clear" w:color="auto" w:fill="auto"/>
            <w:hideMark/>
          </w:tcPr>
          <w:p w:rsidR="00D02F07" w:rsidRPr="00A97674" w:rsidRDefault="00D02F07" w:rsidP="00D02F07">
            <w:pPr>
              <w:spacing w:line="240" w:lineRule="auto"/>
              <w:rPr>
                <w:rFonts w:ascii="Calibri" w:eastAsia="Times New Roman" w:hAnsi="Calibri" w:cs="Times New Roman"/>
                <w:color w:val="000000"/>
                <w:lang w:eastAsia="en-GB"/>
              </w:rPr>
            </w:pPr>
            <w:r w:rsidRPr="00A97674">
              <w:rPr>
                <w:rFonts w:ascii="Calibri" w:eastAsia="Times New Roman" w:hAnsi="Calibri" w:cs="Times New Roman"/>
                <w:color w:val="000000"/>
                <w:lang w:eastAsia="en-GB"/>
              </w:rPr>
              <w:t> </w:t>
            </w:r>
          </w:p>
        </w:tc>
        <w:tc>
          <w:tcPr>
            <w:tcW w:w="753" w:type="dxa"/>
            <w:tcBorders>
              <w:top w:val="nil"/>
              <w:left w:val="nil"/>
              <w:bottom w:val="single" w:sz="4" w:space="0" w:color="auto"/>
              <w:right w:val="single" w:sz="4" w:space="0" w:color="auto"/>
            </w:tcBorders>
            <w:shd w:val="clear" w:color="auto" w:fill="auto"/>
            <w:hideMark/>
          </w:tcPr>
          <w:p w:rsidR="00D02F07" w:rsidRPr="00A97674" w:rsidRDefault="00D02F07" w:rsidP="00D02F07">
            <w:pPr>
              <w:spacing w:line="240" w:lineRule="auto"/>
              <w:rPr>
                <w:rFonts w:ascii="Calibri" w:eastAsia="Times New Roman" w:hAnsi="Calibri" w:cs="Times New Roman"/>
                <w:color w:val="000000"/>
                <w:lang w:eastAsia="en-GB"/>
              </w:rPr>
            </w:pPr>
            <w:r w:rsidRPr="00A97674">
              <w:rPr>
                <w:rFonts w:ascii="Calibri" w:eastAsia="Times New Roman" w:hAnsi="Calibri" w:cs="Times New Roman"/>
                <w:color w:val="000000"/>
                <w:lang w:eastAsia="en-GB"/>
              </w:rPr>
              <w:t> </w:t>
            </w:r>
          </w:p>
        </w:tc>
        <w:tc>
          <w:tcPr>
            <w:tcW w:w="747" w:type="dxa"/>
            <w:tcBorders>
              <w:top w:val="nil"/>
              <w:left w:val="nil"/>
              <w:bottom w:val="single" w:sz="4" w:space="0" w:color="auto"/>
              <w:right w:val="single" w:sz="4" w:space="0" w:color="auto"/>
            </w:tcBorders>
            <w:shd w:val="clear" w:color="auto" w:fill="auto"/>
            <w:hideMark/>
          </w:tcPr>
          <w:p w:rsidR="00D02F07" w:rsidRPr="00A97674" w:rsidRDefault="00D02F07" w:rsidP="00D02F07">
            <w:pPr>
              <w:spacing w:line="240" w:lineRule="auto"/>
              <w:rPr>
                <w:rFonts w:ascii="Calibri" w:eastAsia="Times New Roman" w:hAnsi="Calibri" w:cs="Times New Roman"/>
                <w:color w:val="000000"/>
                <w:lang w:eastAsia="en-GB"/>
              </w:rPr>
            </w:pPr>
            <w:r w:rsidRPr="00A97674">
              <w:rPr>
                <w:rFonts w:ascii="Calibri" w:eastAsia="Times New Roman" w:hAnsi="Calibri" w:cs="Times New Roman"/>
                <w:color w:val="000000"/>
                <w:lang w:eastAsia="en-GB"/>
              </w:rPr>
              <w:t> </w:t>
            </w:r>
          </w:p>
        </w:tc>
        <w:tc>
          <w:tcPr>
            <w:tcW w:w="924" w:type="dxa"/>
            <w:tcBorders>
              <w:top w:val="nil"/>
              <w:left w:val="nil"/>
              <w:bottom w:val="single" w:sz="4" w:space="0" w:color="auto"/>
              <w:right w:val="single" w:sz="4" w:space="0" w:color="auto"/>
            </w:tcBorders>
            <w:shd w:val="clear" w:color="auto" w:fill="auto"/>
            <w:hideMark/>
          </w:tcPr>
          <w:p w:rsidR="00D02F07" w:rsidRPr="00A97674" w:rsidRDefault="00D02F07" w:rsidP="00D02F07">
            <w:pPr>
              <w:spacing w:line="240" w:lineRule="auto"/>
              <w:rPr>
                <w:rFonts w:ascii="Calibri" w:eastAsia="Times New Roman" w:hAnsi="Calibri" w:cs="Times New Roman"/>
                <w:color w:val="000000"/>
                <w:lang w:eastAsia="en-GB"/>
              </w:rPr>
            </w:pPr>
            <w:r w:rsidRPr="00A97674">
              <w:rPr>
                <w:rFonts w:ascii="Calibri" w:eastAsia="Times New Roman" w:hAnsi="Calibri" w:cs="Times New Roman"/>
                <w:color w:val="000000"/>
                <w:lang w:eastAsia="en-GB"/>
              </w:rPr>
              <w:t> </w:t>
            </w:r>
          </w:p>
        </w:tc>
        <w:tc>
          <w:tcPr>
            <w:tcW w:w="1134" w:type="dxa"/>
            <w:tcBorders>
              <w:top w:val="nil"/>
              <w:left w:val="nil"/>
              <w:bottom w:val="single" w:sz="4" w:space="0" w:color="auto"/>
              <w:right w:val="single" w:sz="4" w:space="0" w:color="auto"/>
            </w:tcBorders>
            <w:shd w:val="clear" w:color="auto" w:fill="auto"/>
            <w:hideMark/>
          </w:tcPr>
          <w:p w:rsidR="00D02F07" w:rsidRPr="00A97674" w:rsidRDefault="00D02F07" w:rsidP="00D02F07">
            <w:pPr>
              <w:spacing w:line="240" w:lineRule="auto"/>
              <w:rPr>
                <w:rFonts w:ascii="Calibri" w:eastAsia="Times New Roman" w:hAnsi="Calibri" w:cs="Times New Roman"/>
                <w:color w:val="000000"/>
                <w:lang w:eastAsia="en-GB"/>
              </w:rPr>
            </w:pPr>
            <w:r w:rsidRPr="00A97674">
              <w:rPr>
                <w:rFonts w:ascii="Calibri" w:eastAsia="Times New Roman" w:hAnsi="Calibri" w:cs="Times New Roman"/>
                <w:color w:val="000000"/>
                <w:lang w:eastAsia="en-GB"/>
              </w:rPr>
              <w:t> </w:t>
            </w:r>
          </w:p>
        </w:tc>
        <w:tc>
          <w:tcPr>
            <w:tcW w:w="551" w:type="dxa"/>
            <w:tcBorders>
              <w:top w:val="nil"/>
              <w:left w:val="nil"/>
              <w:bottom w:val="single" w:sz="4" w:space="0" w:color="auto"/>
              <w:right w:val="single" w:sz="4" w:space="0" w:color="auto"/>
            </w:tcBorders>
            <w:shd w:val="clear" w:color="auto" w:fill="auto"/>
            <w:hideMark/>
          </w:tcPr>
          <w:p w:rsidR="00D02F07" w:rsidRPr="00A97674" w:rsidRDefault="00D02F07" w:rsidP="00D02F07">
            <w:pPr>
              <w:spacing w:line="240" w:lineRule="auto"/>
              <w:rPr>
                <w:rFonts w:ascii="Calibri" w:eastAsia="Times New Roman" w:hAnsi="Calibri" w:cs="Times New Roman"/>
                <w:color w:val="000000"/>
                <w:lang w:eastAsia="en-GB"/>
              </w:rPr>
            </w:pPr>
            <w:r w:rsidRPr="00A97674">
              <w:rPr>
                <w:rFonts w:ascii="Calibri" w:eastAsia="Times New Roman" w:hAnsi="Calibri" w:cs="Times New Roman"/>
                <w:color w:val="000000"/>
                <w:lang w:eastAsia="en-GB"/>
              </w:rPr>
              <w:t>8</w:t>
            </w:r>
          </w:p>
        </w:tc>
        <w:tc>
          <w:tcPr>
            <w:tcW w:w="1022" w:type="dxa"/>
            <w:tcBorders>
              <w:top w:val="nil"/>
              <w:left w:val="nil"/>
              <w:bottom w:val="single" w:sz="4" w:space="0" w:color="auto"/>
              <w:right w:val="single" w:sz="4" w:space="0" w:color="auto"/>
            </w:tcBorders>
            <w:shd w:val="clear" w:color="auto" w:fill="auto"/>
            <w:hideMark/>
          </w:tcPr>
          <w:p w:rsidR="00D02F07" w:rsidRPr="00A97674" w:rsidRDefault="00D02F07" w:rsidP="00D02F07">
            <w:pPr>
              <w:spacing w:line="240" w:lineRule="auto"/>
              <w:rPr>
                <w:rFonts w:ascii="Calibri" w:eastAsia="Times New Roman" w:hAnsi="Calibri" w:cs="Times New Roman"/>
                <w:color w:val="000000"/>
                <w:lang w:eastAsia="en-GB"/>
              </w:rPr>
            </w:pPr>
            <w:r w:rsidRPr="00A97674">
              <w:rPr>
                <w:rFonts w:ascii="Calibri" w:eastAsia="Times New Roman" w:hAnsi="Calibri" w:cs="Times New Roman"/>
                <w:color w:val="000000"/>
                <w:lang w:eastAsia="en-GB"/>
              </w:rPr>
              <w:t> </w:t>
            </w:r>
          </w:p>
        </w:tc>
        <w:tc>
          <w:tcPr>
            <w:tcW w:w="777" w:type="dxa"/>
            <w:tcBorders>
              <w:top w:val="nil"/>
              <w:left w:val="nil"/>
              <w:bottom w:val="single" w:sz="4" w:space="0" w:color="auto"/>
              <w:right w:val="single" w:sz="4" w:space="0" w:color="auto"/>
            </w:tcBorders>
            <w:shd w:val="clear" w:color="auto" w:fill="auto"/>
            <w:hideMark/>
          </w:tcPr>
          <w:p w:rsidR="00D02F07" w:rsidRPr="00A97674" w:rsidRDefault="00D02F07" w:rsidP="00D02F07">
            <w:pPr>
              <w:spacing w:line="240" w:lineRule="auto"/>
              <w:rPr>
                <w:rFonts w:ascii="Calibri" w:eastAsia="Times New Roman" w:hAnsi="Calibri" w:cs="Times New Roman"/>
                <w:color w:val="000000"/>
                <w:lang w:eastAsia="en-GB"/>
              </w:rPr>
            </w:pPr>
            <w:r w:rsidRPr="00A97674">
              <w:rPr>
                <w:rFonts w:ascii="Calibri" w:eastAsia="Times New Roman" w:hAnsi="Calibri" w:cs="Times New Roman"/>
                <w:color w:val="000000"/>
                <w:lang w:eastAsia="en-GB"/>
              </w:rPr>
              <w:t> </w:t>
            </w:r>
          </w:p>
        </w:tc>
        <w:tc>
          <w:tcPr>
            <w:tcW w:w="910" w:type="dxa"/>
            <w:tcBorders>
              <w:top w:val="nil"/>
              <w:left w:val="nil"/>
              <w:bottom w:val="single" w:sz="4" w:space="0" w:color="auto"/>
              <w:right w:val="single" w:sz="4" w:space="0" w:color="auto"/>
            </w:tcBorders>
            <w:shd w:val="clear" w:color="auto" w:fill="auto"/>
            <w:hideMark/>
          </w:tcPr>
          <w:p w:rsidR="00D02F07" w:rsidRPr="00A97674" w:rsidRDefault="00D02F07" w:rsidP="00D02F07">
            <w:pPr>
              <w:spacing w:line="240" w:lineRule="auto"/>
              <w:rPr>
                <w:rFonts w:ascii="Calibri" w:eastAsia="Times New Roman" w:hAnsi="Calibri" w:cs="Times New Roman"/>
                <w:color w:val="000000"/>
                <w:lang w:eastAsia="en-GB"/>
              </w:rPr>
            </w:pPr>
            <w:r w:rsidRPr="00A97674">
              <w:rPr>
                <w:rFonts w:ascii="Calibri" w:eastAsia="Times New Roman" w:hAnsi="Calibri" w:cs="Times New Roman"/>
                <w:color w:val="000000"/>
                <w:lang w:eastAsia="en-GB"/>
              </w:rPr>
              <w:t> </w:t>
            </w:r>
          </w:p>
        </w:tc>
        <w:tc>
          <w:tcPr>
            <w:tcW w:w="709" w:type="dxa"/>
            <w:tcBorders>
              <w:top w:val="nil"/>
              <w:left w:val="nil"/>
              <w:bottom w:val="single" w:sz="4" w:space="0" w:color="auto"/>
              <w:right w:val="single" w:sz="4" w:space="0" w:color="auto"/>
            </w:tcBorders>
            <w:shd w:val="clear" w:color="auto" w:fill="auto"/>
            <w:hideMark/>
          </w:tcPr>
          <w:p w:rsidR="00D02F07" w:rsidRPr="00A97674" w:rsidRDefault="00D02F07" w:rsidP="00D02F07">
            <w:pPr>
              <w:spacing w:line="240" w:lineRule="auto"/>
              <w:rPr>
                <w:rFonts w:ascii="Calibri" w:eastAsia="Times New Roman" w:hAnsi="Calibri" w:cs="Times New Roman"/>
                <w:color w:val="000000"/>
                <w:lang w:eastAsia="en-GB"/>
              </w:rPr>
            </w:pPr>
            <w:r w:rsidRPr="00A97674">
              <w:rPr>
                <w:rFonts w:ascii="Calibri" w:eastAsia="Times New Roman" w:hAnsi="Calibri" w:cs="Times New Roman"/>
                <w:color w:val="000000"/>
                <w:lang w:eastAsia="en-GB"/>
              </w:rPr>
              <w:t> </w:t>
            </w:r>
          </w:p>
        </w:tc>
        <w:tc>
          <w:tcPr>
            <w:tcW w:w="780" w:type="dxa"/>
            <w:tcBorders>
              <w:top w:val="nil"/>
              <w:left w:val="nil"/>
              <w:bottom w:val="single" w:sz="4" w:space="0" w:color="auto"/>
              <w:right w:val="single" w:sz="4" w:space="0" w:color="auto"/>
            </w:tcBorders>
            <w:shd w:val="clear" w:color="auto" w:fill="auto"/>
            <w:hideMark/>
          </w:tcPr>
          <w:p w:rsidR="00D02F07" w:rsidRPr="00A97674" w:rsidRDefault="00D02F07" w:rsidP="00D02F07">
            <w:pPr>
              <w:spacing w:line="240" w:lineRule="auto"/>
              <w:rPr>
                <w:rFonts w:ascii="Calibri" w:eastAsia="Times New Roman" w:hAnsi="Calibri" w:cs="Times New Roman"/>
                <w:color w:val="000000"/>
                <w:lang w:eastAsia="en-GB"/>
              </w:rPr>
            </w:pPr>
            <w:r w:rsidRPr="00A97674">
              <w:rPr>
                <w:rFonts w:ascii="Calibri" w:eastAsia="Times New Roman" w:hAnsi="Calibri" w:cs="Times New Roman"/>
                <w:color w:val="000000"/>
                <w:lang w:eastAsia="en-GB"/>
              </w:rPr>
              <w:t>8</w:t>
            </w:r>
          </w:p>
        </w:tc>
      </w:tr>
      <w:tr w:rsidR="00D02F07" w:rsidRPr="00A97674" w:rsidTr="00D02F07">
        <w:trPr>
          <w:trHeight w:val="288"/>
        </w:trPr>
        <w:tc>
          <w:tcPr>
            <w:tcW w:w="1135" w:type="dxa"/>
            <w:tcBorders>
              <w:top w:val="nil"/>
              <w:left w:val="nil"/>
              <w:bottom w:val="nil"/>
              <w:right w:val="nil"/>
            </w:tcBorders>
            <w:shd w:val="clear" w:color="auto" w:fill="auto"/>
            <w:noWrap/>
            <w:vAlign w:val="bottom"/>
            <w:hideMark/>
          </w:tcPr>
          <w:p w:rsidR="00D02F07" w:rsidRPr="00A97674" w:rsidRDefault="00D02F07" w:rsidP="00D02F07">
            <w:pPr>
              <w:spacing w:line="240" w:lineRule="auto"/>
              <w:rPr>
                <w:rFonts w:ascii="Calibri" w:eastAsia="Times New Roman" w:hAnsi="Calibri" w:cs="Times New Roman"/>
                <w:color w:val="000000"/>
                <w:lang w:eastAsia="en-GB"/>
              </w:rPr>
            </w:pPr>
            <w:r w:rsidRPr="00A97674">
              <w:rPr>
                <w:rFonts w:ascii="Calibri" w:eastAsia="Times New Roman" w:hAnsi="Calibri" w:cs="Times New Roman"/>
                <w:color w:val="000000"/>
                <w:lang w:eastAsia="en-GB"/>
              </w:rPr>
              <w:t>230-300</w:t>
            </w:r>
          </w:p>
        </w:tc>
        <w:tc>
          <w:tcPr>
            <w:tcW w:w="851" w:type="dxa"/>
            <w:tcBorders>
              <w:top w:val="nil"/>
              <w:left w:val="single" w:sz="4" w:space="0" w:color="auto"/>
              <w:bottom w:val="single" w:sz="4" w:space="0" w:color="auto"/>
              <w:right w:val="single" w:sz="4" w:space="0" w:color="auto"/>
            </w:tcBorders>
            <w:shd w:val="clear" w:color="auto" w:fill="auto"/>
            <w:hideMark/>
          </w:tcPr>
          <w:p w:rsidR="00D02F07" w:rsidRPr="00A97674" w:rsidRDefault="00D02F07" w:rsidP="00D02F07">
            <w:pPr>
              <w:spacing w:line="240" w:lineRule="auto"/>
              <w:rPr>
                <w:rFonts w:ascii="Calibri" w:eastAsia="Times New Roman" w:hAnsi="Calibri" w:cs="Times New Roman"/>
                <w:color w:val="000000"/>
                <w:lang w:eastAsia="en-GB"/>
              </w:rPr>
            </w:pPr>
            <w:r w:rsidRPr="00A97674">
              <w:rPr>
                <w:rFonts w:ascii="Calibri" w:eastAsia="Times New Roman" w:hAnsi="Calibri" w:cs="Times New Roman"/>
                <w:color w:val="000000"/>
                <w:lang w:eastAsia="en-GB"/>
              </w:rPr>
              <w:t> </w:t>
            </w:r>
          </w:p>
        </w:tc>
        <w:tc>
          <w:tcPr>
            <w:tcW w:w="836" w:type="dxa"/>
            <w:tcBorders>
              <w:top w:val="nil"/>
              <w:left w:val="nil"/>
              <w:bottom w:val="single" w:sz="4" w:space="0" w:color="auto"/>
              <w:right w:val="single" w:sz="4" w:space="0" w:color="auto"/>
            </w:tcBorders>
            <w:shd w:val="clear" w:color="auto" w:fill="auto"/>
            <w:hideMark/>
          </w:tcPr>
          <w:p w:rsidR="00D02F07" w:rsidRPr="00A97674" w:rsidRDefault="00D02F07" w:rsidP="00D02F07">
            <w:pPr>
              <w:spacing w:line="240" w:lineRule="auto"/>
              <w:rPr>
                <w:rFonts w:ascii="Calibri" w:eastAsia="Times New Roman" w:hAnsi="Calibri" w:cs="Times New Roman"/>
                <w:color w:val="000000"/>
                <w:lang w:eastAsia="en-GB"/>
              </w:rPr>
            </w:pPr>
            <w:r w:rsidRPr="00A97674">
              <w:rPr>
                <w:rFonts w:ascii="Calibri" w:eastAsia="Times New Roman" w:hAnsi="Calibri" w:cs="Times New Roman"/>
                <w:color w:val="000000"/>
                <w:lang w:eastAsia="en-GB"/>
              </w:rPr>
              <w:t> </w:t>
            </w:r>
          </w:p>
        </w:tc>
        <w:tc>
          <w:tcPr>
            <w:tcW w:w="753" w:type="dxa"/>
            <w:tcBorders>
              <w:top w:val="nil"/>
              <w:left w:val="nil"/>
              <w:bottom w:val="single" w:sz="4" w:space="0" w:color="auto"/>
              <w:right w:val="single" w:sz="4" w:space="0" w:color="auto"/>
            </w:tcBorders>
            <w:shd w:val="clear" w:color="auto" w:fill="auto"/>
            <w:hideMark/>
          </w:tcPr>
          <w:p w:rsidR="00D02F07" w:rsidRPr="00A97674" w:rsidRDefault="00D02F07" w:rsidP="00D02F07">
            <w:pPr>
              <w:spacing w:line="240" w:lineRule="auto"/>
              <w:rPr>
                <w:rFonts w:ascii="Calibri" w:eastAsia="Times New Roman" w:hAnsi="Calibri" w:cs="Times New Roman"/>
                <w:color w:val="000000"/>
                <w:lang w:eastAsia="en-GB"/>
              </w:rPr>
            </w:pPr>
            <w:r w:rsidRPr="00A97674">
              <w:rPr>
                <w:rFonts w:ascii="Calibri" w:eastAsia="Times New Roman" w:hAnsi="Calibri" w:cs="Times New Roman"/>
                <w:color w:val="000000"/>
                <w:lang w:eastAsia="en-GB"/>
              </w:rPr>
              <w:t> </w:t>
            </w:r>
          </w:p>
        </w:tc>
        <w:tc>
          <w:tcPr>
            <w:tcW w:w="747" w:type="dxa"/>
            <w:tcBorders>
              <w:top w:val="nil"/>
              <w:left w:val="nil"/>
              <w:bottom w:val="single" w:sz="4" w:space="0" w:color="auto"/>
              <w:right w:val="single" w:sz="4" w:space="0" w:color="auto"/>
            </w:tcBorders>
            <w:shd w:val="clear" w:color="auto" w:fill="auto"/>
            <w:hideMark/>
          </w:tcPr>
          <w:p w:rsidR="00D02F07" w:rsidRPr="00A97674" w:rsidRDefault="00D02F07" w:rsidP="00D02F07">
            <w:pPr>
              <w:spacing w:line="240" w:lineRule="auto"/>
              <w:rPr>
                <w:rFonts w:ascii="Calibri" w:eastAsia="Times New Roman" w:hAnsi="Calibri" w:cs="Times New Roman"/>
                <w:color w:val="000000"/>
                <w:lang w:eastAsia="en-GB"/>
              </w:rPr>
            </w:pPr>
            <w:r w:rsidRPr="00A97674">
              <w:rPr>
                <w:rFonts w:ascii="Calibri" w:eastAsia="Times New Roman" w:hAnsi="Calibri" w:cs="Times New Roman"/>
                <w:color w:val="000000"/>
                <w:lang w:eastAsia="en-GB"/>
              </w:rPr>
              <w:t> </w:t>
            </w:r>
          </w:p>
        </w:tc>
        <w:tc>
          <w:tcPr>
            <w:tcW w:w="924" w:type="dxa"/>
            <w:tcBorders>
              <w:top w:val="nil"/>
              <w:left w:val="nil"/>
              <w:bottom w:val="single" w:sz="4" w:space="0" w:color="auto"/>
              <w:right w:val="single" w:sz="4" w:space="0" w:color="auto"/>
            </w:tcBorders>
            <w:shd w:val="clear" w:color="auto" w:fill="auto"/>
            <w:hideMark/>
          </w:tcPr>
          <w:p w:rsidR="00D02F07" w:rsidRPr="00A97674" w:rsidRDefault="00D02F07" w:rsidP="00D02F07">
            <w:pPr>
              <w:spacing w:line="240" w:lineRule="auto"/>
              <w:rPr>
                <w:rFonts w:ascii="Calibri" w:eastAsia="Times New Roman" w:hAnsi="Calibri" w:cs="Times New Roman"/>
                <w:color w:val="000000"/>
                <w:lang w:eastAsia="en-GB"/>
              </w:rPr>
            </w:pPr>
            <w:r w:rsidRPr="00A97674">
              <w:rPr>
                <w:rFonts w:ascii="Calibri" w:eastAsia="Times New Roman" w:hAnsi="Calibri" w:cs="Times New Roman"/>
                <w:color w:val="000000"/>
                <w:lang w:eastAsia="en-GB"/>
              </w:rPr>
              <w:t> </w:t>
            </w:r>
          </w:p>
        </w:tc>
        <w:tc>
          <w:tcPr>
            <w:tcW w:w="1134" w:type="dxa"/>
            <w:tcBorders>
              <w:top w:val="nil"/>
              <w:left w:val="nil"/>
              <w:bottom w:val="single" w:sz="4" w:space="0" w:color="auto"/>
              <w:right w:val="single" w:sz="4" w:space="0" w:color="auto"/>
            </w:tcBorders>
            <w:shd w:val="clear" w:color="auto" w:fill="auto"/>
            <w:hideMark/>
          </w:tcPr>
          <w:p w:rsidR="00D02F07" w:rsidRPr="00A97674" w:rsidRDefault="00D02F07" w:rsidP="00D02F07">
            <w:pPr>
              <w:spacing w:line="240" w:lineRule="auto"/>
              <w:rPr>
                <w:rFonts w:ascii="Calibri" w:eastAsia="Times New Roman" w:hAnsi="Calibri" w:cs="Times New Roman"/>
                <w:color w:val="000000"/>
                <w:lang w:eastAsia="en-GB"/>
              </w:rPr>
            </w:pPr>
            <w:r w:rsidRPr="00A97674">
              <w:rPr>
                <w:rFonts w:ascii="Calibri" w:eastAsia="Times New Roman" w:hAnsi="Calibri" w:cs="Times New Roman"/>
                <w:color w:val="000000"/>
                <w:lang w:eastAsia="en-GB"/>
              </w:rPr>
              <w:t> </w:t>
            </w:r>
          </w:p>
        </w:tc>
        <w:tc>
          <w:tcPr>
            <w:tcW w:w="551" w:type="dxa"/>
            <w:tcBorders>
              <w:top w:val="nil"/>
              <w:left w:val="nil"/>
              <w:bottom w:val="single" w:sz="4" w:space="0" w:color="auto"/>
              <w:right w:val="single" w:sz="4" w:space="0" w:color="auto"/>
            </w:tcBorders>
            <w:shd w:val="clear" w:color="auto" w:fill="auto"/>
            <w:hideMark/>
          </w:tcPr>
          <w:p w:rsidR="00D02F07" w:rsidRPr="00A97674" w:rsidRDefault="00D02F07" w:rsidP="00D02F07">
            <w:pPr>
              <w:spacing w:line="240" w:lineRule="auto"/>
              <w:rPr>
                <w:rFonts w:ascii="Calibri" w:eastAsia="Times New Roman" w:hAnsi="Calibri" w:cs="Times New Roman"/>
                <w:color w:val="000000"/>
                <w:lang w:eastAsia="en-GB"/>
              </w:rPr>
            </w:pPr>
            <w:r w:rsidRPr="00A97674">
              <w:rPr>
                <w:rFonts w:ascii="Calibri" w:eastAsia="Times New Roman" w:hAnsi="Calibri" w:cs="Times New Roman"/>
                <w:color w:val="000000"/>
                <w:lang w:eastAsia="en-GB"/>
              </w:rPr>
              <w:t>22</w:t>
            </w:r>
          </w:p>
        </w:tc>
        <w:tc>
          <w:tcPr>
            <w:tcW w:w="1022" w:type="dxa"/>
            <w:tcBorders>
              <w:top w:val="nil"/>
              <w:left w:val="nil"/>
              <w:bottom w:val="single" w:sz="4" w:space="0" w:color="auto"/>
              <w:right w:val="single" w:sz="4" w:space="0" w:color="auto"/>
            </w:tcBorders>
            <w:shd w:val="clear" w:color="auto" w:fill="auto"/>
            <w:hideMark/>
          </w:tcPr>
          <w:p w:rsidR="00D02F07" w:rsidRPr="00A97674" w:rsidRDefault="00D02F07" w:rsidP="00D02F07">
            <w:pPr>
              <w:spacing w:line="240" w:lineRule="auto"/>
              <w:rPr>
                <w:rFonts w:ascii="Calibri" w:eastAsia="Times New Roman" w:hAnsi="Calibri" w:cs="Times New Roman"/>
                <w:color w:val="000000"/>
                <w:lang w:eastAsia="en-GB"/>
              </w:rPr>
            </w:pPr>
            <w:r w:rsidRPr="00A97674">
              <w:rPr>
                <w:rFonts w:ascii="Calibri" w:eastAsia="Times New Roman" w:hAnsi="Calibri" w:cs="Times New Roman"/>
                <w:color w:val="000000"/>
                <w:lang w:eastAsia="en-GB"/>
              </w:rPr>
              <w:t> </w:t>
            </w:r>
          </w:p>
        </w:tc>
        <w:tc>
          <w:tcPr>
            <w:tcW w:w="777" w:type="dxa"/>
            <w:tcBorders>
              <w:top w:val="nil"/>
              <w:left w:val="nil"/>
              <w:bottom w:val="single" w:sz="4" w:space="0" w:color="auto"/>
              <w:right w:val="single" w:sz="4" w:space="0" w:color="auto"/>
            </w:tcBorders>
            <w:shd w:val="clear" w:color="auto" w:fill="auto"/>
            <w:hideMark/>
          </w:tcPr>
          <w:p w:rsidR="00D02F07" w:rsidRPr="00A97674" w:rsidRDefault="00D02F07" w:rsidP="00D02F07">
            <w:pPr>
              <w:spacing w:line="240" w:lineRule="auto"/>
              <w:rPr>
                <w:rFonts w:ascii="Calibri" w:eastAsia="Times New Roman" w:hAnsi="Calibri" w:cs="Times New Roman"/>
                <w:color w:val="000000"/>
                <w:lang w:eastAsia="en-GB"/>
              </w:rPr>
            </w:pPr>
            <w:r w:rsidRPr="00A97674">
              <w:rPr>
                <w:rFonts w:ascii="Calibri" w:eastAsia="Times New Roman" w:hAnsi="Calibri" w:cs="Times New Roman"/>
                <w:color w:val="000000"/>
                <w:lang w:eastAsia="en-GB"/>
              </w:rPr>
              <w:t> </w:t>
            </w:r>
          </w:p>
        </w:tc>
        <w:tc>
          <w:tcPr>
            <w:tcW w:w="910" w:type="dxa"/>
            <w:tcBorders>
              <w:top w:val="nil"/>
              <w:left w:val="nil"/>
              <w:bottom w:val="single" w:sz="4" w:space="0" w:color="auto"/>
              <w:right w:val="single" w:sz="4" w:space="0" w:color="auto"/>
            </w:tcBorders>
            <w:shd w:val="clear" w:color="auto" w:fill="auto"/>
            <w:hideMark/>
          </w:tcPr>
          <w:p w:rsidR="00D02F07" w:rsidRPr="00A97674" w:rsidRDefault="00D02F07" w:rsidP="00D02F07">
            <w:pPr>
              <w:spacing w:line="240" w:lineRule="auto"/>
              <w:rPr>
                <w:rFonts w:ascii="Calibri" w:eastAsia="Times New Roman" w:hAnsi="Calibri" w:cs="Times New Roman"/>
                <w:color w:val="000000"/>
                <w:lang w:eastAsia="en-GB"/>
              </w:rPr>
            </w:pPr>
            <w:r w:rsidRPr="00A97674">
              <w:rPr>
                <w:rFonts w:ascii="Calibri" w:eastAsia="Times New Roman" w:hAnsi="Calibri" w:cs="Times New Roman"/>
                <w:color w:val="000000"/>
                <w:lang w:eastAsia="en-GB"/>
              </w:rPr>
              <w:t> </w:t>
            </w:r>
          </w:p>
        </w:tc>
        <w:tc>
          <w:tcPr>
            <w:tcW w:w="709" w:type="dxa"/>
            <w:tcBorders>
              <w:top w:val="nil"/>
              <w:left w:val="nil"/>
              <w:bottom w:val="single" w:sz="4" w:space="0" w:color="auto"/>
              <w:right w:val="single" w:sz="4" w:space="0" w:color="auto"/>
            </w:tcBorders>
            <w:shd w:val="clear" w:color="auto" w:fill="auto"/>
            <w:hideMark/>
          </w:tcPr>
          <w:p w:rsidR="00D02F07" w:rsidRPr="00A97674" w:rsidRDefault="00D02F07" w:rsidP="00D02F07">
            <w:pPr>
              <w:spacing w:line="240" w:lineRule="auto"/>
              <w:rPr>
                <w:rFonts w:ascii="Calibri" w:eastAsia="Times New Roman" w:hAnsi="Calibri" w:cs="Times New Roman"/>
                <w:color w:val="000000"/>
                <w:lang w:eastAsia="en-GB"/>
              </w:rPr>
            </w:pPr>
            <w:r w:rsidRPr="00A97674">
              <w:rPr>
                <w:rFonts w:ascii="Calibri" w:eastAsia="Times New Roman" w:hAnsi="Calibri" w:cs="Times New Roman"/>
                <w:color w:val="000000"/>
                <w:lang w:eastAsia="en-GB"/>
              </w:rPr>
              <w:t> </w:t>
            </w:r>
          </w:p>
        </w:tc>
        <w:tc>
          <w:tcPr>
            <w:tcW w:w="780" w:type="dxa"/>
            <w:tcBorders>
              <w:top w:val="nil"/>
              <w:left w:val="nil"/>
              <w:bottom w:val="single" w:sz="4" w:space="0" w:color="auto"/>
              <w:right w:val="single" w:sz="4" w:space="0" w:color="auto"/>
            </w:tcBorders>
            <w:shd w:val="clear" w:color="auto" w:fill="auto"/>
            <w:hideMark/>
          </w:tcPr>
          <w:p w:rsidR="00D02F07" w:rsidRPr="00A97674" w:rsidRDefault="00D02F07" w:rsidP="00D02F07">
            <w:pPr>
              <w:spacing w:line="240" w:lineRule="auto"/>
              <w:rPr>
                <w:rFonts w:ascii="Calibri" w:eastAsia="Times New Roman" w:hAnsi="Calibri" w:cs="Times New Roman"/>
                <w:color w:val="000000"/>
                <w:lang w:eastAsia="en-GB"/>
              </w:rPr>
            </w:pPr>
            <w:r w:rsidRPr="00A97674">
              <w:rPr>
                <w:rFonts w:ascii="Calibri" w:eastAsia="Times New Roman" w:hAnsi="Calibri" w:cs="Times New Roman"/>
                <w:color w:val="000000"/>
                <w:lang w:eastAsia="en-GB"/>
              </w:rPr>
              <w:t>22</w:t>
            </w:r>
          </w:p>
        </w:tc>
      </w:tr>
      <w:tr w:rsidR="00D02F07" w:rsidRPr="00A97674" w:rsidTr="00D02F07">
        <w:trPr>
          <w:trHeight w:val="288"/>
        </w:trPr>
        <w:tc>
          <w:tcPr>
            <w:tcW w:w="1135" w:type="dxa"/>
            <w:tcBorders>
              <w:top w:val="nil"/>
              <w:left w:val="nil"/>
              <w:bottom w:val="nil"/>
              <w:right w:val="nil"/>
            </w:tcBorders>
            <w:shd w:val="clear" w:color="auto" w:fill="auto"/>
            <w:noWrap/>
            <w:vAlign w:val="bottom"/>
            <w:hideMark/>
          </w:tcPr>
          <w:p w:rsidR="00D02F07" w:rsidRPr="00A97674" w:rsidRDefault="00D02F07" w:rsidP="00D02F07">
            <w:pPr>
              <w:spacing w:line="240" w:lineRule="auto"/>
              <w:rPr>
                <w:rFonts w:ascii="Calibri" w:eastAsia="Times New Roman" w:hAnsi="Calibri" w:cs="Times New Roman"/>
                <w:color w:val="000000"/>
                <w:lang w:eastAsia="en-GB"/>
              </w:rPr>
            </w:pPr>
            <w:r w:rsidRPr="00A97674">
              <w:rPr>
                <w:rFonts w:ascii="Calibri" w:eastAsia="Times New Roman" w:hAnsi="Calibri" w:cs="Times New Roman"/>
                <w:color w:val="000000"/>
                <w:lang w:eastAsia="en-GB"/>
              </w:rPr>
              <w:t>230-350</w:t>
            </w:r>
          </w:p>
        </w:tc>
        <w:tc>
          <w:tcPr>
            <w:tcW w:w="851" w:type="dxa"/>
            <w:tcBorders>
              <w:top w:val="nil"/>
              <w:left w:val="single" w:sz="4" w:space="0" w:color="auto"/>
              <w:bottom w:val="single" w:sz="4" w:space="0" w:color="auto"/>
              <w:right w:val="single" w:sz="4" w:space="0" w:color="auto"/>
            </w:tcBorders>
            <w:shd w:val="clear" w:color="auto" w:fill="auto"/>
            <w:hideMark/>
          </w:tcPr>
          <w:p w:rsidR="00D02F07" w:rsidRPr="00A97674" w:rsidRDefault="00D02F07" w:rsidP="00D02F07">
            <w:pPr>
              <w:spacing w:line="240" w:lineRule="auto"/>
              <w:rPr>
                <w:rFonts w:ascii="Calibri" w:eastAsia="Times New Roman" w:hAnsi="Calibri" w:cs="Times New Roman"/>
                <w:color w:val="000000"/>
                <w:lang w:eastAsia="en-GB"/>
              </w:rPr>
            </w:pPr>
            <w:r w:rsidRPr="00A97674">
              <w:rPr>
                <w:rFonts w:ascii="Calibri" w:eastAsia="Times New Roman" w:hAnsi="Calibri" w:cs="Times New Roman"/>
                <w:color w:val="000000"/>
                <w:lang w:eastAsia="en-GB"/>
              </w:rPr>
              <w:t> </w:t>
            </w:r>
          </w:p>
        </w:tc>
        <w:tc>
          <w:tcPr>
            <w:tcW w:w="836" w:type="dxa"/>
            <w:tcBorders>
              <w:top w:val="nil"/>
              <w:left w:val="nil"/>
              <w:bottom w:val="single" w:sz="4" w:space="0" w:color="auto"/>
              <w:right w:val="single" w:sz="4" w:space="0" w:color="auto"/>
            </w:tcBorders>
            <w:shd w:val="clear" w:color="auto" w:fill="auto"/>
            <w:hideMark/>
          </w:tcPr>
          <w:p w:rsidR="00D02F07" w:rsidRPr="00A97674" w:rsidRDefault="00D02F07" w:rsidP="00D02F07">
            <w:pPr>
              <w:spacing w:line="240" w:lineRule="auto"/>
              <w:rPr>
                <w:rFonts w:ascii="Calibri" w:eastAsia="Times New Roman" w:hAnsi="Calibri" w:cs="Times New Roman"/>
                <w:color w:val="000000"/>
                <w:lang w:eastAsia="en-GB"/>
              </w:rPr>
            </w:pPr>
            <w:r w:rsidRPr="00A97674">
              <w:rPr>
                <w:rFonts w:ascii="Calibri" w:eastAsia="Times New Roman" w:hAnsi="Calibri" w:cs="Times New Roman"/>
                <w:color w:val="000000"/>
                <w:lang w:eastAsia="en-GB"/>
              </w:rPr>
              <w:t> </w:t>
            </w:r>
          </w:p>
        </w:tc>
        <w:tc>
          <w:tcPr>
            <w:tcW w:w="753" w:type="dxa"/>
            <w:tcBorders>
              <w:top w:val="nil"/>
              <w:left w:val="nil"/>
              <w:bottom w:val="single" w:sz="4" w:space="0" w:color="auto"/>
              <w:right w:val="single" w:sz="4" w:space="0" w:color="auto"/>
            </w:tcBorders>
            <w:shd w:val="clear" w:color="auto" w:fill="auto"/>
            <w:hideMark/>
          </w:tcPr>
          <w:p w:rsidR="00D02F07" w:rsidRPr="00A97674" w:rsidRDefault="00D02F07" w:rsidP="00D02F07">
            <w:pPr>
              <w:spacing w:line="240" w:lineRule="auto"/>
              <w:rPr>
                <w:rFonts w:ascii="Calibri" w:eastAsia="Times New Roman" w:hAnsi="Calibri" w:cs="Times New Roman"/>
                <w:color w:val="000000"/>
                <w:lang w:eastAsia="en-GB"/>
              </w:rPr>
            </w:pPr>
            <w:r w:rsidRPr="00A97674">
              <w:rPr>
                <w:rFonts w:ascii="Calibri" w:eastAsia="Times New Roman" w:hAnsi="Calibri" w:cs="Times New Roman"/>
                <w:color w:val="000000"/>
                <w:lang w:eastAsia="en-GB"/>
              </w:rPr>
              <w:t> </w:t>
            </w:r>
          </w:p>
        </w:tc>
        <w:tc>
          <w:tcPr>
            <w:tcW w:w="747" w:type="dxa"/>
            <w:tcBorders>
              <w:top w:val="nil"/>
              <w:left w:val="nil"/>
              <w:bottom w:val="single" w:sz="4" w:space="0" w:color="auto"/>
              <w:right w:val="single" w:sz="4" w:space="0" w:color="auto"/>
            </w:tcBorders>
            <w:shd w:val="clear" w:color="auto" w:fill="auto"/>
            <w:hideMark/>
          </w:tcPr>
          <w:p w:rsidR="00D02F07" w:rsidRPr="00A97674" w:rsidRDefault="00D02F07" w:rsidP="00D02F07">
            <w:pPr>
              <w:spacing w:line="240" w:lineRule="auto"/>
              <w:rPr>
                <w:rFonts w:ascii="Calibri" w:eastAsia="Times New Roman" w:hAnsi="Calibri" w:cs="Times New Roman"/>
                <w:color w:val="000000"/>
                <w:lang w:eastAsia="en-GB"/>
              </w:rPr>
            </w:pPr>
            <w:r w:rsidRPr="00A97674">
              <w:rPr>
                <w:rFonts w:ascii="Calibri" w:eastAsia="Times New Roman" w:hAnsi="Calibri" w:cs="Times New Roman"/>
                <w:color w:val="000000"/>
                <w:lang w:eastAsia="en-GB"/>
              </w:rPr>
              <w:t> </w:t>
            </w:r>
          </w:p>
        </w:tc>
        <w:tc>
          <w:tcPr>
            <w:tcW w:w="924" w:type="dxa"/>
            <w:tcBorders>
              <w:top w:val="nil"/>
              <w:left w:val="nil"/>
              <w:bottom w:val="single" w:sz="4" w:space="0" w:color="auto"/>
              <w:right w:val="single" w:sz="4" w:space="0" w:color="auto"/>
            </w:tcBorders>
            <w:shd w:val="clear" w:color="auto" w:fill="auto"/>
            <w:hideMark/>
          </w:tcPr>
          <w:p w:rsidR="00D02F07" w:rsidRPr="00A97674" w:rsidRDefault="00D02F07" w:rsidP="00D02F07">
            <w:pPr>
              <w:spacing w:line="240" w:lineRule="auto"/>
              <w:rPr>
                <w:rFonts w:ascii="Calibri" w:eastAsia="Times New Roman" w:hAnsi="Calibri" w:cs="Times New Roman"/>
                <w:color w:val="000000"/>
                <w:lang w:eastAsia="en-GB"/>
              </w:rPr>
            </w:pPr>
            <w:r w:rsidRPr="00A97674">
              <w:rPr>
                <w:rFonts w:ascii="Calibri" w:eastAsia="Times New Roman" w:hAnsi="Calibri" w:cs="Times New Roman"/>
                <w:color w:val="000000"/>
                <w:lang w:eastAsia="en-GB"/>
              </w:rPr>
              <w:t> </w:t>
            </w:r>
          </w:p>
        </w:tc>
        <w:tc>
          <w:tcPr>
            <w:tcW w:w="1134" w:type="dxa"/>
            <w:tcBorders>
              <w:top w:val="nil"/>
              <w:left w:val="nil"/>
              <w:bottom w:val="single" w:sz="4" w:space="0" w:color="auto"/>
              <w:right w:val="single" w:sz="4" w:space="0" w:color="auto"/>
            </w:tcBorders>
            <w:shd w:val="clear" w:color="auto" w:fill="auto"/>
            <w:hideMark/>
          </w:tcPr>
          <w:p w:rsidR="00D02F07" w:rsidRPr="00A97674" w:rsidRDefault="00D02F07" w:rsidP="00D02F07">
            <w:pPr>
              <w:spacing w:line="240" w:lineRule="auto"/>
              <w:rPr>
                <w:rFonts w:ascii="Calibri" w:eastAsia="Times New Roman" w:hAnsi="Calibri" w:cs="Times New Roman"/>
                <w:color w:val="000000"/>
                <w:lang w:eastAsia="en-GB"/>
              </w:rPr>
            </w:pPr>
            <w:r w:rsidRPr="00A97674">
              <w:rPr>
                <w:rFonts w:ascii="Calibri" w:eastAsia="Times New Roman" w:hAnsi="Calibri" w:cs="Times New Roman"/>
                <w:color w:val="000000"/>
                <w:lang w:eastAsia="en-GB"/>
              </w:rPr>
              <w:t> </w:t>
            </w:r>
          </w:p>
        </w:tc>
        <w:tc>
          <w:tcPr>
            <w:tcW w:w="551" w:type="dxa"/>
            <w:tcBorders>
              <w:top w:val="nil"/>
              <w:left w:val="nil"/>
              <w:bottom w:val="single" w:sz="4" w:space="0" w:color="auto"/>
              <w:right w:val="single" w:sz="4" w:space="0" w:color="auto"/>
            </w:tcBorders>
            <w:shd w:val="clear" w:color="auto" w:fill="auto"/>
            <w:hideMark/>
          </w:tcPr>
          <w:p w:rsidR="00D02F07" w:rsidRPr="00A97674" w:rsidRDefault="00D02F07" w:rsidP="00D02F07">
            <w:pPr>
              <w:spacing w:line="240" w:lineRule="auto"/>
              <w:rPr>
                <w:rFonts w:ascii="Calibri" w:eastAsia="Times New Roman" w:hAnsi="Calibri" w:cs="Times New Roman"/>
                <w:color w:val="000000"/>
                <w:lang w:eastAsia="en-GB"/>
              </w:rPr>
            </w:pPr>
            <w:r w:rsidRPr="00A97674">
              <w:rPr>
                <w:rFonts w:ascii="Calibri" w:eastAsia="Times New Roman" w:hAnsi="Calibri" w:cs="Times New Roman"/>
                <w:color w:val="000000"/>
                <w:lang w:eastAsia="en-GB"/>
              </w:rPr>
              <w:t>7</w:t>
            </w:r>
          </w:p>
        </w:tc>
        <w:tc>
          <w:tcPr>
            <w:tcW w:w="1022" w:type="dxa"/>
            <w:tcBorders>
              <w:top w:val="nil"/>
              <w:left w:val="nil"/>
              <w:bottom w:val="single" w:sz="4" w:space="0" w:color="auto"/>
              <w:right w:val="single" w:sz="4" w:space="0" w:color="auto"/>
            </w:tcBorders>
            <w:shd w:val="clear" w:color="auto" w:fill="auto"/>
            <w:hideMark/>
          </w:tcPr>
          <w:p w:rsidR="00D02F07" w:rsidRPr="00A97674" w:rsidRDefault="00D02F07" w:rsidP="00D02F07">
            <w:pPr>
              <w:spacing w:line="240" w:lineRule="auto"/>
              <w:rPr>
                <w:rFonts w:ascii="Calibri" w:eastAsia="Times New Roman" w:hAnsi="Calibri" w:cs="Times New Roman"/>
                <w:color w:val="000000"/>
                <w:lang w:eastAsia="en-GB"/>
              </w:rPr>
            </w:pPr>
            <w:r w:rsidRPr="00A97674">
              <w:rPr>
                <w:rFonts w:ascii="Calibri" w:eastAsia="Times New Roman" w:hAnsi="Calibri" w:cs="Times New Roman"/>
                <w:color w:val="000000"/>
                <w:lang w:eastAsia="en-GB"/>
              </w:rPr>
              <w:t> </w:t>
            </w:r>
          </w:p>
        </w:tc>
        <w:tc>
          <w:tcPr>
            <w:tcW w:w="777" w:type="dxa"/>
            <w:tcBorders>
              <w:top w:val="nil"/>
              <w:left w:val="nil"/>
              <w:bottom w:val="single" w:sz="4" w:space="0" w:color="auto"/>
              <w:right w:val="single" w:sz="4" w:space="0" w:color="auto"/>
            </w:tcBorders>
            <w:shd w:val="clear" w:color="auto" w:fill="auto"/>
            <w:hideMark/>
          </w:tcPr>
          <w:p w:rsidR="00D02F07" w:rsidRPr="00A97674" w:rsidRDefault="00D02F07" w:rsidP="00D02F07">
            <w:pPr>
              <w:spacing w:line="240" w:lineRule="auto"/>
              <w:rPr>
                <w:rFonts w:ascii="Calibri" w:eastAsia="Times New Roman" w:hAnsi="Calibri" w:cs="Times New Roman"/>
                <w:color w:val="000000"/>
                <w:lang w:eastAsia="en-GB"/>
              </w:rPr>
            </w:pPr>
            <w:r w:rsidRPr="00A97674">
              <w:rPr>
                <w:rFonts w:ascii="Calibri" w:eastAsia="Times New Roman" w:hAnsi="Calibri" w:cs="Times New Roman"/>
                <w:color w:val="000000"/>
                <w:lang w:eastAsia="en-GB"/>
              </w:rPr>
              <w:t> </w:t>
            </w:r>
          </w:p>
        </w:tc>
        <w:tc>
          <w:tcPr>
            <w:tcW w:w="910" w:type="dxa"/>
            <w:tcBorders>
              <w:top w:val="nil"/>
              <w:left w:val="nil"/>
              <w:bottom w:val="single" w:sz="4" w:space="0" w:color="auto"/>
              <w:right w:val="single" w:sz="4" w:space="0" w:color="auto"/>
            </w:tcBorders>
            <w:shd w:val="clear" w:color="auto" w:fill="auto"/>
            <w:hideMark/>
          </w:tcPr>
          <w:p w:rsidR="00D02F07" w:rsidRPr="00A97674" w:rsidRDefault="00D02F07" w:rsidP="00D02F07">
            <w:pPr>
              <w:spacing w:line="240" w:lineRule="auto"/>
              <w:rPr>
                <w:rFonts w:ascii="Calibri" w:eastAsia="Times New Roman" w:hAnsi="Calibri" w:cs="Times New Roman"/>
                <w:color w:val="000000"/>
                <w:lang w:eastAsia="en-GB"/>
              </w:rPr>
            </w:pPr>
            <w:r w:rsidRPr="00A97674">
              <w:rPr>
                <w:rFonts w:ascii="Calibri" w:eastAsia="Times New Roman" w:hAnsi="Calibri" w:cs="Times New Roman"/>
                <w:color w:val="000000"/>
                <w:lang w:eastAsia="en-GB"/>
              </w:rPr>
              <w:t> </w:t>
            </w:r>
          </w:p>
        </w:tc>
        <w:tc>
          <w:tcPr>
            <w:tcW w:w="709" w:type="dxa"/>
            <w:tcBorders>
              <w:top w:val="nil"/>
              <w:left w:val="nil"/>
              <w:bottom w:val="single" w:sz="4" w:space="0" w:color="auto"/>
              <w:right w:val="single" w:sz="4" w:space="0" w:color="auto"/>
            </w:tcBorders>
            <w:shd w:val="clear" w:color="auto" w:fill="auto"/>
            <w:hideMark/>
          </w:tcPr>
          <w:p w:rsidR="00D02F07" w:rsidRPr="00A97674" w:rsidRDefault="00D02F07" w:rsidP="00D02F07">
            <w:pPr>
              <w:spacing w:line="240" w:lineRule="auto"/>
              <w:rPr>
                <w:rFonts w:ascii="Calibri" w:eastAsia="Times New Roman" w:hAnsi="Calibri" w:cs="Times New Roman"/>
                <w:color w:val="000000"/>
                <w:lang w:eastAsia="en-GB"/>
              </w:rPr>
            </w:pPr>
            <w:r w:rsidRPr="00A97674">
              <w:rPr>
                <w:rFonts w:ascii="Calibri" w:eastAsia="Times New Roman" w:hAnsi="Calibri" w:cs="Times New Roman"/>
                <w:color w:val="000000"/>
                <w:lang w:eastAsia="en-GB"/>
              </w:rPr>
              <w:t> </w:t>
            </w:r>
          </w:p>
        </w:tc>
        <w:tc>
          <w:tcPr>
            <w:tcW w:w="780" w:type="dxa"/>
            <w:tcBorders>
              <w:top w:val="nil"/>
              <w:left w:val="nil"/>
              <w:bottom w:val="single" w:sz="4" w:space="0" w:color="auto"/>
              <w:right w:val="single" w:sz="4" w:space="0" w:color="auto"/>
            </w:tcBorders>
            <w:shd w:val="clear" w:color="auto" w:fill="auto"/>
            <w:hideMark/>
          </w:tcPr>
          <w:p w:rsidR="00D02F07" w:rsidRPr="00A97674" w:rsidRDefault="00D02F07" w:rsidP="00D02F07">
            <w:pPr>
              <w:spacing w:line="240" w:lineRule="auto"/>
              <w:rPr>
                <w:rFonts w:ascii="Calibri" w:eastAsia="Times New Roman" w:hAnsi="Calibri" w:cs="Times New Roman"/>
                <w:color w:val="000000"/>
                <w:lang w:eastAsia="en-GB"/>
              </w:rPr>
            </w:pPr>
            <w:r w:rsidRPr="00A97674">
              <w:rPr>
                <w:rFonts w:ascii="Calibri" w:eastAsia="Times New Roman" w:hAnsi="Calibri" w:cs="Times New Roman"/>
                <w:color w:val="000000"/>
                <w:lang w:eastAsia="en-GB"/>
              </w:rPr>
              <w:t>7</w:t>
            </w:r>
          </w:p>
        </w:tc>
      </w:tr>
      <w:tr w:rsidR="00D02F07" w:rsidRPr="00A97674" w:rsidTr="00D02F07">
        <w:trPr>
          <w:trHeight w:val="288"/>
        </w:trPr>
        <w:tc>
          <w:tcPr>
            <w:tcW w:w="1135" w:type="dxa"/>
            <w:tcBorders>
              <w:top w:val="nil"/>
              <w:left w:val="nil"/>
              <w:bottom w:val="nil"/>
              <w:right w:val="nil"/>
            </w:tcBorders>
            <w:shd w:val="clear" w:color="auto" w:fill="auto"/>
            <w:noWrap/>
            <w:vAlign w:val="bottom"/>
            <w:hideMark/>
          </w:tcPr>
          <w:p w:rsidR="00D02F07" w:rsidRPr="00A97674" w:rsidRDefault="00D02F07" w:rsidP="00D02F07">
            <w:pPr>
              <w:spacing w:line="240" w:lineRule="auto"/>
              <w:rPr>
                <w:rFonts w:ascii="Calibri" w:eastAsia="Times New Roman" w:hAnsi="Calibri" w:cs="Times New Roman"/>
                <w:color w:val="000000"/>
                <w:lang w:eastAsia="en-GB"/>
              </w:rPr>
            </w:pPr>
            <w:r w:rsidRPr="00A97674">
              <w:rPr>
                <w:rFonts w:ascii="Calibri" w:eastAsia="Times New Roman" w:hAnsi="Calibri" w:cs="Times New Roman"/>
                <w:color w:val="000000"/>
                <w:lang w:eastAsia="en-GB"/>
              </w:rPr>
              <w:t>260-330</w:t>
            </w:r>
          </w:p>
        </w:tc>
        <w:tc>
          <w:tcPr>
            <w:tcW w:w="851" w:type="dxa"/>
            <w:tcBorders>
              <w:top w:val="nil"/>
              <w:left w:val="single" w:sz="4" w:space="0" w:color="auto"/>
              <w:bottom w:val="single" w:sz="4" w:space="0" w:color="auto"/>
              <w:right w:val="single" w:sz="4" w:space="0" w:color="auto"/>
            </w:tcBorders>
            <w:shd w:val="clear" w:color="auto" w:fill="auto"/>
            <w:hideMark/>
          </w:tcPr>
          <w:p w:rsidR="00D02F07" w:rsidRPr="00A97674" w:rsidRDefault="00D02F07" w:rsidP="00D02F07">
            <w:pPr>
              <w:spacing w:line="240" w:lineRule="auto"/>
              <w:rPr>
                <w:rFonts w:ascii="Calibri" w:eastAsia="Times New Roman" w:hAnsi="Calibri" w:cs="Times New Roman"/>
                <w:color w:val="000000"/>
                <w:lang w:eastAsia="en-GB"/>
              </w:rPr>
            </w:pPr>
            <w:r w:rsidRPr="00A97674">
              <w:rPr>
                <w:rFonts w:ascii="Calibri" w:eastAsia="Times New Roman" w:hAnsi="Calibri" w:cs="Times New Roman"/>
                <w:color w:val="000000"/>
                <w:lang w:eastAsia="en-GB"/>
              </w:rPr>
              <w:t> </w:t>
            </w:r>
          </w:p>
        </w:tc>
        <w:tc>
          <w:tcPr>
            <w:tcW w:w="836" w:type="dxa"/>
            <w:tcBorders>
              <w:top w:val="nil"/>
              <w:left w:val="nil"/>
              <w:bottom w:val="single" w:sz="4" w:space="0" w:color="auto"/>
              <w:right w:val="single" w:sz="4" w:space="0" w:color="auto"/>
            </w:tcBorders>
            <w:shd w:val="clear" w:color="auto" w:fill="auto"/>
            <w:hideMark/>
          </w:tcPr>
          <w:p w:rsidR="00D02F07" w:rsidRPr="00A97674" w:rsidRDefault="00D02F07" w:rsidP="00D02F07">
            <w:pPr>
              <w:spacing w:line="240" w:lineRule="auto"/>
              <w:rPr>
                <w:rFonts w:ascii="Calibri" w:eastAsia="Times New Roman" w:hAnsi="Calibri" w:cs="Times New Roman"/>
                <w:color w:val="000000"/>
                <w:lang w:eastAsia="en-GB"/>
              </w:rPr>
            </w:pPr>
            <w:r w:rsidRPr="00A97674">
              <w:rPr>
                <w:rFonts w:ascii="Calibri" w:eastAsia="Times New Roman" w:hAnsi="Calibri" w:cs="Times New Roman"/>
                <w:color w:val="000000"/>
                <w:lang w:eastAsia="en-GB"/>
              </w:rPr>
              <w:t> </w:t>
            </w:r>
          </w:p>
        </w:tc>
        <w:tc>
          <w:tcPr>
            <w:tcW w:w="753" w:type="dxa"/>
            <w:tcBorders>
              <w:top w:val="nil"/>
              <w:left w:val="nil"/>
              <w:bottom w:val="single" w:sz="4" w:space="0" w:color="auto"/>
              <w:right w:val="single" w:sz="4" w:space="0" w:color="auto"/>
            </w:tcBorders>
            <w:shd w:val="clear" w:color="auto" w:fill="auto"/>
            <w:hideMark/>
          </w:tcPr>
          <w:p w:rsidR="00D02F07" w:rsidRPr="00A97674" w:rsidRDefault="00D02F07" w:rsidP="00D02F07">
            <w:pPr>
              <w:spacing w:line="240" w:lineRule="auto"/>
              <w:rPr>
                <w:rFonts w:ascii="Calibri" w:eastAsia="Times New Roman" w:hAnsi="Calibri" w:cs="Times New Roman"/>
                <w:color w:val="000000"/>
                <w:lang w:eastAsia="en-GB"/>
              </w:rPr>
            </w:pPr>
            <w:r w:rsidRPr="00A97674">
              <w:rPr>
                <w:rFonts w:ascii="Calibri" w:eastAsia="Times New Roman" w:hAnsi="Calibri" w:cs="Times New Roman"/>
                <w:color w:val="000000"/>
                <w:lang w:eastAsia="en-GB"/>
              </w:rPr>
              <w:t> </w:t>
            </w:r>
          </w:p>
        </w:tc>
        <w:tc>
          <w:tcPr>
            <w:tcW w:w="747" w:type="dxa"/>
            <w:tcBorders>
              <w:top w:val="nil"/>
              <w:left w:val="nil"/>
              <w:bottom w:val="single" w:sz="4" w:space="0" w:color="auto"/>
              <w:right w:val="single" w:sz="4" w:space="0" w:color="auto"/>
            </w:tcBorders>
            <w:shd w:val="clear" w:color="auto" w:fill="auto"/>
            <w:hideMark/>
          </w:tcPr>
          <w:p w:rsidR="00D02F07" w:rsidRPr="00A97674" w:rsidRDefault="00D02F07" w:rsidP="00D02F07">
            <w:pPr>
              <w:spacing w:line="240" w:lineRule="auto"/>
              <w:rPr>
                <w:rFonts w:ascii="Calibri" w:eastAsia="Times New Roman" w:hAnsi="Calibri" w:cs="Times New Roman"/>
                <w:color w:val="000000"/>
                <w:lang w:eastAsia="en-GB"/>
              </w:rPr>
            </w:pPr>
            <w:r w:rsidRPr="00A97674">
              <w:rPr>
                <w:rFonts w:ascii="Calibri" w:eastAsia="Times New Roman" w:hAnsi="Calibri" w:cs="Times New Roman"/>
                <w:color w:val="000000"/>
                <w:lang w:eastAsia="en-GB"/>
              </w:rPr>
              <w:t> </w:t>
            </w:r>
          </w:p>
        </w:tc>
        <w:tc>
          <w:tcPr>
            <w:tcW w:w="924" w:type="dxa"/>
            <w:tcBorders>
              <w:top w:val="nil"/>
              <w:left w:val="nil"/>
              <w:bottom w:val="single" w:sz="4" w:space="0" w:color="auto"/>
              <w:right w:val="single" w:sz="4" w:space="0" w:color="auto"/>
            </w:tcBorders>
            <w:shd w:val="clear" w:color="auto" w:fill="auto"/>
            <w:hideMark/>
          </w:tcPr>
          <w:p w:rsidR="00D02F07" w:rsidRPr="00A97674" w:rsidRDefault="00D02F07" w:rsidP="00D02F07">
            <w:pPr>
              <w:spacing w:line="240" w:lineRule="auto"/>
              <w:rPr>
                <w:rFonts w:ascii="Calibri" w:eastAsia="Times New Roman" w:hAnsi="Calibri" w:cs="Times New Roman"/>
                <w:color w:val="000000"/>
                <w:lang w:eastAsia="en-GB"/>
              </w:rPr>
            </w:pPr>
            <w:r w:rsidRPr="00A97674">
              <w:rPr>
                <w:rFonts w:ascii="Calibri" w:eastAsia="Times New Roman" w:hAnsi="Calibri" w:cs="Times New Roman"/>
                <w:color w:val="000000"/>
                <w:lang w:eastAsia="en-GB"/>
              </w:rPr>
              <w:t> </w:t>
            </w:r>
          </w:p>
        </w:tc>
        <w:tc>
          <w:tcPr>
            <w:tcW w:w="1134" w:type="dxa"/>
            <w:tcBorders>
              <w:top w:val="nil"/>
              <w:left w:val="nil"/>
              <w:bottom w:val="single" w:sz="4" w:space="0" w:color="auto"/>
              <w:right w:val="single" w:sz="4" w:space="0" w:color="auto"/>
            </w:tcBorders>
            <w:shd w:val="clear" w:color="auto" w:fill="auto"/>
            <w:hideMark/>
          </w:tcPr>
          <w:p w:rsidR="00D02F07" w:rsidRPr="00A97674" w:rsidRDefault="00D02F07" w:rsidP="00D02F07">
            <w:pPr>
              <w:spacing w:line="240" w:lineRule="auto"/>
              <w:rPr>
                <w:rFonts w:ascii="Calibri" w:eastAsia="Times New Roman" w:hAnsi="Calibri" w:cs="Times New Roman"/>
                <w:color w:val="000000"/>
                <w:lang w:eastAsia="en-GB"/>
              </w:rPr>
            </w:pPr>
            <w:r w:rsidRPr="00A97674">
              <w:rPr>
                <w:rFonts w:ascii="Calibri" w:eastAsia="Times New Roman" w:hAnsi="Calibri" w:cs="Times New Roman"/>
                <w:color w:val="000000"/>
                <w:lang w:eastAsia="en-GB"/>
              </w:rPr>
              <w:t> </w:t>
            </w:r>
          </w:p>
        </w:tc>
        <w:tc>
          <w:tcPr>
            <w:tcW w:w="551" w:type="dxa"/>
            <w:tcBorders>
              <w:top w:val="nil"/>
              <w:left w:val="nil"/>
              <w:bottom w:val="single" w:sz="4" w:space="0" w:color="auto"/>
              <w:right w:val="single" w:sz="4" w:space="0" w:color="auto"/>
            </w:tcBorders>
            <w:shd w:val="clear" w:color="auto" w:fill="auto"/>
            <w:hideMark/>
          </w:tcPr>
          <w:p w:rsidR="00D02F07" w:rsidRPr="00A97674" w:rsidRDefault="00D02F07" w:rsidP="00D02F07">
            <w:pPr>
              <w:spacing w:line="240" w:lineRule="auto"/>
              <w:rPr>
                <w:rFonts w:ascii="Calibri" w:eastAsia="Times New Roman" w:hAnsi="Calibri" w:cs="Times New Roman"/>
                <w:color w:val="000000"/>
                <w:lang w:eastAsia="en-GB"/>
              </w:rPr>
            </w:pPr>
            <w:r w:rsidRPr="00A97674">
              <w:rPr>
                <w:rFonts w:ascii="Calibri" w:eastAsia="Times New Roman" w:hAnsi="Calibri" w:cs="Times New Roman"/>
                <w:color w:val="000000"/>
                <w:lang w:eastAsia="en-GB"/>
              </w:rPr>
              <w:t>1</w:t>
            </w:r>
          </w:p>
        </w:tc>
        <w:tc>
          <w:tcPr>
            <w:tcW w:w="1022" w:type="dxa"/>
            <w:tcBorders>
              <w:top w:val="nil"/>
              <w:left w:val="nil"/>
              <w:bottom w:val="single" w:sz="4" w:space="0" w:color="auto"/>
              <w:right w:val="single" w:sz="4" w:space="0" w:color="auto"/>
            </w:tcBorders>
            <w:shd w:val="clear" w:color="auto" w:fill="auto"/>
            <w:hideMark/>
          </w:tcPr>
          <w:p w:rsidR="00D02F07" w:rsidRPr="00A97674" w:rsidRDefault="00D02F07" w:rsidP="00D02F07">
            <w:pPr>
              <w:spacing w:line="240" w:lineRule="auto"/>
              <w:rPr>
                <w:rFonts w:ascii="Calibri" w:eastAsia="Times New Roman" w:hAnsi="Calibri" w:cs="Times New Roman"/>
                <w:color w:val="000000"/>
                <w:lang w:eastAsia="en-GB"/>
              </w:rPr>
            </w:pPr>
            <w:r w:rsidRPr="00A97674">
              <w:rPr>
                <w:rFonts w:ascii="Calibri" w:eastAsia="Times New Roman" w:hAnsi="Calibri" w:cs="Times New Roman"/>
                <w:color w:val="000000"/>
                <w:lang w:eastAsia="en-GB"/>
              </w:rPr>
              <w:t> </w:t>
            </w:r>
          </w:p>
        </w:tc>
        <w:tc>
          <w:tcPr>
            <w:tcW w:w="777" w:type="dxa"/>
            <w:tcBorders>
              <w:top w:val="nil"/>
              <w:left w:val="nil"/>
              <w:bottom w:val="single" w:sz="4" w:space="0" w:color="auto"/>
              <w:right w:val="single" w:sz="4" w:space="0" w:color="auto"/>
            </w:tcBorders>
            <w:shd w:val="clear" w:color="auto" w:fill="auto"/>
            <w:hideMark/>
          </w:tcPr>
          <w:p w:rsidR="00D02F07" w:rsidRPr="00A97674" w:rsidRDefault="00D02F07" w:rsidP="00D02F07">
            <w:pPr>
              <w:spacing w:line="240" w:lineRule="auto"/>
              <w:rPr>
                <w:rFonts w:ascii="Calibri" w:eastAsia="Times New Roman" w:hAnsi="Calibri" w:cs="Times New Roman"/>
                <w:color w:val="000000"/>
                <w:lang w:eastAsia="en-GB"/>
              </w:rPr>
            </w:pPr>
            <w:r w:rsidRPr="00A97674">
              <w:rPr>
                <w:rFonts w:ascii="Calibri" w:eastAsia="Times New Roman" w:hAnsi="Calibri" w:cs="Times New Roman"/>
                <w:color w:val="000000"/>
                <w:lang w:eastAsia="en-GB"/>
              </w:rPr>
              <w:t> </w:t>
            </w:r>
          </w:p>
        </w:tc>
        <w:tc>
          <w:tcPr>
            <w:tcW w:w="910" w:type="dxa"/>
            <w:tcBorders>
              <w:top w:val="nil"/>
              <w:left w:val="nil"/>
              <w:bottom w:val="single" w:sz="4" w:space="0" w:color="auto"/>
              <w:right w:val="single" w:sz="4" w:space="0" w:color="auto"/>
            </w:tcBorders>
            <w:shd w:val="clear" w:color="auto" w:fill="auto"/>
            <w:hideMark/>
          </w:tcPr>
          <w:p w:rsidR="00D02F07" w:rsidRPr="00A97674" w:rsidRDefault="00D02F07" w:rsidP="00D02F07">
            <w:pPr>
              <w:spacing w:line="240" w:lineRule="auto"/>
              <w:rPr>
                <w:rFonts w:ascii="Calibri" w:eastAsia="Times New Roman" w:hAnsi="Calibri" w:cs="Times New Roman"/>
                <w:color w:val="000000"/>
                <w:lang w:eastAsia="en-GB"/>
              </w:rPr>
            </w:pPr>
            <w:r w:rsidRPr="00A97674">
              <w:rPr>
                <w:rFonts w:ascii="Calibri" w:eastAsia="Times New Roman" w:hAnsi="Calibri" w:cs="Times New Roman"/>
                <w:color w:val="000000"/>
                <w:lang w:eastAsia="en-GB"/>
              </w:rPr>
              <w:t> </w:t>
            </w:r>
          </w:p>
        </w:tc>
        <w:tc>
          <w:tcPr>
            <w:tcW w:w="709" w:type="dxa"/>
            <w:tcBorders>
              <w:top w:val="nil"/>
              <w:left w:val="nil"/>
              <w:bottom w:val="single" w:sz="4" w:space="0" w:color="auto"/>
              <w:right w:val="single" w:sz="4" w:space="0" w:color="auto"/>
            </w:tcBorders>
            <w:shd w:val="clear" w:color="auto" w:fill="auto"/>
            <w:hideMark/>
          </w:tcPr>
          <w:p w:rsidR="00D02F07" w:rsidRPr="00A97674" w:rsidRDefault="00D02F07" w:rsidP="00D02F07">
            <w:pPr>
              <w:spacing w:line="240" w:lineRule="auto"/>
              <w:rPr>
                <w:rFonts w:ascii="Calibri" w:eastAsia="Times New Roman" w:hAnsi="Calibri" w:cs="Times New Roman"/>
                <w:color w:val="000000"/>
                <w:lang w:eastAsia="en-GB"/>
              </w:rPr>
            </w:pPr>
            <w:r w:rsidRPr="00A97674">
              <w:rPr>
                <w:rFonts w:ascii="Calibri" w:eastAsia="Times New Roman" w:hAnsi="Calibri" w:cs="Times New Roman"/>
                <w:color w:val="000000"/>
                <w:lang w:eastAsia="en-GB"/>
              </w:rPr>
              <w:t> </w:t>
            </w:r>
          </w:p>
        </w:tc>
        <w:tc>
          <w:tcPr>
            <w:tcW w:w="780" w:type="dxa"/>
            <w:tcBorders>
              <w:top w:val="nil"/>
              <w:left w:val="nil"/>
              <w:bottom w:val="single" w:sz="4" w:space="0" w:color="auto"/>
              <w:right w:val="single" w:sz="4" w:space="0" w:color="auto"/>
            </w:tcBorders>
            <w:shd w:val="clear" w:color="auto" w:fill="auto"/>
            <w:hideMark/>
          </w:tcPr>
          <w:p w:rsidR="00D02F07" w:rsidRPr="00A97674" w:rsidRDefault="00D02F07" w:rsidP="00D02F07">
            <w:pPr>
              <w:spacing w:line="240" w:lineRule="auto"/>
              <w:rPr>
                <w:rFonts w:ascii="Calibri" w:eastAsia="Times New Roman" w:hAnsi="Calibri" w:cs="Times New Roman"/>
                <w:color w:val="000000"/>
                <w:lang w:eastAsia="en-GB"/>
              </w:rPr>
            </w:pPr>
            <w:r w:rsidRPr="00A97674">
              <w:rPr>
                <w:rFonts w:ascii="Calibri" w:eastAsia="Times New Roman" w:hAnsi="Calibri" w:cs="Times New Roman"/>
                <w:color w:val="000000"/>
                <w:lang w:eastAsia="en-GB"/>
              </w:rPr>
              <w:t>1</w:t>
            </w:r>
          </w:p>
        </w:tc>
      </w:tr>
      <w:tr w:rsidR="00D02F07" w:rsidRPr="00A97674" w:rsidTr="00D02F07">
        <w:trPr>
          <w:trHeight w:val="288"/>
        </w:trPr>
        <w:tc>
          <w:tcPr>
            <w:tcW w:w="1135" w:type="dxa"/>
            <w:tcBorders>
              <w:top w:val="nil"/>
              <w:left w:val="nil"/>
              <w:bottom w:val="nil"/>
              <w:right w:val="nil"/>
            </w:tcBorders>
            <w:shd w:val="clear" w:color="auto" w:fill="auto"/>
            <w:noWrap/>
            <w:vAlign w:val="bottom"/>
            <w:hideMark/>
          </w:tcPr>
          <w:p w:rsidR="00D02F07" w:rsidRPr="00A97674" w:rsidRDefault="00D02F07" w:rsidP="00D02F07">
            <w:pPr>
              <w:spacing w:line="240" w:lineRule="auto"/>
              <w:rPr>
                <w:rFonts w:ascii="Calibri" w:eastAsia="Times New Roman" w:hAnsi="Calibri" w:cs="Times New Roman"/>
                <w:color w:val="000000"/>
                <w:lang w:eastAsia="en-GB"/>
              </w:rPr>
            </w:pPr>
            <w:r w:rsidRPr="00A97674">
              <w:rPr>
                <w:rFonts w:ascii="Calibri" w:eastAsia="Times New Roman" w:hAnsi="Calibri" w:cs="Times New Roman"/>
                <w:color w:val="000000"/>
                <w:lang w:eastAsia="en-GB"/>
              </w:rPr>
              <w:t>270-350</w:t>
            </w:r>
          </w:p>
        </w:tc>
        <w:tc>
          <w:tcPr>
            <w:tcW w:w="851" w:type="dxa"/>
            <w:tcBorders>
              <w:top w:val="nil"/>
              <w:left w:val="single" w:sz="4" w:space="0" w:color="auto"/>
              <w:bottom w:val="single" w:sz="4" w:space="0" w:color="auto"/>
              <w:right w:val="single" w:sz="4" w:space="0" w:color="auto"/>
            </w:tcBorders>
            <w:shd w:val="clear" w:color="auto" w:fill="auto"/>
            <w:hideMark/>
          </w:tcPr>
          <w:p w:rsidR="00D02F07" w:rsidRPr="00A97674" w:rsidRDefault="00D02F07" w:rsidP="00D02F07">
            <w:pPr>
              <w:spacing w:line="240" w:lineRule="auto"/>
              <w:rPr>
                <w:rFonts w:ascii="Calibri" w:eastAsia="Times New Roman" w:hAnsi="Calibri" w:cs="Times New Roman"/>
                <w:color w:val="000000"/>
                <w:lang w:eastAsia="en-GB"/>
              </w:rPr>
            </w:pPr>
            <w:r w:rsidRPr="00A97674">
              <w:rPr>
                <w:rFonts w:ascii="Calibri" w:eastAsia="Times New Roman" w:hAnsi="Calibri" w:cs="Times New Roman"/>
                <w:color w:val="000000"/>
                <w:lang w:eastAsia="en-GB"/>
              </w:rPr>
              <w:t> </w:t>
            </w:r>
          </w:p>
        </w:tc>
        <w:tc>
          <w:tcPr>
            <w:tcW w:w="836" w:type="dxa"/>
            <w:tcBorders>
              <w:top w:val="nil"/>
              <w:left w:val="nil"/>
              <w:bottom w:val="single" w:sz="4" w:space="0" w:color="auto"/>
              <w:right w:val="single" w:sz="4" w:space="0" w:color="auto"/>
            </w:tcBorders>
            <w:shd w:val="clear" w:color="auto" w:fill="auto"/>
            <w:hideMark/>
          </w:tcPr>
          <w:p w:rsidR="00D02F07" w:rsidRPr="00A97674" w:rsidRDefault="00D02F07" w:rsidP="00D02F07">
            <w:pPr>
              <w:spacing w:line="240" w:lineRule="auto"/>
              <w:rPr>
                <w:rFonts w:ascii="Calibri" w:eastAsia="Times New Roman" w:hAnsi="Calibri" w:cs="Times New Roman"/>
                <w:color w:val="000000"/>
                <w:lang w:eastAsia="en-GB"/>
              </w:rPr>
            </w:pPr>
            <w:r w:rsidRPr="00A97674">
              <w:rPr>
                <w:rFonts w:ascii="Calibri" w:eastAsia="Times New Roman" w:hAnsi="Calibri" w:cs="Times New Roman"/>
                <w:color w:val="000000"/>
                <w:lang w:eastAsia="en-GB"/>
              </w:rPr>
              <w:t> </w:t>
            </w:r>
          </w:p>
        </w:tc>
        <w:tc>
          <w:tcPr>
            <w:tcW w:w="753" w:type="dxa"/>
            <w:tcBorders>
              <w:top w:val="nil"/>
              <w:left w:val="nil"/>
              <w:bottom w:val="single" w:sz="4" w:space="0" w:color="auto"/>
              <w:right w:val="single" w:sz="4" w:space="0" w:color="auto"/>
            </w:tcBorders>
            <w:shd w:val="clear" w:color="auto" w:fill="auto"/>
            <w:hideMark/>
          </w:tcPr>
          <w:p w:rsidR="00D02F07" w:rsidRPr="00A97674" w:rsidRDefault="00D02F07" w:rsidP="00D02F07">
            <w:pPr>
              <w:spacing w:line="240" w:lineRule="auto"/>
              <w:rPr>
                <w:rFonts w:ascii="Calibri" w:eastAsia="Times New Roman" w:hAnsi="Calibri" w:cs="Times New Roman"/>
                <w:color w:val="000000"/>
                <w:lang w:eastAsia="en-GB"/>
              </w:rPr>
            </w:pPr>
            <w:r w:rsidRPr="00A97674">
              <w:rPr>
                <w:rFonts w:ascii="Calibri" w:eastAsia="Times New Roman" w:hAnsi="Calibri" w:cs="Times New Roman"/>
                <w:color w:val="000000"/>
                <w:lang w:eastAsia="en-GB"/>
              </w:rPr>
              <w:t> </w:t>
            </w:r>
          </w:p>
        </w:tc>
        <w:tc>
          <w:tcPr>
            <w:tcW w:w="747" w:type="dxa"/>
            <w:tcBorders>
              <w:top w:val="nil"/>
              <w:left w:val="nil"/>
              <w:bottom w:val="single" w:sz="4" w:space="0" w:color="auto"/>
              <w:right w:val="single" w:sz="4" w:space="0" w:color="auto"/>
            </w:tcBorders>
            <w:shd w:val="clear" w:color="auto" w:fill="auto"/>
            <w:hideMark/>
          </w:tcPr>
          <w:p w:rsidR="00D02F07" w:rsidRPr="00A97674" w:rsidRDefault="00D02F07" w:rsidP="00D02F07">
            <w:pPr>
              <w:spacing w:line="240" w:lineRule="auto"/>
              <w:rPr>
                <w:rFonts w:ascii="Calibri" w:eastAsia="Times New Roman" w:hAnsi="Calibri" w:cs="Times New Roman"/>
                <w:color w:val="000000"/>
                <w:lang w:eastAsia="en-GB"/>
              </w:rPr>
            </w:pPr>
            <w:r w:rsidRPr="00A97674">
              <w:rPr>
                <w:rFonts w:ascii="Calibri" w:eastAsia="Times New Roman" w:hAnsi="Calibri" w:cs="Times New Roman"/>
                <w:color w:val="000000"/>
                <w:lang w:eastAsia="en-GB"/>
              </w:rPr>
              <w:t> </w:t>
            </w:r>
          </w:p>
        </w:tc>
        <w:tc>
          <w:tcPr>
            <w:tcW w:w="924" w:type="dxa"/>
            <w:tcBorders>
              <w:top w:val="nil"/>
              <w:left w:val="nil"/>
              <w:bottom w:val="single" w:sz="4" w:space="0" w:color="auto"/>
              <w:right w:val="single" w:sz="4" w:space="0" w:color="auto"/>
            </w:tcBorders>
            <w:shd w:val="clear" w:color="auto" w:fill="auto"/>
            <w:hideMark/>
          </w:tcPr>
          <w:p w:rsidR="00D02F07" w:rsidRPr="00A97674" w:rsidRDefault="00D02F07" w:rsidP="00D02F07">
            <w:pPr>
              <w:spacing w:line="240" w:lineRule="auto"/>
              <w:rPr>
                <w:rFonts w:ascii="Calibri" w:eastAsia="Times New Roman" w:hAnsi="Calibri" w:cs="Times New Roman"/>
                <w:color w:val="000000"/>
                <w:lang w:eastAsia="en-GB"/>
              </w:rPr>
            </w:pPr>
            <w:r w:rsidRPr="00A97674">
              <w:rPr>
                <w:rFonts w:ascii="Calibri" w:eastAsia="Times New Roman" w:hAnsi="Calibri" w:cs="Times New Roman"/>
                <w:color w:val="000000"/>
                <w:lang w:eastAsia="en-GB"/>
              </w:rPr>
              <w:t> </w:t>
            </w:r>
          </w:p>
        </w:tc>
        <w:tc>
          <w:tcPr>
            <w:tcW w:w="1134" w:type="dxa"/>
            <w:tcBorders>
              <w:top w:val="nil"/>
              <w:left w:val="nil"/>
              <w:bottom w:val="single" w:sz="4" w:space="0" w:color="auto"/>
              <w:right w:val="single" w:sz="4" w:space="0" w:color="auto"/>
            </w:tcBorders>
            <w:shd w:val="clear" w:color="auto" w:fill="auto"/>
            <w:hideMark/>
          </w:tcPr>
          <w:p w:rsidR="00D02F07" w:rsidRPr="00A97674" w:rsidRDefault="00D02F07" w:rsidP="00D02F07">
            <w:pPr>
              <w:spacing w:line="240" w:lineRule="auto"/>
              <w:rPr>
                <w:rFonts w:ascii="Calibri" w:eastAsia="Times New Roman" w:hAnsi="Calibri" w:cs="Times New Roman"/>
                <w:color w:val="000000"/>
                <w:lang w:eastAsia="en-GB"/>
              </w:rPr>
            </w:pPr>
            <w:r w:rsidRPr="00A97674">
              <w:rPr>
                <w:rFonts w:ascii="Calibri" w:eastAsia="Times New Roman" w:hAnsi="Calibri" w:cs="Times New Roman"/>
                <w:color w:val="000000"/>
                <w:lang w:eastAsia="en-GB"/>
              </w:rPr>
              <w:t> </w:t>
            </w:r>
          </w:p>
        </w:tc>
        <w:tc>
          <w:tcPr>
            <w:tcW w:w="551" w:type="dxa"/>
            <w:tcBorders>
              <w:top w:val="nil"/>
              <w:left w:val="nil"/>
              <w:bottom w:val="single" w:sz="4" w:space="0" w:color="auto"/>
              <w:right w:val="single" w:sz="4" w:space="0" w:color="auto"/>
            </w:tcBorders>
            <w:shd w:val="clear" w:color="auto" w:fill="auto"/>
            <w:hideMark/>
          </w:tcPr>
          <w:p w:rsidR="00D02F07" w:rsidRPr="00A97674" w:rsidRDefault="00D02F07" w:rsidP="00D02F07">
            <w:pPr>
              <w:spacing w:line="240" w:lineRule="auto"/>
              <w:rPr>
                <w:rFonts w:ascii="Calibri" w:eastAsia="Times New Roman" w:hAnsi="Calibri" w:cs="Times New Roman"/>
                <w:color w:val="000000"/>
                <w:lang w:eastAsia="en-GB"/>
              </w:rPr>
            </w:pPr>
            <w:r w:rsidRPr="00A97674">
              <w:rPr>
                <w:rFonts w:ascii="Calibri" w:eastAsia="Times New Roman" w:hAnsi="Calibri" w:cs="Times New Roman"/>
                <w:color w:val="000000"/>
                <w:lang w:eastAsia="en-GB"/>
              </w:rPr>
              <w:t> </w:t>
            </w:r>
          </w:p>
        </w:tc>
        <w:tc>
          <w:tcPr>
            <w:tcW w:w="1022" w:type="dxa"/>
            <w:tcBorders>
              <w:top w:val="nil"/>
              <w:left w:val="nil"/>
              <w:bottom w:val="single" w:sz="4" w:space="0" w:color="auto"/>
              <w:right w:val="single" w:sz="4" w:space="0" w:color="auto"/>
            </w:tcBorders>
            <w:shd w:val="clear" w:color="auto" w:fill="auto"/>
            <w:hideMark/>
          </w:tcPr>
          <w:p w:rsidR="00D02F07" w:rsidRPr="00A97674" w:rsidRDefault="00D02F07" w:rsidP="00D02F07">
            <w:pPr>
              <w:spacing w:line="240" w:lineRule="auto"/>
              <w:rPr>
                <w:rFonts w:ascii="Calibri" w:eastAsia="Times New Roman" w:hAnsi="Calibri" w:cs="Times New Roman"/>
                <w:color w:val="000000"/>
                <w:lang w:eastAsia="en-GB"/>
              </w:rPr>
            </w:pPr>
            <w:r w:rsidRPr="00A97674">
              <w:rPr>
                <w:rFonts w:ascii="Calibri" w:eastAsia="Times New Roman" w:hAnsi="Calibri" w:cs="Times New Roman"/>
                <w:color w:val="000000"/>
                <w:lang w:eastAsia="en-GB"/>
              </w:rPr>
              <w:t> </w:t>
            </w:r>
          </w:p>
        </w:tc>
        <w:tc>
          <w:tcPr>
            <w:tcW w:w="777" w:type="dxa"/>
            <w:tcBorders>
              <w:top w:val="nil"/>
              <w:left w:val="nil"/>
              <w:bottom w:val="single" w:sz="4" w:space="0" w:color="auto"/>
              <w:right w:val="single" w:sz="4" w:space="0" w:color="auto"/>
            </w:tcBorders>
            <w:shd w:val="clear" w:color="auto" w:fill="auto"/>
            <w:hideMark/>
          </w:tcPr>
          <w:p w:rsidR="00D02F07" w:rsidRPr="00A97674" w:rsidRDefault="00D02F07" w:rsidP="00D02F07">
            <w:pPr>
              <w:spacing w:line="240" w:lineRule="auto"/>
              <w:rPr>
                <w:rFonts w:ascii="Calibri" w:eastAsia="Times New Roman" w:hAnsi="Calibri" w:cs="Times New Roman"/>
                <w:color w:val="000000"/>
                <w:lang w:eastAsia="en-GB"/>
              </w:rPr>
            </w:pPr>
            <w:r w:rsidRPr="00A97674">
              <w:rPr>
                <w:rFonts w:ascii="Calibri" w:eastAsia="Times New Roman" w:hAnsi="Calibri" w:cs="Times New Roman"/>
                <w:color w:val="000000"/>
                <w:lang w:eastAsia="en-GB"/>
              </w:rPr>
              <w:t>12</w:t>
            </w:r>
          </w:p>
        </w:tc>
        <w:tc>
          <w:tcPr>
            <w:tcW w:w="910" w:type="dxa"/>
            <w:tcBorders>
              <w:top w:val="nil"/>
              <w:left w:val="nil"/>
              <w:bottom w:val="single" w:sz="4" w:space="0" w:color="auto"/>
              <w:right w:val="single" w:sz="4" w:space="0" w:color="auto"/>
            </w:tcBorders>
            <w:shd w:val="clear" w:color="auto" w:fill="auto"/>
            <w:hideMark/>
          </w:tcPr>
          <w:p w:rsidR="00D02F07" w:rsidRPr="00A97674" w:rsidRDefault="00D02F07" w:rsidP="00D02F07">
            <w:pPr>
              <w:spacing w:line="240" w:lineRule="auto"/>
              <w:rPr>
                <w:rFonts w:ascii="Calibri" w:eastAsia="Times New Roman" w:hAnsi="Calibri" w:cs="Times New Roman"/>
                <w:color w:val="000000"/>
                <w:lang w:eastAsia="en-GB"/>
              </w:rPr>
            </w:pPr>
            <w:r w:rsidRPr="00A97674">
              <w:rPr>
                <w:rFonts w:ascii="Calibri" w:eastAsia="Times New Roman" w:hAnsi="Calibri" w:cs="Times New Roman"/>
                <w:color w:val="000000"/>
                <w:lang w:eastAsia="en-GB"/>
              </w:rPr>
              <w:t> </w:t>
            </w:r>
          </w:p>
        </w:tc>
        <w:tc>
          <w:tcPr>
            <w:tcW w:w="709" w:type="dxa"/>
            <w:tcBorders>
              <w:top w:val="nil"/>
              <w:left w:val="nil"/>
              <w:bottom w:val="single" w:sz="4" w:space="0" w:color="auto"/>
              <w:right w:val="single" w:sz="4" w:space="0" w:color="auto"/>
            </w:tcBorders>
            <w:shd w:val="clear" w:color="auto" w:fill="auto"/>
            <w:hideMark/>
          </w:tcPr>
          <w:p w:rsidR="00D02F07" w:rsidRPr="00A97674" w:rsidRDefault="00D02F07" w:rsidP="00D02F07">
            <w:pPr>
              <w:spacing w:line="240" w:lineRule="auto"/>
              <w:rPr>
                <w:rFonts w:ascii="Calibri" w:eastAsia="Times New Roman" w:hAnsi="Calibri" w:cs="Times New Roman"/>
                <w:color w:val="000000"/>
                <w:lang w:eastAsia="en-GB"/>
              </w:rPr>
            </w:pPr>
            <w:r w:rsidRPr="00A97674">
              <w:rPr>
                <w:rFonts w:ascii="Calibri" w:eastAsia="Times New Roman" w:hAnsi="Calibri" w:cs="Times New Roman"/>
                <w:color w:val="000000"/>
                <w:lang w:eastAsia="en-GB"/>
              </w:rPr>
              <w:t> </w:t>
            </w:r>
          </w:p>
        </w:tc>
        <w:tc>
          <w:tcPr>
            <w:tcW w:w="780" w:type="dxa"/>
            <w:tcBorders>
              <w:top w:val="nil"/>
              <w:left w:val="nil"/>
              <w:bottom w:val="single" w:sz="4" w:space="0" w:color="auto"/>
              <w:right w:val="single" w:sz="4" w:space="0" w:color="auto"/>
            </w:tcBorders>
            <w:shd w:val="clear" w:color="auto" w:fill="auto"/>
            <w:hideMark/>
          </w:tcPr>
          <w:p w:rsidR="00D02F07" w:rsidRPr="00A97674" w:rsidRDefault="00D02F07" w:rsidP="00D02F07">
            <w:pPr>
              <w:spacing w:line="240" w:lineRule="auto"/>
              <w:rPr>
                <w:rFonts w:ascii="Calibri" w:eastAsia="Times New Roman" w:hAnsi="Calibri" w:cs="Times New Roman"/>
                <w:color w:val="000000"/>
                <w:lang w:eastAsia="en-GB"/>
              </w:rPr>
            </w:pPr>
            <w:r w:rsidRPr="00A97674">
              <w:rPr>
                <w:rFonts w:ascii="Calibri" w:eastAsia="Times New Roman" w:hAnsi="Calibri" w:cs="Times New Roman"/>
                <w:color w:val="000000"/>
                <w:lang w:eastAsia="en-GB"/>
              </w:rPr>
              <w:t>12</w:t>
            </w:r>
          </w:p>
        </w:tc>
      </w:tr>
      <w:tr w:rsidR="00D02F07" w:rsidRPr="00A97674" w:rsidTr="00D02F07">
        <w:trPr>
          <w:trHeight w:val="288"/>
        </w:trPr>
        <w:tc>
          <w:tcPr>
            <w:tcW w:w="1135" w:type="dxa"/>
            <w:tcBorders>
              <w:top w:val="nil"/>
              <w:left w:val="nil"/>
              <w:bottom w:val="nil"/>
              <w:right w:val="nil"/>
            </w:tcBorders>
            <w:shd w:val="clear" w:color="auto" w:fill="auto"/>
            <w:noWrap/>
            <w:vAlign w:val="bottom"/>
            <w:hideMark/>
          </w:tcPr>
          <w:p w:rsidR="00D02F07" w:rsidRPr="00A97674" w:rsidRDefault="00D02F07" w:rsidP="00D02F07">
            <w:pPr>
              <w:spacing w:line="240" w:lineRule="auto"/>
              <w:rPr>
                <w:rFonts w:ascii="Calibri" w:eastAsia="Times New Roman" w:hAnsi="Calibri" w:cs="Times New Roman"/>
                <w:color w:val="000000"/>
                <w:lang w:eastAsia="en-GB"/>
              </w:rPr>
            </w:pPr>
            <w:r w:rsidRPr="00A97674">
              <w:rPr>
                <w:rFonts w:ascii="Calibri" w:eastAsia="Times New Roman" w:hAnsi="Calibri" w:cs="Times New Roman"/>
                <w:color w:val="000000"/>
                <w:lang w:eastAsia="en-GB"/>
              </w:rPr>
              <w:t>280-350</w:t>
            </w:r>
          </w:p>
        </w:tc>
        <w:tc>
          <w:tcPr>
            <w:tcW w:w="851" w:type="dxa"/>
            <w:tcBorders>
              <w:top w:val="nil"/>
              <w:left w:val="single" w:sz="4" w:space="0" w:color="auto"/>
              <w:bottom w:val="single" w:sz="4" w:space="0" w:color="auto"/>
              <w:right w:val="single" w:sz="4" w:space="0" w:color="auto"/>
            </w:tcBorders>
            <w:shd w:val="clear" w:color="auto" w:fill="auto"/>
            <w:hideMark/>
          </w:tcPr>
          <w:p w:rsidR="00D02F07" w:rsidRPr="00A97674" w:rsidRDefault="00D02F07" w:rsidP="00D02F07">
            <w:pPr>
              <w:spacing w:line="240" w:lineRule="auto"/>
              <w:rPr>
                <w:rFonts w:ascii="Calibri" w:eastAsia="Times New Roman" w:hAnsi="Calibri" w:cs="Times New Roman"/>
                <w:color w:val="000000"/>
                <w:lang w:eastAsia="en-GB"/>
              </w:rPr>
            </w:pPr>
            <w:r w:rsidRPr="00A97674">
              <w:rPr>
                <w:rFonts w:ascii="Calibri" w:eastAsia="Times New Roman" w:hAnsi="Calibri" w:cs="Times New Roman"/>
                <w:color w:val="000000"/>
                <w:lang w:eastAsia="en-GB"/>
              </w:rPr>
              <w:t> </w:t>
            </w:r>
          </w:p>
        </w:tc>
        <w:tc>
          <w:tcPr>
            <w:tcW w:w="836" w:type="dxa"/>
            <w:tcBorders>
              <w:top w:val="nil"/>
              <w:left w:val="nil"/>
              <w:bottom w:val="single" w:sz="4" w:space="0" w:color="auto"/>
              <w:right w:val="single" w:sz="4" w:space="0" w:color="auto"/>
            </w:tcBorders>
            <w:shd w:val="clear" w:color="auto" w:fill="auto"/>
            <w:hideMark/>
          </w:tcPr>
          <w:p w:rsidR="00D02F07" w:rsidRPr="00A97674" w:rsidRDefault="00D02F07" w:rsidP="00D02F07">
            <w:pPr>
              <w:spacing w:line="240" w:lineRule="auto"/>
              <w:rPr>
                <w:rFonts w:ascii="Calibri" w:eastAsia="Times New Roman" w:hAnsi="Calibri" w:cs="Times New Roman"/>
                <w:color w:val="000000"/>
                <w:lang w:eastAsia="en-GB"/>
              </w:rPr>
            </w:pPr>
            <w:r w:rsidRPr="00A97674">
              <w:rPr>
                <w:rFonts w:ascii="Calibri" w:eastAsia="Times New Roman" w:hAnsi="Calibri" w:cs="Times New Roman"/>
                <w:color w:val="000000"/>
                <w:lang w:eastAsia="en-GB"/>
              </w:rPr>
              <w:t> </w:t>
            </w:r>
          </w:p>
        </w:tc>
        <w:tc>
          <w:tcPr>
            <w:tcW w:w="753" w:type="dxa"/>
            <w:tcBorders>
              <w:top w:val="nil"/>
              <w:left w:val="nil"/>
              <w:bottom w:val="single" w:sz="4" w:space="0" w:color="auto"/>
              <w:right w:val="single" w:sz="4" w:space="0" w:color="auto"/>
            </w:tcBorders>
            <w:shd w:val="clear" w:color="auto" w:fill="auto"/>
            <w:hideMark/>
          </w:tcPr>
          <w:p w:rsidR="00D02F07" w:rsidRPr="00A97674" w:rsidRDefault="00D02F07" w:rsidP="00D02F07">
            <w:pPr>
              <w:spacing w:line="240" w:lineRule="auto"/>
              <w:rPr>
                <w:rFonts w:ascii="Calibri" w:eastAsia="Times New Roman" w:hAnsi="Calibri" w:cs="Times New Roman"/>
                <w:color w:val="000000"/>
                <w:lang w:eastAsia="en-GB"/>
              </w:rPr>
            </w:pPr>
            <w:r w:rsidRPr="00A97674">
              <w:rPr>
                <w:rFonts w:ascii="Calibri" w:eastAsia="Times New Roman" w:hAnsi="Calibri" w:cs="Times New Roman"/>
                <w:color w:val="000000"/>
                <w:lang w:eastAsia="en-GB"/>
              </w:rPr>
              <w:t> </w:t>
            </w:r>
          </w:p>
        </w:tc>
        <w:tc>
          <w:tcPr>
            <w:tcW w:w="747" w:type="dxa"/>
            <w:tcBorders>
              <w:top w:val="nil"/>
              <w:left w:val="nil"/>
              <w:bottom w:val="single" w:sz="4" w:space="0" w:color="auto"/>
              <w:right w:val="single" w:sz="4" w:space="0" w:color="auto"/>
            </w:tcBorders>
            <w:shd w:val="clear" w:color="auto" w:fill="auto"/>
            <w:hideMark/>
          </w:tcPr>
          <w:p w:rsidR="00D02F07" w:rsidRPr="00A97674" w:rsidRDefault="00D02F07" w:rsidP="00D02F07">
            <w:pPr>
              <w:spacing w:line="240" w:lineRule="auto"/>
              <w:rPr>
                <w:rFonts w:ascii="Calibri" w:eastAsia="Times New Roman" w:hAnsi="Calibri" w:cs="Times New Roman"/>
                <w:color w:val="000000"/>
                <w:lang w:eastAsia="en-GB"/>
              </w:rPr>
            </w:pPr>
            <w:r w:rsidRPr="00A97674">
              <w:rPr>
                <w:rFonts w:ascii="Calibri" w:eastAsia="Times New Roman" w:hAnsi="Calibri" w:cs="Times New Roman"/>
                <w:color w:val="000000"/>
                <w:lang w:eastAsia="en-GB"/>
              </w:rPr>
              <w:t> </w:t>
            </w:r>
          </w:p>
        </w:tc>
        <w:tc>
          <w:tcPr>
            <w:tcW w:w="924" w:type="dxa"/>
            <w:tcBorders>
              <w:top w:val="nil"/>
              <w:left w:val="nil"/>
              <w:bottom w:val="single" w:sz="4" w:space="0" w:color="auto"/>
              <w:right w:val="single" w:sz="4" w:space="0" w:color="auto"/>
            </w:tcBorders>
            <w:shd w:val="clear" w:color="auto" w:fill="auto"/>
            <w:hideMark/>
          </w:tcPr>
          <w:p w:rsidR="00D02F07" w:rsidRPr="00A97674" w:rsidRDefault="00D02F07" w:rsidP="00D02F07">
            <w:pPr>
              <w:spacing w:line="240" w:lineRule="auto"/>
              <w:rPr>
                <w:rFonts w:ascii="Calibri" w:eastAsia="Times New Roman" w:hAnsi="Calibri" w:cs="Times New Roman"/>
                <w:color w:val="000000"/>
                <w:lang w:eastAsia="en-GB"/>
              </w:rPr>
            </w:pPr>
            <w:r w:rsidRPr="00A97674">
              <w:rPr>
                <w:rFonts w:ascii="Calibri" w:eastAsia="Times New Roman" w:hAnsi="Calibri" w:cs="Times New Roman"/>
                <w:color w:val="000000"/>
                <w:lang w:eastAsia="en-GB"/>
              </w:rPr>
              <w:t> </w:t>
            </w:r>
          </w:p>
        </w:tc>
        <w:tc>
          <w:tcPr>
            <w:tcW w:w="1134" w:type="dxa"/>
            <w:tcBorders>
              <w:top w:val="nil"/>
              <w:left w:val="nil"/>
              <w:bottom w:val="single" w:sz="4" w:space="0" w:color="auto"/>
              <w:right w:val="single" w:sz="4" w:space="0" w:color="auto"/>
            </w:tcBorders>
            <w:shd w:val="clear" w:color="auto" w:fill="auto"/>
            <w:hideMark/>
          </w:tcPr>
          <w:p w:rsidR="00D02F07" w:rsidRPr="00A97674" w:rsidRDefault="00D02F07" w:rsidP="00D02F07">
            <w:pPr>
              <w:spacing w:line="240" w:lineRule="auto"/>
              <w:rPr>
                <w:rFonts w:ascii="Calibri" w:eastAsia="Times New Roman" w:hAnsi="Calibri" w:cs="Times New Roman"/>
                <w:color w:val="000000"/>
                <w:lang w:eastAsia="en-GB"/>
              </w:rPr>
            </w:pPr>
            <w:r w:rsidRPr="00A97674">
              <w:rPr>
                <w:rFonts w:ascii="Calibri" w:eastAsia="Times New Roman" w:hAnsi="Calibri" w:cs="Times New Roman"/>
                <w:color w:val="000000"/>
                <w:lang w:eastAsia="en-GB"/>
              </w:rPr>
              <w:t> </w:t>
            </w:r>
          </w:p>
        </w:tc>
        <w:tc>
          <w:tcPr>
            <w:tcW w:w="551" w:type="dxa"/>
            <w:tcBorders>
              <w:top w:val="nil"/>
              <w:left w:val="nil"/>
              <w:bottom w:val="single" w:sz="4" w:space="0" w:color="auto"/>
              <w:right w:val="single" w:sz="4" w:space="0" w:color="auto"/>
            </w:tcBorders>
            <w:shd w:val="clear" w:color="auto" w:fill="auto"/>
            <w:hideMark/>
          </w:tcPr>
          <w:p w:rsidR="00D02F07" w:rsidRPr="00A97674" w:rsidRDefault="00D02F07" w:rsidP="00D02F07">
            <w:pPr>
              <w:spacing w:line="240" w:lineRule="auto"/>
              <w:rPr>
                <w:rFonts w:ascii="Calibri" w:eastAsia="Times New Roman" w:hAnsi="Calibri" w:cs="Times New Roman"/>
                <w:color w:val="000000"/>
                <w:lang w:eastAsia="en-GB"/>
              </w:rPr>
            </w:pPr>
            <w:r w:rsidRPr="00A97674">
              <w:rPr>
                <w:rFonts w:ascii="Calibri" w:eastAsia="Times New Roman" w:hAnsi="Calibri" w:cs="Times New Roman"/>
                <w:color w:val="000000"/>
                <w:lang w:eastAsia="en-GB"/>
              </w:rPr>
              <w:t>31</w:t>
            </w:r>
          </w:p>
        </w:tc>
        <w:tc>
          <w:tcPr>
            <w:tcW w:w="1022" w:type="dxa"/>
            <w:tcBorders>
              <w:top w:val="nil"/>
              <w:left w:val="nil"/>
              <w:bottom w:val="single" w:sz="4" w:space="0" w:color="auto"/>
              <w:right w:val="single" w:sz="4" w:space="0" w:color="auto"/>
            </w:tcBorders>
            <w:shd w:val="clear" w:color="auto" w:fill="auto"/>
            <w:hideMark/>
          </w:tcPr>
          <w:p w:rsidR="00D02F07" w:rsidRPr="00A97674" w:rsidRDefault="00D02F07" w:rsidP="00D02F07">
            <w:pPr>
              <w:spacing w:line="240" w:lineRule="auto"/>
              <w:rPr>
                <w:rFonts w:ascii="Calibri" w:eastAsia="Times New Roman" w:hAnsi="Calibri" w:cs="Times New Roman"/>
                <w:color w:val="000000"/>
                <w:lang w:eastAsia="en-GB"/>
              </w:rPr>
            </w:pPr>
            <w:r w:rsidRPr="00A97674">
              <w:rPr>
                <w:rFonts w:ascii="Calibri" w:eastAsia="Times New Roman" w:hAnsi="Calibri" w:cs="Times New Roman"/>
                <w:color w:val="000000"/>
                <w:lang w:eastAsia="en-GB"/>
              </w:rPr>
              <w:t> </w:t>
            </w:r>
          </w:p>
        </w:tc>
        <w:tc>
          <w:tcPr>
            <w:tcW w:w="777" w:type="dxa"/>
            <w:tcBorders>
              <w:top w:val="nil"/>
              <w:left w:val="nil"/>
              <w:bottom w:val="single" w:sz="4" w:space="0" w:color="auto"/>
              <w:right w:val="single" w:sz="4" w:space="0" w:color="auto"/>
            </w:tcBorders>
            <w:shd w:val="clear" w:color="auto" w:fill="auto"/>
            <w:hideMark/>
          </w:tcPr>
          <w:p w:rsidR="00D02F07" w:rsidRPr="00A97674" w:rsidRDefault="00D02F07" w:rsidP="00D02F07">
            <w:pPr>
              <w:spacing w:line="240" w:lineRule="auto"/>
              <w:rPr>
                <w:rFonts w:ascii="Calibri" w:eastAsia="Times New Roman" w:hAnsi="Calibri" w:cs="Times New Roman"/>
                <w:color w:val="000000"/>
                <w:lang w:eastAsia="en-GB"/>
              </w:rPr>
            </w:pPr>
            <w:r w:rsidRPr="00A97674">
              <w:rPr>
                <w:rFonts w:ascii="Calibri" w:eastAsia="Times New Roman" w:hAnsi="Calibri" w:cs="Times New Roman"/>
                <w:color w:val="000000"/>
                <w:lang w:eastAsia="en-GB"/>
              </w:rPr>
              <w:t> </w:t>
            </w:r>
          </w:p>
        </w:tc>
        <w:tc>
          <w:tcPr>
            <w:tcW w:w="910" w:type="dxa"/>
            <w:tcBorders>
              <w:top w:val="nil"/>
              <w:left w:val="nil"/>
              <w:bottom w:val="single" w:sz="4" w:space="0" w:color="auto"/>
              <w:right w:val="single" w:sz="4" w:space="0" w:color="auto"/>
            </w:tcBorders>
            <w:shd w:val="clear" w:color="auto" w:fill="auto"/>
            <w:hideMark/>
          </w:tcPr>
          <w:p w:rsidR="00D02F07" w:rsidRPr="00A97674" w:rsidRDefault="00D02F07" w:rsidP="00D02F07">
            <w:pPr>
              <w:spacing w:line="240" w:lineRule="auto"/>
              <w:rPr>
                <w:rFonts w:ascii="Calibri" w:eastAsia="Times New Roman" w:hAnsi="Calibri" w:cs="Times New Roman"/>
                <w:color w:val="000000"/>
                <w:lang w:eastAsia="en-GB"/>
              </w:rPr>
            </w:pPr>
            <w:r w:rsidRPr="00A97674">
              <w:rPr>
                <w:rFonts w:ascii="Calibri" w:eastAsia="Times New Roman" w:hAnsi="Calibri" w:cs="Times New Roman"/>
                <w:color w:val="000000"/>
                <w:lang w:eastAsia="en-GB"/>
              </w:rPr>
              <w:t> </w:t>
            </w:r>
          </w:p>
        </w:tc>
        <w:tc>
          <w:tcPr>
            <w:tcW w:w="709" w:type="dxa"/>
            <w:tcBorders>
              <w:top w:val="nil"/>
              <w:left w:val="nil"/>
              <w:bottom w:val="single" w:sz="4" w:space="0" w:color="auto"/>
              <w:right w:val="single" w:sz="4" w:space="0" w:color="auto"/>
            </w:tcBorders>
            <w:shd w:val="clear" w:color="auto" w:fill="auto"/>
            <w:hideMark/>
          </w:tcPr>
          <w:p w:rsidR="00D02F07" w:rsidRPr="00A97674" w:rsidRDefault="00D02F07" w:rsidP="00D02F07">
            <w:pPr>
              <w:spacing w:line="240" w:lineRule="auto"/>
              <w:rPr>
                <w:rFonts w:ascii="Calibri" w:eastAsia="Times New Roman" w:hAnsi="Calibri" w:cs="Times New Roman"/>
                <w:color w:val="000000"/>
                <w:lang w:eastAsia="en-GB"/>
              </w:rPr>
            </w:pPr>
            <w:r w:rsidRPr="00A97674">
              <w:rPr>
                <w:rFonts w:ascii="Calibri" w:eastAsia="Times New Roman" w:hAnsi="Calibri" w:cs="Times New Roman"/>
                <w:color w:val="000000"/>
                <w:lang w:eastAsia="en-GB"/>
              </w:rPr>
              <w:t> </w:t>
            </w:r>
          </w:p>
        </w:tc>
        <w:tc>
          <w:tcPr>
            <w:tcW w:w="780" w:type="dxa"/>
            <w:tcBorders>
              <w:top w:val="nil"/>
              <w:left w:val="nil"/>
              <w:bottom w:val="single" w:sz="4" w:space="0" w:color="auto"/>
              <w:right w:val="single" w:sz="4" w:space="0" w:color="auto"/>
            </w:tcBorders>
            <w:shd w:val="clear" w:color="auto" w:fill="auto"/>
            <w:hideMark/>
          </w:tcPr>
          <w:p w:rsidR="00D02F07" w:rsidRPr="00A97674" w:rsidRDefault="00D02F07" w:rsidP="00D02F07">
            <w:pPr>
              <w:spacing w:line="240" w:lineRule="auto"/>
              <w:rPr>
                <w:rFonts w:ascii="Calibri" w:eastAsia="Times New Roman" w:hAnsi="Calibri" w:cs="Times New Roman"/>
                <w:color w:val="000000"/>
                <w:lang w:eastAsia="en-GB"/>
              </w:rPr>
            </w:pPr>
            <w:r w:rsidRPr="00A97674">
              <w:rPr>
                <w:rFonts w:ascii="Calibri" w:eastAsia="Times New Roman" w:hAnsi="Calibri" w:cs="Times New Roman"/>
                <w:color w:val="000000"/>
                <w:lang w:eastAsia="en-GB"/>
              </w:rPr>
              <w:t>31</w:t>
            </w:r>
          </w:p>
        </w:tc>
      </w:tr>
      <w:tr w:rsidR="00D02F07" w:rsidRPr="00A97674" w:rsidTr="00D02F07">
        <w:trPr>
          <w:trHeight w:val="288"/>
        </w:trPr>
        <w:tc>
          <w:tcPr>
            <w:tcW w:w="1135" w:type="dxa"/>
            <w:tcBorders>
              <w:top w:val="single" w:sz="4" w:space="0" w:color="auto"/>
              <w:left w:val="single" w:sz="4" w:space="0" w:color="auto"/>
              <w:bottom w:val="single" w:sz="4" w:space="0" w:color="auto"/>
              <w:right w:val="single" w:sz="4" w:space="0" w:color="auto"/>
            </w:tcBorders>
            <w:shd w:val="clear" w:color="DCE6F1" w:fill="DCE6F1"/>
            <w:hideMark/>
          </w:tcPr>
          <w:p w:rsidR="00D02F07" w:rsidRPr="00A97674" w:rsidRDefault="00D02F07" w:rsidP="00D02F07">
            <w:pPr>
              <w:spacing w:line="240" w:lineRule="auto"/>
              <w:rPr>
                <w:rFonts w:ascii="Calibri" w:eastAsia="Times New Roman" w:hAnsi="Calibri" w:cs="Times New Roman"/>
                <w:b/>
                <w:bCs/>
                <w:color w:val="000000"/>
                <w:lang w:eastAsia="en-GB"/>
              </w:rPr>
            </w:pPr>
            <w:r w:rsidRPr="00A97674">
              <w:rPr>
                <w:rFonts w:ascii="Calibri" w:eastAsia="Times New Roman" w:hAnsi="Calibri" w:cs="Times New Roman"/>
                <w:b/>
                <w:bCs/>
                <w:color w:val="000000"/>
                <w:lang w:eastAsia="en-GB"/>
              </w:rPr>
              <w:t>Grand Total</w:t>
            </w:r>
          </w:p>
        </w:tc>
        <w:tc>
          <w:tcPr>
            <w:tcW w:w="851" w:type="dxa"/>
            <w:tcBorders>
              <w:top w:val="single" w:sz="4" w:space="0" w:color="auto"/>
              <w:left w:val="single" w:sz="4" w:space="0" w:color="auto"/>
              <w:bottom w:val="single" w:sz="4" w:space="0" w:color="auto"/>
              <w:right w:val="single" w:sz="4" w:space="0" w:color="auto"/>
            </w:tcBorders>
            <w:shd w:val="clear" w:color="DCE6F1" w:fill="DCE6F1"/>
            <w:hideMark/>
          </w:tcPr>
          <w:p w:rsidR="00D02F07" w:rsidRPr="00A97674" w:rsidRDefault="00D02F07" w:rsidP="00D02F07">
            <w:pPr>
              <w:spacing w:line="240" w:lineRule="auto"/>
              <w:rPr>
                <w:rFonts w:ascii="Calibri" w:eastAsia="Times New Roman" w:hAnsi="Calibri" w:cs="Times New Roman"/>
                <w:b/>
                <w:bCs/>
                <w:color w:val="000000"/>
                <w:lang w:eastAsia="en-GB"/>
              </w:rPr>
            </w:pPr>
            <w:r w:rsidRPr="00A97674">
              <w:rPr>
                <w:rFonts w:ascii="Calibri" w:eastAsia="Times New Roman" w:hAnsi="Calibri" w:cs="Times New Roman"/>
                <w:b/>
                <w:bCs/>
                <w:color w:val="000000"/>
                <w:lang w:eastAsia="en-GB"/>
              </w:rPr>
              <w:t>15</w:t>
            </w:r>
          </w:p>
        </w:tc>
        <w:tc>
          <w:tcPr>
            <w:tcW w:w="836" w:type="dxa"/>
            <w:tcBorders>
              <w:top w:val="single" w:sz="4" w:space="0" w:color="auto"/>
              <w:left w:val="single" w:sz="4" w:space="0" w:color="auto"/>
              <w:bottom w:val="single" w:sz="4" w:space="0" w:color="auto"/>
              <w:right w:val="single" w:sz="4" w:space="0" w:color="auto"/>
            </w:tcBorders>
            <w:shd w:val="clear" w:color="DCE6F1" w:fill="DCE6F1"/>
            <w:hideMark/>
          </w:tcPr>
          <w:p w:rsidR="00D02F07" w:rsidRPr="00A97674" w:rsidRDefault="00D02F07" w:rsidP="00D02F07">
            <w:pPr>
              <w:spacing w:line="240" w:lineRule="auto"/>
              <w:rPr>
                <w:rFonts w:ascii="Calibri" w:eastAsia="Times New Roman" w:hAnsi="Calibri" w:cs="Times New Roman"/>
                <w:b/>
                <w:bCs/>
                <w:color w:val="000000"/>
                <w:lang w:eastAsia="en-GB"/>
              </w:rPr>
            </w:pPr>
            <w:r w:rsidRPr="00A97674">
              <w:rPr>
                <w:rFonts w:ascii="Calibri" w:eastAsia="Times New Roman" w:hAnsi="Calibri" w:cs="Times New Roman"/>
                <w:b/>
                <w:bCs/>
                <w:color w:val="000000"/>
                <w:lang w:eastAsia="en-GB"/>
              </w:rPr>
              <w:t>66</w:t>
            </w:r>
          </w:p>
        </w:tc>
        <w:tc>
          <w:tcPr>
            <w:tcW w:w="753" w:type="dxa"/>
            <w:tcBorders>
              <w:top w:val="single" w:sz="4" w:space="0" w:color="auto"/>
              <w:left w:val="single" w:sz="4" w:space="0" w:color="auto"/>
              <w:bottom w:val="single" w:sz="4" w:space="0" w:color="auto"/>
              <w:right w:val="single" w:sz="4" w:space="0" w:color="auto"/>
            </w:tcBorders>
            <w:shd w:val="clear" w:color="DCE6F1" w:fill="DCE6F1"/>
            <w:hideMark/>
          </w:tcPr>
          <w:p w:rsidR="00D02F07" w:rsidRPr="00A97674" w:rsidRDefault="00D02F07" w:rsidP="00D02F07">
            <w:pPr>
              <w:spacing w:line="240" w:lineRule="auto"/>
              <w:rPr>
                <w:rFonts w:ascii="Calibri" w:eastAsia="Times New Roman" w:hAnsi="Calibri" w:cs="Times New Roman"/>
                <w:b/>
                <w:bCs/>
                <w:color w:val="000000"/>
                <w:lang w:eastAsia="en-GB"/>
              </w:rPr>
            </w:pPr>
            <w:r w:rsidRPr="00A97674">
              <w:rPr>
                <w:rFonts w:ascii="Calibri" w:eastAsia="Times New Roman" w:hAnsi="Calibri" w:cs="Times New Roman"/>
                <w:b/>
                <w:bCs/>
                <w:color w:val="000000"/>
                <w:lang w:eastAsia="en-GB"/>
              </w:rPr>
              <w:t>9</w:t>
            </w:r>
          </w:p>
        </w:tc>
        <w:tc>
          <w:tcPr>
            <w:tcW w:w="747" w:type="dxa"/>
            <w:tcBorders>
              <w:top w:val="single" w:sz="4" w:space="0" w:color="auto"/>
              <w:left w:val="single" w:sz="4" w:space="0" w:color="auto"/>
              <w:bottom w:val="single" w:sz="4" w:space="0" w:color="auto"/>
              <w:right w:val="single" w:sz="4" w:space="0" w:color="auto"/>
            </w:tcBorders>
            <w:shd w:val="clear" w:color="DCE6F1" w:fill="DCE6F1"/>
            <w:hideMark/>
          </w:tcPr>
          <w:p w:rsidR="00D02F07" w:rsidRPr="00A97674" w:rsidRDefault="00D02F07" w:rsidP="00D02F07">
            <w:pPr>
              <w:spacing w:line="240" w:lineRule="auto"/>
              <w:rPr>
                <w:rFonts w:ascii="Calibri" w:eastAsia="Times New Roman" w:hAnsi="Calibri" w:cs="Times New Roman"/>
                <w:b/>
                <w:bCs/>
                <w:color w:val="000000"/>
                <w:lang w:eastAsia="en-GB"/>
              </w:rPr>
            </w:pPr>
            <w:r w:rsidRPr="00A97674">
              <w:rPr>
                <w:rFonts w:ascii="Calibri" w:eastAsia="Times New Roman" w:hAnsi="Calibri" w:cs="Times New Roman"/>
                <w:b/>
                <w:bCs/>
                <w:color w:val="000000"/>
                <w:lang w:eastAsia="en-GB"/>
              </w:rPr>
              <w:t>16</w:t>
            </w:r>
          </w:p>
        </w:tc>
        <w:tc>
          <w:tcPr>
            <w:tcW w:w="924" w:type="dxa"/>
            <w:tcBorders>
              <w:top w:val="single" w:sz="4" w:space="0" w:color="auto"/>
              <w:left w:val="single" w:sz="4" w:space="0" w:color="auto"/>
              <w:bottom w:val="single" w:sz="4" w:space="0" w:color="auto"/>
              <w:right w:val="single" w:sz="4" w:space="0" w:color="auto"/>
            </w:tcBorders>
            <w:shd w:val="clear" w:color="DCE6F1" w:fill="DCE6F1"/>
            <w:hideMark/>
          </w:tcPr>
          <w:p w:rsidR="00D02F07" w:rsidRPr="00A97674" w:rsidRDefault="00D02F07" w:rsidP="00D02F07">
            <w:pPr>
              <w:spacing w:line="240" w:lineRule="auto"/>
              <w:rPr>
                <w:rFonts w:ascii="Calibri" w:eastAsia="Times New Roman" w:hAnsi="Calibri" w:cs="Times New Roman"/>
                <w:b/>
                <w:bCs/>
                <w:color w:val="000000"/>
                <w:lang w:eastAsia="en-GB"/>
              </w:rPr>
            </w:pPr>
            <w:r w:rsidRPr="00A97674">
              <w:rPr>
                <w:rFonts w:ascii="Calibri" w:eastAsia="Times New Roman" w:hAnsi="Calibri" w:cs="Times New Roman"/>
                <w:b/>
                <w:bCs/>
                <w:color w:val="000000"/>
                <w:lang w:eastAsia="en-GB"/>
              </w:rPr>
              <w:t>13</w:t>
            </w:r>
          </w:p>
        </w:tc>
        <w:tc>
          <w:tcPr>
            <w:tcW w:w="1134" w:type="dxa"/>
            <w:tcBorders>
              <w:top w:val="single" w:sz="4" w:space="0" w:color="auto"/>
              <w:left w:val="single" w:sz="4" w:space="0" w:color="auto"/>
              <w:bottom w:val="single" w:sz="4" w:space="0" w:color="auto"/>
              <w:right w:val="single" w:sz="4" w:space="0" w:color="auto"/>
            </w:tcBorders>
            <w:shd w:val="clear" w:color="DCE6F1" w:fill="DCE6F1"/>
            <w:hideMark/>
          </w:tcPr>
          <w:p w:rsidR="00D02F07" w:rsidRPr="00A97674" w:rsidRDefault="00D02F07" w:rsidP="00D02F07">
            <w:pPr>
              <w:spacing w:line="240" w:lineRule="auto"/>
              <w:rPr>
                <w:rFonts w:ascii="Calibri" w:eastAsia="Times New Roman" w:hAnsi="Calibri" w:cs="Times New Roman"/>
                <w:b/>
                <w:bCs/>
                <w:color w:val="000000"/>
                <w:lang w:eastAsia="en-GB"/>
              </w:rPr>
            </w:pPr>
            <w:r w:rsidRPr="00A97674">
              <w:rPr>
                <w:rFonts w:ascii="Calibri" w:eastAsia="Times New Roman" w:hAnsi="Calibri" w:cs="Times New Roman"/>
                <w:b/>
                <w:bCs/>
                <w:color w:val="000000"/>
                <w:lang w:eastAsia="en-GB"/>
              </w:rPr>
              <w:t>18</w:t>
            </w:r>
          </w:p>
        </w:tc>
        <w:tc>
          <w:tcPr>
            <w:tcW w:w="551" w:type="dxa"/>
            <w:tcBorders>
              <w:top w:val="single" w:sz="4" w:space="0" w:color="auto"/>
              <w:left w:val="single" w:sz="4" w:space="0" w:color="auto"/>
              <w:bottom w:val="single" w:sz="4" w:space="0" w:color="auto"/>
              <w:right w:val="single" w:sz="4" w:space="0" w:color="auto"/>
            </w:tcBorders>
            <w:shd w:val="clear" w:color="DCE6F1" w:fill="DCE6F1"/>
            <w:hideMark/>
          </w:tcPr>
          <w:p w:rsidR="00D02F07" w:rsidRPr="00A97674" w:rsidRDefault="00D02F07" w:rsidP="00D02F07">
            <w:pPr>
              <w:spacing w:line="240" w:lineRule="auto"/>
              <w:rPr>
                <w:rFonts w:ascii="Calibri" w:eastAsia="Times New Roman" w:hAnsi="Calibri" w:cs="Times New Roman"/>
                <w:b/>
                <w:bCs/>
                <w:color w:val="000000"/>
                <w:lang w:eastAsia="en-GB"/>
              </w:rPr>
            </w:pPr>
            <w:r w:rsidRPr="00A97674">
              <w:rPr>
                <w:rFonts w:ascii="Calibri" w:eastAsia="Times New Roman" w:hAnsi="Calibri" w:cs="Times New Roman"/>
                <w:b/>
                <w:bCs/>
                <w:color w:val="000000"/>
                <w:lang w:eastAsia="en-GB"/>
              </w:rPr>
              <w:t>281</w:t>
            </w:r>
          </w:p>
        </w:tc>
        <w:tc>
          <w:tcPr>
            <w:tcW w:w="1022" w:type="dxa"/>
            <w:tcBorders>
              <w:top w:val="single" w:sz="4" w:space="0" w:color="auto"/>
              <w:left w:val="single" w:sz="4" w:space="0" w:color="auto"/>
              <w:bottom w:val="single" w:sz="4" w:space="0" w:color="auto"/>
              <w:right w:val="single" w:sz="4" w:space="0" w:color="auto"/>
            </w:tcBorders>
            <w:shd w:val="clear" w:color="DCE6F1" w:fill="DCE6F1"/>
            <w:hideMark/>
          </w:tcPr>
          <w:p w:rsidR="00D02F07" w:rsidRPr="00A97674" w:rsidRDefault="00D02F07" w:rsidP="00D02F07">
            <w:pPr>
              <w:spacing w:line="240" w:lineRule="auto"/>
              <w:rPr>
                <w:rFonts w:ascii="Calibri" w:eastAsia="Times New Roman" w:hAnsi="Calibri" w:cs="Times New Roman"/>
                <w:b/>
                <w:bCs/>
                <w:color w:val="000000"/>
                <w:lang w:eastAsia="en-GB"/>
              </w:rPr>
            </w:pPr>
            <w:r w:rsidRPr="00A97674">
              <w:rPr>
                <w:rFonts w:ascii="Calibri" w:eastAsia="Times New Roman" w:hAnsi="Calibri" w:cs="Times New Roman"/>
                <w:b/>
                <w:bCs/>
                <w:color w:val="000000"/>
                <w:lang w:eastAsia="en-GB"/>
              </w:rPr>
              <w:t>5</w:t>
            </w:r>
          </w:p>
        </w:tc>
        <w:tc>
          <w:tcPr>
            <w:tcW w:w="777" w:type="dxa"/>
            <w:tcBorders>
              <w:top w:val="single" w:sz="4" w:space="0" w:color="auto"/>
              <w:left w:val="single" w:sz="4" w:space="0" w:color="auto"/>
              <w:bottom w:val="single" w:sz="4" w:space="0" w:color="auto"/>
              <w:right w:val="single" w:sz="4" w:space="0" w:color="auto"/>
            </w:tcBorders>
            <w:shd w:val="clear" w:color="DCE6F1" w:fill="DCE6F1"/>
            <w:hideMark/>
          </w:tcPr>
          <w:p w:rsidR="00D02F07" w:rsidRPr="00A97674" w:rsidRDefault="00D02F07" w:rsidP="00D02F07">
            <w:pPr>
              <w:spacing w:line="240" w:lineRule="auto"/>
              <w:rPr>
                <w:rFonts w:ascii="Calibri" w:eastAsia="Times New Roman" w:hAnsi="Calibri" w:cs="Times New Roman"/>
                <w:b/>
                <w:bCs/>
                <w:color w:val="000000"/>
                <w:lang w:eastAsia="en-GB"/>
              </w:rPr>
            </w:pPr>
            <w:r w:rsidRPr="00A97674">
              <w:rPr>
                <w:rFonts w:ascii="Calibri" w:eastAsia="Times New Roman" w:hAnsi="Calibri" w:cs="Times New Roman"/>
                <w:b/>
                <w:bCs/>
                <w:color w:val="000000"/>
                <w:lang w:eastAsia="en-GB"/>
              </w:rPr>
              <w:t>74</w:t>
            </w:r>
          </w:p>
        </w:tc>
        <w:tc>
          <w:tcPr>
            <w:tcW w:w="910" w:type="dxa"/>
            <w:tcBorders>
              <w:top w:val="single" w:sz="4" w:space="0" w:color="auto"/>
              <w:left w:val="single" w:sz="4" w:space="0" w:color="auto"/>
              <w:bottom w:val="single" w:sz="4" w:space="0" w:color="auto"/>
              <w:right w:val="single" w:sz="4" w:space="0" w:color="auto"/>
            </w:tcBorders>
            <w:shd w:val="clear" w:color="DCE6F1" w:fill="DCE6F1"/>
            <w:hideMark/>
          </w:tcPr>
          <w:p w:rsidR="00D02F07" w:rsidRPr="00A97674" w:rsidRDefault="00D02F07" w:rsidP="00D02F07">
            <w:pPr>
              <w:spacing w:line="240" w:lineRule="auto"/>
              <w:rPr>
                <w:rFonts w:ascii="Calibri" w:eastAsia="Times New Roman" w:hAnsi="Calibri" w:cs="Times New Roman"/>
                <w:b/>
                <w:bCs/>
                <w:color w:val="000000"/>
                <w:lang w:eastAsia="en-GB"/>
              </w:rPr>
            </w:pPr>
            <w:r w:rsidRPr="00A97674">
              <w:rPr>
                <w:rFonts w:ascii="Calibri" w:eastAsia="Times New Roman" w:hAnsi="Calibri" w:cs="Times New Roman"/>
                <w:b/>
                <w:bCs/>
                <w:color w:val="000000"/>
                <w:lang w:eastAsia="en-GB"/>
              </w:rPr>
              <w:t>22</w:t>
            </w:r>
          </w:p>
        </w:tc>
        <w:tc>
          <w:tcPr>
            <w:tcW w:w="709" w:type="dxa"/>
            <w:tcBorders>
              <w:top w:val="single" w:sz="4" w:space="0" w:color="auto"/>
              <w:left w:val="single" w:sz="4" w:space="0" w:color="auto"/>
              <w:bottom w:val="single" w:sz="4" w:space="0" w:color="auto"/>
              <w:right w:val="single" w:sz="4" w:space="0" w:color="auto"/>
            </w:tcBorders>
            <w:shd w:val="clear" w:color="DCE6F1" w:fill="DCE6F1"/>
            <w:hideMark/>
          </w:tcPr>
          <w:p w:rsidR="00D02F07" w:rsidRPr="00A97674" w:rsidRDefault="00D02F07" w:rsidP="00D02F07">
            <w:pPr>
              <w:spacing w:line="240" w:lineRule="auto"/>
              <w:rPr>
                <w:rFonts w:ascii="Calibri" w:eastAsia="Times New Roman" w:hAnsi="Calibri" w:cs="Times New Roman"/>
                <w:b/>
                <w:bCs/>
                <w:color w:val="000000"/>
                <w:lang w:eastAsia="en-GB"/>
              </w:rPr>
            </w:pPr>
            <w:r w:rsidRPr="00A97674">
              <w:rPr>
                <w:rFonts w:ascii="Calibri" w:eastAsia="Times New Roman" w:hAnsi="Calibri" w:cs="Times New Roman"/>
                <w:b/>
                <w:bCs/>
                <w:color w:val="000000"/>
                <w:lang w:eastAsia="en-GB"/>
              </w:rPr>
              <w:t>10</w:t>
            </w:r>
          </w:p>
        </w:tc>
        <w:tc>
          <w:tcPr>
            <w:tcW w:w="780" w:type="dxa"/>
            <w:tcBorders>
              <w:top w:val="single" w:sz="4" w:space="0" w:color="auto"/>
              <w:left w:val="single" w:sz="4" w:space="0" w:color="auto"/>
              <w:bottom w:val="single" w:sz="4" w:space="0" w:color="auto"/>
              <w:right w:val="single" w:sz="4" w:space="0" w:color="auto"/>
            </w:tcBorders>
            <w:shd w:val="clear" w:color="DCE6F1" w:fill="DCE6F1"/>
            <w:hideMark/>
          </w:tcPr>
          <w:p w:rsidR="00D02F07" w:rsidRPr="00A97674" w:rsidRDefault="00D02F07" w:rsidP="00D02F07">
            <w:pPr>
              <w:spacing w:line="240" w:lineRule="auto"/>
              <w:rPr>
                <w:rFonts w:ascii="Calibri" w:eastAsia="Times New Roman" w:hAnsi="Calibri" w:cs="Times New Roman"/>
                <w:b/>
                <w:bCs/>
                <w:color w:val="000000"/>
                <w:lang w:eastAsia="en-GB"/>
              </w:rPr>
            </w:pPr>
            <w:r w:rsidRPr="00A97674">
              <w:rPr>
                <w:rFonts w:ascii="Calibri" w:eastAsia="Times New Roman" w:hAnsi="Calibri" w:cs="Times New Roman"/>
                <w:b/>
                <w:bCs/>
                <w:color w:val="000000"/>
                <w:lang w:eastAsia="en-GB"/>
              </w:rPr>
              <w:t>536</w:t>
            </w:r>
          </w:p>
        </w:tc>
      </w:tr>
    </w:tbl>
    <w:p w:rsidR="003657F8" w:rsidRPr="00A97674" w:rsidRDefault="003657F8" w:rsidP="003657F8">
      <w:pPr>
        <w:pStyle w:val="Caption"/>
      </w:pPr>
      <w:r w:rsidRPr="00A97674">
        <w:t xml:space="preserve">Table </w:t>
      </w:r>
      <w:fldSimple w:instr=" SEQ Table \* ARABIC ">
        <w:r w:rsidR="004C59FE" w:rsidRPr="00A97674">
          <w:rPr>
            <w:noProof/>
          </w:rPr>
          <w:t>2</w:t>
        </w:r>
      </w:fldSimple>
      <w:r w:rsidRPr="00A97674">
        <w:t xml:space="preserve"> Mortaria by ware group and date range quantified by rim % values</w:t>
      </w:r>
    </w:p>
    <w:p w:rsidR="003657F8" w:rsidRPr="00A97674" w:rsidRDefault="003657F8" w:rsidP="008C3B33"/>
    <w:p w:rsidR="00ED213C" w:rsidRPr="00A97674" w:rsidRDefault="00ED213C" w:rsidP="008C3B33"/>
    <w:p w:rsidR="00C1532D" w:rsidRPr="00A97674" w:rsidRDefault="00C1532D" w:rsidP="008C3B33">
      <w:r w:rsidRPr="00A97674">
        <w:t>The amphora assemblage comprised Dressel 20 oil amphora</w:t>
      </w:r>
      <w:r w:rsidR="00693AE0" w:rsidRPr="00A97674">
        <w:t>e with rim</w:t>
      </w:r>
      <w:r w:rsidRPr="00A97674">
        <w:t xml:space="preserve"> types dated to AD110-150 and AD 150-210, two sherds from at least one third century black sand wine amphora, a South Spanish fish sauce amphora dated 70-200 and body and basal sherds from some Gauloise amphorae, one of which is probably a Verulamium vessel</w:t>
      </w:r>
      <w:r w:rsidR="0005614B" w:rsidRPr="00A97674">
        <w:t xml:space="preserve"> dating to the Flavian to Hadrianic period</w:t>
      </w:r>
      <w:r w:rsidR="00DF0779" w:rsidRPr="00A97674">
        <w:t>.  The amphora dating is a close match for the samian dating.</w:t>
      </w:r>
    </w:p>
    <w:p w:rsidR="00DF0779" w:rsidRPr="00A97674" w:rsidRDefault="00DF0779" w:rsidP="008C3B33"/>
    <w:p w:rsidR="00DF0779" w:rsidRPr="00A97674" w:rsidRDefault="00DF0779" w:rsidP="008C3B33">
      <w:r w:rsidRPr="00A97674">
        <w:t xml:space="preserve">Thus overall the assemblage gives a start date in the Hadrianic period, perhaps late in that period, with a rise in ceramic deposition in the mid- to late second century.  The number of vessels attributable to </w:t>
      </w:r>
      <w:r w:rsidR="00E54511" w:rsidRPr="00A97674">
        <w:t>the first half of the</w:t>
      </w:r>
      <w:r w:rsidRPr="00A97674">
        <w:t xml:space="preserve"> third century is lower than that in the mid- to late second century.  This </w:t>
      </w:r>
      <w:r w:rsidR="00E54511" w:rsidRPr="00A97674">
        <w:t>is</w:t>
      </w:r>
      <w:r w:rsidRPr="00A97674">
        <w:t xml:space="preserve"> partially due to the scarcity of </w:t>
      </w:r>
      <w:r w:rsidR="00433664" w:rsidRPr="00A97674">
        <w:t xml:space="preserve">third century </w:t>
      </w:r>
      <w:r w:rsidRPr="00A97674">
        <w:t>samian</w:t>
      </w:r>
      <w:r w:rsidR="00E54511" w:rsidRPr="00A97674">
        <w:t xml:space="preserve">.  </w:t>
      </w:r>
      <w:r w:rsidR="00352290" w:rsidRPr="00A97674">
        <w:t xml:space="preserve">After the mid-third century ceramic deposition tails off and only very small numbers of types such as Crambeck ware, calcite-gritted ware, Dales and Dales type wares and Nene Valley </w:t>
      </w:r>
      <w:r w:rsidR="00A7345D" w:rsidRPr="00A97674">
        <w:t xml:space="preserve">mortarium </w:t>
      </w:r>
      <w:r w:rsidR="00352290" w:rsidRPr="00A97674">
        <w:t>types of the late third and fourth century are present.  The developed flanged bowls and BB1 jars with very splayed rims are uncommon or absent suggesting by the late third century pottery debris was no longer accumulating in this plot apart from the small group from the phase 4 ditch 12002.</w:t>
      </w:r>
    </w:p>
    <w:p w:rsidR="004C350C" w:rsidRPr="00A97674" w:rsidRDefault="004C350C" w:rsidP="008C3B33"/>
    <w:p w:rsidR="004C350C" w:rsidRPr="00A97674" w:rsidRDefault="004C350C" w:rsidP="004C350C">
      <w:pPr>
        <w:keepNext/>
        <w:ind w:left="-284" w:hanging="709"/>
      </w:pPr>
      <w:r w:rsidRPr="00A97674">
        <w:rPr>
          <w:noProof/>
          <w:lang w:eastAsia="en-GB"/>
        </w:rPr>
        <w:lastRenderedPageBreak/>
        <w:drawing>
          <wp:inline distT="0" distB="0" distL="0" distR="0" wp14:anchorId="78E25890" wp14:editId="1E6C81BA">
            <wp:extent cx="6103620" cy="3025140"/>
            <wp:effectExtent l="0" t="0" r="11430" b="2286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C350C" w:rsidRPr="00A97674" w:rsidRDefault="004C350C" w:rsidP="004C350C">
      <w:pPr>
        <w:pStyle w:val="Caption"/>
      </w:pPr>
      <w:r w:rsidRPr="00A97674">
        <w:t xml:space="preserve">Figure </w:t>
      </w:r>
      <w:fldSimple w:instr=" SEQ Figure \* ARABIC ">
        <w:r w:rsidR="003657F8" w:rsidRPr="00A97674">
          <w:rPr>
            <w:noProof/>
          </w:rPr>
          <w:t>1</w:t>
        </w:r>
      </w:fldSimple>
      <w:r w:rsidRPr="00A97674">
        <w:t>: Chronological distribution of whole assemblage from the site using rim equivalent values shown as percentage of rim present</w:t>
      </w:r>
    </w:p>
    <w:p w:rsidR="00DF2A26" w:rsidRPr="00A97674" w:rsidRDefault="00DF2A26" w:rsidP="008C3B33"/>
    <w:p w:rsidR="00DF2A26" w:rsidRPr="00A97674" w:rsidRDefault="00DF2A26" w:rsidP="00DF2A26">
      <w:pPr>
        <w:pStyle w:val="Heading2"/>
      </w:pPr>
      <w:r w:rsidRPr="00A97674">
        <w:t xml:space="preserve">Chronology: stratified </w:t>
      </w:r>
      <w:commentRangeStart w:id="1"/>
      <w:r w:rsidRPr="00A97674">
        <w:t>groups</w:t>
      </w:r>
      <w:commentRangeEnd w:id="1"/>
      <w:r w:rsidR="00353064" w:rsidRPr="00A97674">
        <w:rPr>
          <w:rStyle w:val="CommentReference"/>
          <w:rFonts w:ascii="Times New Roman" w:eastAsiaTheme="minorHAnsi" w:hAnsi="Times New Roman" w:cstheme="minorBidi"/>
          <w:b w:val="0"/>
          <w:bCs w:val="0"/>
        </w:rPr>
        <w:commentReference w:id="1"/>
      </w:r>
    </w:p>
    <w:p w:rsidR="00E52C57" w:rsidRPr="00A97674" w:rsidRDefault="00E52C57" w:rsidP="00E52C57">
      <w:pPr>
        <w:pStyle w:val="Heading3"/>
      </w:pPr>
      <w:r w:rsidRPr="00A97674">
        <w:t>Phase 2</w:t>
      </w:r>
      <w:r w:rsidR="00FB4BCF" w:rsidRPr="00A97674">
        <w:t xml:space="preserve"> </w:t>
      </w:r>
      <w:r w:rsidR="00C7202A" w:rsidRPr="00A97674">
        <w:t xml:space="preserve">late second century </w:t>
      </w:r>
      <w:r w:rsidR="002B4EA9" w:rsidRPr="00A97674">
        <w:t>earliest Roman levels</w:t>
      </w:r>
    </w:p>
    <w:p w:rsidR="001B30EC" w:rsidRPr="00A97674" w:rsidRDefault="001B30EC" w:rsidP="001B30EC"/>
    <w:p w:rsidR="00DF2A26" w:rsidRPr="00A97674" w:rsidRDefault="00DF2A26" w:rsidP="00DF2A26">
      <w:pPr>
        <w:pStyle w:val="ListParagraph"/>
        <w:ind w:left="709" w:right="340"/>
      </w:pPr>
    </w:p>
    <w:p w:rsidR="002E3379" w:rsidRPr="00A97674" w:rsidRDefault="002E3379" w:rsidP="002E3379">
      <w:r w:rsidRPr="00A97674">
        <w:t>Three sherds were found in a layer, 10617, under road 10542: an extremely abraded GRB6 bead rim of unknown type, a SAMCG scrap dated AD120-200 and a SAMCG form 31R dated AD16</w:t>
      </w:r>
      <w:r w:rsidR="0018763F" w:rsidRPr="00A97674">
        <w:t>0</w:t>
      </w:r>
      <w:r w:rsidRPr="00A97674">
        <w:t>-200</w:t>
      </w:r>
      <w:r w:rsidR="00DF2A26" w:rsidRPr="00A97674">
        <w:t xml:space="preserve"> giving a </w:t>
      </w:r>
      <w:r w:rsidR="00DF2A26" w:rsidRPr="00A97674">
        <w:rPr>
          <w:i/>
        </w:rPr>
        <w:t>terminus post quem</w:t>
      </w:r>
      <w:r w:rsidR="00DF2A26" w:rsidRPr="00A97674">
        <w:t xml:space="preserve"> of cAD160.</w:t>
      </w:r>
    </w:p>
    <w:p w:rsidR="00693AE0" w:rsidRPr="00A97674" w:rsidRDefault="00693AE0" w:rsidP="002E3379"/>
    <w:p w:rsidR="00693AE0" w:rsidRPr="00A97674" w:rsidRDefault="00693AE0" w:rsidP="00693AE0">
      <w:r w:rsidRPr="00A97674">
        <w:t xml:space="preserve">Layer 10679 under road 10542 contained a very small scrap of colour-coated ware which compared to Nene Valley colour coated ware fabric rather than any other.  This would give a date in the third century on present evidence and even allowing for the arrival of the small amounts of NV ware earlier, a late second century </w:t>
      </w:r>
      <w:r w:rsidRPr="00A97674">
        <w:rPr>
          <w:i/>
        </w:rPr>
        <w:t>terminus post quem</w:t>
      </w:r>
      <w:r w:rsidRPr="00A97674">
        <w:t xml:space="preserve"> would be appropriate.</w:t>
      </w:r>
      <w:r w:rsidR="002B4EA9" w:rsidRPr="00A97674">
        <w:t xml:space="preserve"> Samian from this layer included a SAMCG and a SAMEG form 31R dated AD150-200 and 150-250 respectively</w:t>
      </w:r>
    </w:p>
    <w:p w:rsidR="00693AE0" w:rsidRPr="00A97674" w:rsidRDefault="00693AE0" w:rsidP="002E3379"/>
    <w:p w:rsidR="002E3379" w:rsidRPr="00A97674" w:rsidRDefault="002E3379" w:rsidP="002E3379"/>
    <w:p w:rsidR="00E52C57" w:rsidRPr="00A97674" w:rsidRDefault="00E52C57" w:rsidP="00E52C57">
      <w:pPr>
        <w:pStyle w:val="Heading3"/>
      </w:pPr>
      <w:r w:rsidRPr="00A97674">
        <w:t>Phase 3a</w:t>
      </w:r>
      <w:r w:rsidR="002172A9" w:rsidRPr="00A97674">
        <w:t xml:space="preserve"> </w:t>
      </w:r>
      <w:r w:rsidR="00FB4BCF" w:rsidRPr="00A97674">
        <w:t>mid- to late second century</w:t>
      </w:r>
      <w:r w:rsidR="00074EEA" w:rsidRPr="00A97674">
        <w:t xml:space="preserve"> building 12000</w:t>
      </w:r>
    </w:p>
    <w:p w:rsidR="0018763F" w:rsidRPr="00A97674" w:rsidRDefault="0018763F" w:rsidP="0018763F"/>
    <w:p w:rsidR="00A86313" w:rsidRPr="00A97674" w:rsidRDefault="0014183D" w:rsidP="002172A9">
      <w:r w:rsidRPr="00A97674">
        <w:t>A</w:t>
      </w:r>
      <w:r w:rsidR="002172A9" w:rsidRPr="00A97674">
        <w:t xml:space="preserve"> small group with small abraded sherds</w:t>
      </w:r>
      <w:r w:rsidR="0006560C" w:rsidRPr="00A97674">
        <w:t xml:space="preserve"> which came from slot 10936 of building 1200 and fill </w:t>
      </w:r>
      <w:r w:rsidR="005F58F2" w:rsidRPr="00A97674">
        <w:t xml:space="preserve">11035 </w:t>
      </w:r>
      <w:r w:rsidR="0006560C" w:rsidRPr="00A97674">
        <w:t xml:space="preserve">of 10970. </w:t>
      </w:r>
      <w:r w:rsidR="005F58F2" w:rsidRPr="00A97674">
        <w:t xml:space="preserve"> </w:t>
      </w:r>
      <w:r w:rsidR="00CB6FDC" w:rsidRPr="00A97674">
        <w:t>In building 12000, t</w:t>
      </w:r>
      <w:r w:rsidR="005F58F2" w:rsidRPr="00A97674">
        <w:t xml:space="preserve">he primary fill of slot 10935 contained a SAMCG sherd from a form 37 dated AD140-200 and a GRB20 body sherd from a GRB20 jar with acute lattice of Hadrianic-Antonine date.  </w:t>
      </w:r>
      <w:r w:rsidR="006F359E" w:rsidRPr="00A97674">
        <w:t>Post-hole 10855 contained a sherd from</w:t>
      </w:r>
      <w:r w:rsidR="002D0DAC" w:rsidRPr="00A97674">
        <w:t xml:space="preserve"> </w:t>
      </w:r>
      <w:r w:rsidR="006F359E" w:rsidRPr="00A97674">
        <w:t xml:space="preserve">a SAMCG Dr31R dated cAD150-200. </w:t>
      </w:r>
      <w:r w:rsidR="005F58F2" w:rsidRPr="00A97674">
        <w:t xml:space="preserve">In fill 11035 of feature 10970 </w:t>
      </w:r>
      <w:r w:rsidR="002172A9" w:rsidRPr="00A97674">
        <w:t xml:space="preserve">a BB1 grooved-rim dish </w:t>
      </w:r>
      <w:r w:rsidR="005F58F2" w:rsidRPr="00A97674">
        <w:t>is</w:t>
      </w:r>
      <w:r w:rsidR="002172A9" w:rsidRPr="00A97674">
        <w:t xml:space="preserve"> similar to Gillam 1976 nos 69-70 of mid- to late second century date.</w:t>
      </w:r>
      <w:r w:rsidR="00C318D9" w:rsidRPr="00A97674">
        <w:t xml:space="preserve">  </w:t>
      </w:r>
    </w:p>
    <w:p w:rsidR="002B4EA9" w:rsidRPr="00A97674" w:rsidRDefault="002B4EA9" w:rsidP="002B4EA9"/>
    <w:p w:rsidR="00DF2A26" w:rsidRPr="00A97674" w:rsidRDefault="00DF2A26" w:rsidP="002172A9"/>
    <w:p w:rsidR="00727FA0" w:rsidRPr="00A97674" w:rsidRDefault="0032231E" w:rsidP="007208E8">
      <w:pPr>
        <w:pStyle w:val="ListParagraph"/>
        <w:numPr>
          <w:ilvl w:val="0"/>
          <w:numId w:val="1"/>
        </w:numPr>
        <w:ind w:left="709" w:right="340" w:hanging="709"/>
      </w:pPr>
      <w:r w:rsidRPr="00A97674">
        <w:lastRenderedPageBreak/>
        <w:t>BB1 grooved-rim dish with traces of linear burnishing but this has been largely lost due to scorching around the rim and upper body. Gillam 1976 nos 69-70, mid- to late second century. 11035 OR 3724.</w:t>
      </w:r>
    </w:p>
    <w:p w:rsidR="00790BCF" w:rsidRPr="00A97674" w:rsidRDefault="00790BCF" w:rsidP="00790BCF">
      <w:pPr>
        <w:pStyle w:val="ListParagraph"/>
        <w:ind w:left="709" w:right="340"/>
      </w:pPr>
    </w:p>
    <w:p w:rsidR="00A86313" w:rsidRPr="00A97674" w:rsidRDefault="00A86313" w:rsidP="00A86313">
      <w:pPr>
        <w:ind w:right="340"/>
      </w:pPr>
      <w:r w:rsidRPr="00A97674">
        <w:t xml:space="preserve">Small pit 10859 also dates to this phase </w:t>
      </w:r>
      <w:r w:rsidR="00471810" w:rsidRPr="00A97674">
        <w:t>and contained much of a burnt BB1 jar of mid-second century type and a grey ware jar copying BB1 type (Gillam 1970 no. 2) and Central Gaulish samian from the top of pit 10883 dates to this phase</w:t>
      </w:r>
    </w:p>
    <w:p w:rsidR="00471810" w:rsidRPr="00A97674" w:rsidRDefault="00471810" w:rsidP="00A86313">
      <w:pPr>
        <w:ind w:right="340"/>
      </w:pPr>
    </w:p>
    <w:p w:rsidR="00A86313" w:rsidRPr="00A97674" w:rsidRDefault="00A86313" w:rsidP="00A86313">
      <w:pPr>
        <w:pStyle w:val="ListParagraph"/>
        <w:numPr>
          <w:ilvl w:val="0"/>
          <w:numId w:val="1"/>
        </w:numPr>
      </w:pPr>
      <w:r w:rsidRPr="00A97674">
        <w:t xml:space="preserve">25 BB1 sherds from a burnt everted-rim jar of mid-second century date, Gillam 1976 no. 31. </w:t>
      </w:r>
      <w:r w:rsidR="00471810" w:rsidRPr="00A97674">
        <w:t xml:space="preserve">Pit 10859 fill </w:t>
      </w:r>
      <w:r w:rsidRPr="00A97674">
        <w:t>10860 OR 3414 and 3415.</w:t>
      </w:r>
    </w:p>
    <w:p w:rsidR="00A86313" w:rsidRPr="00A97674" w:rsidRDefault="00A86313" w:rsidP="00A86313">
      <w:pPr>
        <w:pStyle w:val="ListParagraph"/>
        <w:ind w:left="709" w:right="340"/>
      </w:pPr>
    </w:p>
    <w:p w:rsidR="00E52C57" w:rsidRPr="00A97674" w:rsidRDefault="00E52C57" w:rsidP="00E52C57">
      <w:pPr>
        <w:pStyle w:val="Heading3"/>
      </w:pPr>
      <w:r w:rsidRPr="00A97674">
        <w:t>Phase 3b</w:t>
      </w:r>
      <w:r w:rsidR="003C1F2E" w:rsidRPr="00A97674">
        <w:t xml:space="preserve">, </w:t>
      </w:r>
      <w:r w:rsidR="00B2736F" w:rsidRPr="00A97674">
        <w:t xml:space="preserve">mid- to </w:t>
      </w:r>
      <w:r w:rsidR="00E84113" w:rsidRPr="00A97674">
        <w:t xml:space="preserve">late second falling out of use by </w:t>
      </w:r>
      <w:r w:rsidR="00B2736F" w:rsidRPr="00A97674">
        <w:t xml:space="preserve">the </w:t>
      </w:r>
      <w:r w:rsidR="00FB4BCF" w:rsidRPr="00A97674">
        <w:t>early third century</w:t>
      </w:r>
      <w:r w:rsidR="00A80974" w:rsidRPr="00A97674">
        <w:t>, building 12001</w:t>
      </w:r>
    </w:p>
    <w:p w:rsidR="001E77E6" w:rsidRPr="00A97674" w:rsidRDefault="001E77E6" w:rsidP="001E77E6"/>
    <w:p w:rsidR="003C1F2E" w:rsidRPr="00A97674" w:rsidRDefault="001E77E6" w:rsidP="001E77E6">
      <w:r w:rsidRPr="00A97674">
        <w:t xml:space="preserve">A SAMCG form 31R from the fill of a post pipe in building 21001 </w:t>
      </w:r>
      <w:r w:rsidR="00A9115C" w:rsidRPr="00A97674">
        <w:t xml:space="preserve">(10739) </w:t>
      </w:r>
      <w:r w:rsidRPr="00A97674">
        <w:t xml:space="preserve">dates to AD150-200 and with a scrap of SAMCG from post-hole 10588 </w:t>
      </w:r>
      <w:r w:rsidR="00B2736F" w:rsidRPr="00A97674">
        <w:t xml:space="preserve">dated AD120-200 </w:t>
      </w:r>
      <w:r w:rsidRPr="00A97674">
        <w:t xml:space="preserve">and a SAMMV form 37 from layer 10742 dated AD130-60, the samian gives a date range in the second half of the second century for phase 3b.  However the coarse ware sherds from </w:t>
      </w:r>
      <w:r w:rsidR="00B2736F" w:rsidRPr="00A97674">
        <w:t>building 12001</w:t>
      </w:r>
      <w:r w:rsidRPr="00A97674">
        <w:t xml:space="preserve"> included six sherds from a plain-rim scroll beaker in Nene Valley colour-coated ware (mostly adjoining </w:t>
      </w:r>
      <w:r w:rsidR="003C1F2E" w:rsidRPr="00A97674">
        <w:t>but</w:t>
      </w:r>
      <w:r w:rsidRPr="00A97674">
        <w:t xml:space="preserve"> broken in antiquity) from the fill of </w:t>
      </w:r>
      <w:r w:rsidR="00CB6FDC" w:rsidRPr="00A97674">
        <w:t>linear 10715</w:t>
      </w:r>
      <w:r w:rsidRPr="00A97674">
        <w:t>.  This type of vessel is documented from the late se</w:t>
      </w:r>
      <w:r w:rsidR="00C545CA" w:rsidRPr="00A97674">
        <w:t>cond to mid-third century by Per</w:t>
      </w:r>
      <w:r w:rsidRPr="00A97674">
        <w:t>rin (1999</w:t>
      </w:r>
      <w:r w:rsidR="00C545CA" w:rsidRPr="00A97674">
        <w:t>, 90 nos 118-9 dated late second to mid-third century</w:t>
      </w:r>
      <w:r w:rsidRPr="00A97674">
        <w:t>) but is given a third century date range by Gillam (1970 nos 79-80,</w:t>
      </w:r>
      <w:r w:rsidR="00C545CA" w:rsidRPr="00A97674">
        <w:t xml:space="preserve"> AD220-260) and Bidwell (1985, 180 noting Nene Valley colour coated ware  is not common in northern Britain until the third century</w:t>
      </w:r>
      <w:r w:rsidR="003C1F2E" w:rsidRPr="00A97674">
        <w:t>.</w:t>
      </w:r>
    </w:p>
    <w:p w:rsidR="001E77E6" w:rsidRPr="00A97674" w:rsidRDefault="00C545CA" w:rsidP="001E77E6">
      <w:r w:rsidRPr="00A97674">
        <w:t xml:space="preserve">Undiagnostic NV sherds were also present in this phase in layer 10770.  Earlier types from this </w:t>
      </w:r>
      <w:r w:rsidR="00B2736F" w:rsidRPr="00A97674">
        <w:t>layer</w:t>
      </w:r>
      <w:r w:rsidRPr="00A97674">
        <w:t xml:space="preserve"> comprised a GBB1 everted-rim beaker with acut</w:t>
      </w:r>
      <w:r w:rsidR="00B2736F" w:rsidRPr="00A97674">
        <w:t>e lattice burnish of the mid- or</w:t>
      </w:r>
      <w:r w:rsidRPr="00A97674">
        <w:t xml:space="preserve"> late second century </w:t>
      </w:r>
      <w:r w:rsidR="00B2736F" w:rsidRPr="00A97674">
        <w:t>(Gillam 1976 no. 20</w:t>
      </w:r>
      <w:r w:rsidR="00A76FAD" w:rsidRPr="00A97674">
        <w:t>), the</w:t>
      </w:r>
      <w:r w:rsidR="00E84113" w:rsidRPr="00A97674">
        <w:t xml:space="preserve"> base of a Rhaetian </w:t>
      </w:r>
      <w:r w:rsidR="00C44A4A" w:rsidRPr="00A97674">
        <w:t xml:space="preserve">mortarium from layer 10742, possibly the same vessel as no. </w:t>
      </w:r>
      <w:r w:rsidR="00C44A4A" w:rsidRPr="00A97674">
        <w:fldChar w:fldCharType="begin"/>
      </w:r>
      <w:r w:rsidR="00C44A4A" w:rsidRPr="00A97674">
        <w:instrText xml:space="preserve"> REF _Ref450215796 \r \h </w:instrText>
      </w:r>
      <w:r w:rsidR="005733C7" w:rsidRPr="00A97674">
        <w:instrText xml:space="preserve"> \* MERGEFORMAT </w:instrText>
      </w:r>
      <w:r w:rsidR="00C44A4A" w:rsidRPr="00A97674">
        <w:fldChar w:fldCharType="separate"/>
      </w:r>
      <w:r w:rsidR="003657F8" w:rsidRPr="00A97674">
        <w:t>33</w:t>
      </w:r>
      <w:r w:rsidR="00C44A4A" w:rsidRPr="00A97674">
        <w:fldChar w:fldCharType="end"/>
      </w:r>
      <w:r w:rsidR="00C44A4A" w:rsidRPr="00A97674">
        <w:t xml:space="preserve">, </w:t>
      </w:r>
      <w:r w:rsidRPr="00A97674">
        <w:t>and a GRB3 sherd from one of the Essex grey ware wide-mouthed jars given a date range of cAD180-250 here (see below), also from 10770</w:t>
      </w:r>
      <w:r w:rsidR="00FB4BCF" w:rsidRPr="00A97674">
        <w:t xml:space="preserve">.  The dating profile </w:t>
      </w:r>
      <w:r w:rsidR="00845DBC" w:rsidRPr="00A97674">
        <w:t xml:space="preserve">from the coarse pottery in this phase gave two peaks in the </w:t>
      </w:r>
      <w:r w:rsidR="00B2736F" w:rsidRPr="00A97674">
        <w:t>mid- to late</w:t>
      </w:r>
      <w:r w:rsidR="00845DBC" w:rsidRPr="00A97674">
        <w:t xml:space="preserve"> sec</w:t>
      </w:r>
      <w:r w:rsidR="005F609E" w:rsidRPr="00A97674">
        <w:t>o</w:t>
      </w:r>
      <w:r w:rsidR="00845DBC" w:rsidRPr="00A97674">
        <w:t>nd century and the early third century perhaps suggesting that the use of the building belonged in the earlier of these date ranges and the abandonment and disuse dates to the early third century.</w:t>
      </w:r>
      <w:r w:rsidR="00FB4BCF" w:rsidRPr="00A97674">
        <w:t xml:space="preserve"> </w:t>
      </w:r>
      <w:r w:rsidR="00CC2184" w:rsidRPr="00A97674">
        <w:t xml:space="preserve">If the scroll beaker dating is altered from Gillam’s 1970 date range to Perrin’s 1999 date range the gap would, however, disappear. </w:t>
      </w:r>
      <w:r w:rsidR="00B2736F" w:rsidRPr="00A97674">
        <w:t xml:space="preserve">The very small number of sherds found in </w:t>
      </w:r>
      <w:r w:rsidR="00471810" w:rsidRPr="00A97674">
        <w:t xml:space="preserve">the </w:t>
      </w:r>
      <w:r w:rsidR="00B2736F" w:rsidRPr="00A97674">
        <w:t>securely</w:t>
      </w:r>
      <w:r w:rsidR="00B92291" w:rsidRPr="00A97674">
        <w:t xml:space="preserve"> stratified contexts precludes s</w:t>
      </w:r>
      <w:r w:rsidR="00B2736F" w:rsidRPr="00A97674">
        <w:t>ecure dating for the end of the use of the building.</w:t>
      </w:r>
    </w:p>
    <w:p w:rsidR="00B92291" w:rsidRPr="00A97674" w:rsidRDefault="00B92291" w:rsidP="001E77E6"/>
    <w:p w:rsidR="00CC1889" w:rsidRPr="00A97674" w:rsidRDefault="00CC1889" w:rsidP="007208E8">
      <w:pPr>
        <w:pStyle w:val="ListParagraph"/>
        <w:numPr>
          <w:ilvl w:val="0"/>
          <w:numId w:val="1"/>
        </w:numPr>
        <w:ind w:left="709" w:right="340" w:hanging="709"/>
      </w:pPr>
      <w:r w:rsidRPr="00A97674">
        <w:t>NV1 plain-rim scroll beaker.  This type compares with vessels dated to the late second to early third century in the Nene Valley (Perrin (1999, 90 nos 118-9) but was  given a third century date range by Gillam (1970 nos 79-80, AD220-260),  See above.</w:t>
      </w:r>
      <w:r w:rsidR="003C1F2E" w:rsidRPr="00A97674">
        <w:t xml:space="preserve"> 10715/3632.</w:t>
      </w:r>
    </w:p>
    <w:p w:rsidR="003C1F2E" w:rsidRPr="00A97674" w:rsidRDefault="003C1F2E" w:rsidP="003C1F2E">
      <w:pPr>
        <w:pStyle w:val="ListParagraph"/>
        <w:ind w:left="709" w:right="340"/>
      </w:pPr>
    </w:p>
    <w:p w:rsidR="006C26D7" w:rsidRPr="00A97674" w:rsidRDefault="003C1F2E" w:rsidP="003C1F2E">
      <w:pPr>
        <w:ind w:right="340"/>
      </w:pPr>
      <w:r w:rsidRPr="00A97674">
        <w:t xml:space="preserve">A number of </w:t>
      </w:r>
      <w:r w:rsidR="00471810" w:rsidRPr="00A97674">
        <w:t xml:space="preserve">other </w:t>
      </w:r>
      <w:r w:rsidRPr="00A97674">
        <w:t>context g</w:t>
      </w:r>
      <w:r w:rsidR="00471810" w:rsidRPr="00A97674">
        <w:t>roups were assigned to phase 3b</w:t>
      </w:r>
      <w:r w:rsidR="0014372B" w:rsidRPr="00A97674">
        <w:t xml:space="preserve"> (10813, 10867, 10882, 10925, 10926, 10953 10961 and 11055)</w:t>
      </w:r>
      <w:r w:rsidRPr="00A97674">
        <w:t>.  The dating evidence for these groups relies</w:t>
      </w:r>
      <w:r w:rsidR="00A70E9F" w:rsidRPr="00A97674">
        <w:t xml:space="preserve"> principally</w:t>
      </w:r>
      <w:r w:rsidRPr="00A97674">
        <w:t xml:space="preserve"> on the s</w:t>
      </w:r>
      <w:r w:rsidR="00A70E9F" w:rsidRPr="00A97674">
        <w:t>amian (see Monteil this report).  The datable coarse wares comprise BB1 bowl/dishes with flat rims and everted-rim beakers, both of mid-second century date, and one small abraded sherd of CRA RE from layer 10687.</w:t>
      </w:r>
    </w:p>
    <w:p w:rsidR="003C1F2E" w:rsidRPr="00A97674" w:rsidRDefault="006C26D7" w:rsidP="003C1F2E">
      <w:pPr>
        <w:ind w:right="340"/>
      </w:pPr>
      <w:r w:rsidRPr="00A97674">
        <w:t xml:space="preserve"> Pit 10852 had a BB2 dish with a triangular rim of cAD150-210 in the primary fill and a scrap of Central Gaulish black slip pottery in the late fill (cAD150-2010/40) with an incomplete BB1 everted rim of at least late second century date.</w:t>
      </w:r>
    </w:p>
    <w:p w:rsidR="0014183D" w:rsidRPr="00A97674" w:rsidRDefault="0014183D" w:rsidP="003C1F2E">
      <w:pPr>
        <w:ind w:right="340"/>
      </w:pPr>
    </w:p>
    <w:p w:rsidR="0014183D" w:rsidRPr="00A97674" w:rsidRDefault="0014372B" w:rsidP="0014183D">
      <w:r w:rsidRPr="00A97674">
        <w:t xml:space="preserve">Pottery from ditch fill </w:t>
      </w:r>
      <w:r w:rsidR="0014183D" w:rsidRPr="00A97674">
        <w:t xml:space="preserve">10703 </w:t>
      </w:r>
      <w:r w:rsidRPr="00A97674">
        <w:t>included s</w:t>
      </w:r>
      <w:r w:rsidR="0014183D" w:rsidRPr="00A97674">
        <w:t xml:space="preserve">herds from a BB1 jar with acute lattice burnish, a BB1 flat-rim dish or bowl dating to the mid-second century and a BB2 bowl/dish with triangular rim give a </w:t>
      </w:r>
      <w:r w:rsidR="0014183D" w:rsidRPr="00A97674">
        <w:rPr>
          <w:i/>
        </w:rPr>
        <w:t>terminus post quem</w:t>
      </w:r>
      <w:r w:rsidR="0014183D" w:rsidRPr="00A97674">
        <w:t xml:space="preserve"> of cAD150 for the infilling of ditch 11009, a date not inconsistent with a fragment of a SAMCG cup form 27 dated AD120-60. </w:t>
      </w:r>
    </w:p>
    <w:p w:rsidR="00A9115C" w:rsidRPr="00A97674" w:rsidRDefault="00A9115C" w:rsidP="0014183D"/>
    <w:p w:rsidR="0014183D" w:rsidRPr="00A97674" w:rsidRDefault="0014183D" w:rsidP="0014183D">
      <w:pPr>
        <w:pStyle w:val="ListParagraph"/>
        <w:numPr>
          <w:ilvl w:val="0"/>
          <w:numId w:val="1"/>
        </w:numPr>
        <w:ind w:left="709" w:right="340" w:hanging="709"/>
      </w:pPr>
      <w:r w:rsidRPr="00A97674">
        <w:t xml:space="preserve">BB1 flat-rim bowl or dish.  The wall angle suggests a mid-second century date range. The burnish pattern </w:t>
      </w:r>
      <w:r w:rsidR="00432E4E" w:rsidRPr="00A97674">
        <w:t>has been worn away.</w:t>
      </w:r>
      <w:r w:rsidRPr="00A97674">
        <w:t xml:space="preserve"> 10703 OR3593</w:t>
      </w:r>
    </w:p>
    <w:p w:rsidR="0014183D" w:rsidRPr="00A97674" w:rsidRDefault="0014183D" w:rsidP="0014183D">
      <w:pPr>
        <w:pStyle w:val="ListParagraph"/>
        <w:numPr>
          <w:ilvl w:val="0"/>
          <w:numId w:val="1"/>
        </w:numPr>
        <w:ind w:left="709" w:right="340" w:hanging="709"/>
      </w:pPr>
      <w:r w:rsidRPr="00A97674">
        <w:t>BB2 bowl or dish with triangular rim.  Gillam 1970 no. 310, AD150-210. 10703 OR 3494</w:t>
      </w:r>
    </w:p>
    <w:p w:rsidR="0014183D" w:rsidRPr="00A97674" w:rsidRDefault="0014183D" w:rsidP="003C1F2E">
      <w:pPr>
        <w:ind w:right="340"/>
      </w:pPr>
    </w:p>
    <w:p w:rsidR="00FB4BCF" w:rsidRPr="00A97674" w:rsidRDefault="00FB4BCF" w:rsidP="00E52C57">
      <w:pPr>
        <w:pStyle w:val="Heading3"/>
      </w:pPr>
      <w:r w:rsidRPr="00A97674">
        <w:t>Phase 3c</w:t>
      </w:r>
      <w:r w:rsidR="00374550" w:rsidRPr="00A97674">
        <w:t xml:space="preserve"> late second to early third century</w:t>
      </w:r>
      <w:r w:rsidR="00A80974" w:rsidRPr="00A97674">
        <w:t xml:space="preserve"> accumulation layer</w:t>
      </w:r>
    </w:p>
    <w:p w:rsidR="0041373D" w:rsidRPr="00A97674" w:rsidRDefault="0041373D" w:rsidP="0041373D"/>
    <w:p w:rsidR="00516736" w:rsidRPr="00A97674" w:rsidRDefault="0041373D" w:rsidP="0041373D">
      <w:r w:rsidRPr="00A97674">
        <w:t xml:space="preserve">The pottery assemblage from phase 3c is much larger than that from previous phases and </w:t>
      </w:r>
      <w:r w:rsidR="00B92291" w:rsidRPr="00A97674">
        <w:t xml:space="preserve">comes from a deposit </w:t>
      </w:r>
      <w:r w:rsidRPr="00A97674">
        <w:t xml:space="preserve">thought to </w:t>
      </w:r>
      <w:r w:rsidR="00B92291" w:rsidRPr="00A97674">
        <w:t>be</w:t>
      </w:r>
      <w:r w:rsidRPr="00A97674">
        <w:t xml:space="preserve"> an accumulation layer dating from a period when this area did not have a structure but ceramic debris was still accumulating in the “vacant” space.</w:t>
      </w:r>
      <w:r w:rsidR="00A51658" w:rsidRPr="00A97674">
        <w:t xml:space="preserve"> The </w:t>
      </w:r>
      <w:r w:rsidR="00DA0834" w:rsidRPr="00A97674">
        <w:t xml:space="preserve">early to </w:t>
      </w:r>
      <w:r w:rsidR="00A51658" w:rsidRPr="00A97674">
        <w:t xml:space="preserve">mid-second century pottery </w:t>
      </w:r>
      <w:r w:rsidR="00024C66" w:rsidRPr="00A97674">
        <w:t>types are</w:t>
      </w:r>
      <w:r w:rsidR="00A51658" w:rsidRPr="00A97674">
        <w:t xml:space="preserve"> </w:t>
      </w:r>
      <w:r w:rsidR="00A70E9F" w:rsidRPr="00A97674">
        <w:t>still present in thi</w:t>
      </w:r>
      <w:r w:rsidR="00DA0834" w:rsidRPr="00A97674">
        <w:t xml:space="preserve">s group </w:t>
      </w:r>
      <w:r w:rsidR="00A70E9F" w:rsidRPr="00A97674">
        <w:t>but</w:t>
      </w:r>
      <w:r w:rsidR="00A51658" w:rsidRPr="00A97674">
        <w:t xml:space="preserve"> forms typical of the late second to early third century</w:t>
      </w:r>
      <w:r w:rsidR="00A70E9F" w:rsidRPr="00A97674">
        <w:t xml:space="preserve"> are more abundant</w:t>
      </w:r>
      <w:r w:rsidR="00A51658" w:rsidRPr="00A97674">
        <w:t xml:space="preserve">.  There are </w:t>
      </w:r>
      <w:r w:rsidR="00D65E14" w:rsidRPr="00A97674">
        <w:t xml:space="preserve">also </w:t>
      </w:r>
      <w:r w:rsidR="00A51658" w:rsidRPr="00A97674">
        <w:t xml:space="preserve">sherds from </w:t>
      </w:r>
      <w:r w:rsidR="007C13BB" w:rsidRPr="00A97674">
        <w:t xml:space="preserve">two </w:t>
      </w:r>
      <w:r w:rsidR="00A51658" w:rsidRPr="00A97674">
        <w:t xml:space="preserve">later forms, </w:t>
      </w:r>
      <w:r w:rsidR="007C13BB" w:rsidRPr="00A97674">
        <w:t>a multi-</w:t>
      </w:r>
      <w:r w:rsidR="00D73CEC" w:rsidRPr="00A97674">
        <w:t xml:space="preserve"> </w:t>
      </w:r>
      <w:r w:rsidR="00A51658" w:rsidRPr="00A97674">
        <w:t xml:space="preserve">reeded </w:t>
      </w:r>
      <w:r w:rsidR="00D73CEC" w:rsidRPr="00A97674">
        <w:t>hammerhead mortaria f</w:t>
      </w:r>
      <w:r w:rsidR="00A51658" w:rsidRPr="00A97674">
        <w:t>rom Mancetter Hartshill</w:t>
      </w:r>
      <w:r w:rsidR="00D73CEC" w:rsidRPr="00A97674">
        <w:t xml:space="preserve">, </w:t>
      </w:r>
      <w:r w:rsidR="007C13BB" w:rsidRPr="00A97674">
        <w:t>dated cAD230-300,</w:t>
      </w:r>
      <w:r w:rsidR="0029421F" w:rsidRPr="00A97674">
        <w:t xml:space="preserve"> </w:t>
      </w:r>
      <w:r w:rsidR="00A51658" w:rsidRPr="00A97674">
        <w:t xml:space="preserve">and a BB1 developed flanged bowl.  </w:t>
      </w:r>
      <w:r w:rsidR="00D73CEC" w:rsidRPr="00A97674">
        <w:t>The later mortarium and the flanged bowl</w:t>
      </w:r>
      <w:r w:rsidR="00A51658" w:rsidRPr="00A97674">
        <w:t xml:space="preserve"> are very abraded and contrast with the other types from this phase.  They are best explained as being </w:t>
      </w:r>
      <w:r w:rsidR="007C13BB" w:rsidRPr="00A97674">
        <w:t xml:space="preserve">the </w:t>
      </w:r>
      <w:r w:rsidR="00A51658" w:rsidRPr="00A97674">
        <w:t>late</w:t>
      </w:r>
      <w:r w:rsidR="007C13BB" w:rsidRPr="00A97674">
        <w:t>st</w:t>
      </w:r>
      <w:r w:rsidR="00A51658" w:rsidRPr="00A97674">
        <w:t xml:space="preserve"> addition</w:t>
      </w:r>
      <w:r w:rsidR="007C13BB" w:rsidRPr="00A97674">
        <w:t>s</w:t>
      </w:r>
      <w:r w:rsidR="00A51658" w:rsidRPr="00A97674">
        <w:t xml:space="preserve"> to these layers.  </w:t>
      </w:r>
    </w:p>
    <w:p w:rsidR="00516736" w:rsidRPr="00A97674" w:rsidRDefault="00A51658" w:rsidP="0041373D">
      <w:r w:rsidRPr="00A97674">
        <w:t>The flat-rim dish is a good example of the earlier types in this group.  Although a complete profile is present, the sherd is burnt and abraded and has been repaired suggesting a long use life. Large sherds and vessels with a large number of sherds present have noticeably later dates</w:t>
      </w:r>
      <w:r w:rsidR="00D65E14" w:rsidRPr="00A97674">
        <w:t>, cAD170/80 to 230</w:t>
      </w:r>
      <w:r w:rsidR="00A70E9F" w:rsidRPr="00A97674">
        <w:t>.  The grooved flat-</w:t>
      </w:r>
      <w:r w:rsidRPr="00A97674">
        <w:t>rim bowl has a complete profile and is relative unabraded.  Over half of t</w:t>
      </w:r>
      <w:r w:rsidR="00DA0834" w:rsidRPr="00A97674">
        <w:t xml:space="preserve">he Mancetter-Hartshill </w:t>
      </w:r>
      <w:r w:rsidR="00D852EE" w:rsidRPr="00A97674">
        <w:t>mortarium</w:t>
      </w:r>
      <w:r w:rsidRPr="00A97674">
        <w:t xml:space="preserve"> dating from cAD170-230 is present and the two BB1 </w:t>
      </w:r>
      <w:r w:rsidR="000872BA" w:rsidRPr="00A97674">
        <w:t xml:space="preserve">and GRB9 </w:t>
      </w:r>
      <w:r w:rsidRPr="00A97674">
        <w:t xml:space="preserve">jars with obtuse lattice are represented by </w:t>
      </w:r>
      <w:r w:rsidR="000872BA" w:rsidRPr="00A97674">
        <w:t xml:space="preserve">one </w:t>
      </w:r>
      <w:r w:rsidR="0018763F" w:rsidRPr="00A97674">
        <w:t>fairly large rim and body sherd</w:t>
      </w:r>
      <w:r w:rsidR="000872BA" w:rsidRPr="00A97674">
        <w:t xml:space="preserve"> and 54 sherds respectively.</w:t>
      </w:r>
      <w:r w:rsidR="00D852EE" w:rsidRPr="00A97674">
        <w:t xml:space="preserve"> Much of a fine oxidised double handled jar/jug </w:t>
      </w:r>
      <w:r w:rsidR="003C05D9" w:rsidRPr="00A97674">
        <w:t xml:space="preserve">paralleled in the Severn Valley industry </w:t>
      </w:r>
      <w:r w:rsidR="00D852EE" w:rsidRPr="00A97674">
        <w:t>is also present</w:t>
      </w:r>
      <w:r w:rsidR="003C05D9" w:rsidRPr="00A97674">
        <w:t xml:space="preserve"> as well as narrow-necked jars of this type with both </w:t>
      </w:r>
      <w:r w:rsidR="00516736" w:rsidRPr="00A97674">
        <w:t>the wedge-shaped everted rim and the</w:t>
      </w:r>
      <w:r w:rsidR="003C05D9" w:rsidRPr="00A97674">
        <w:t xml:space="preserve"> bifid rim</w:t>
      </w:r>
      <w:r w:rsidR="00516736" w:rsidRPr="00A97674">
        <w:t xml:space="preserve"> form, </w:t>
      </w:r>
      <w:r w:rsidR="003C05D9" w:rsidRPr="00A97674">
        <w:t>the latter being of third century type.  A</w:t>
      </w:r>
      <w:r w:rsidR="00D852EE" w:rsidRPr="00A97674">
        <w:t xml:space="preserve"> hard grey ware jar with acute lattice burnish and a short everted rim co</w:t>
      </w:r>
      <w:r w:rsidR="0018763F" w:rsidRPr="00A97674">
        <w:t>mpare</w:t>
      </w:r>
      <w:r w:rsidR="003C05D9" w:rsidRPr="00A97674">
        <w:t>s</w:t>
      </w:r>
      <w:r w:rsidR="0018763F" w:rsidRPr="00A97674">
        <w:t xml:space="preserve"> better with the Antonine </w:t>
      </w:r>
      <w:r w:rsidR="00D852EE" w:rsidRPr="00A97674">
        <w:t xml:space="preserve">group.  </w:t>
      </w:r>
    </w:p>
    <w:p w:rsidR="00D65E14" w:rsidRPr="00A97674" w:rsidRDefault="00D852EE" w:rsidP="0041373D">
      <w:r w:rsidRPr="00A97674">
        <w:t xml:space="preserve">Thus this is a perplexing group in that it is of mixed date but, given the suggested dating for the earlier phases it can be best explained as ceramic debris derived from </w:t>
      </w:r>
      <w:r w:rsidR="00D65E14" w:rsidRPr="00A97674">
        <w:t xml:space="preserve">abandonment of </w:t>
      </w:r>
      <w:r w:rsidRPr="00A97674">
        <w:t>the earlier mid- to late second century</w:t>
      </w:r>
      <w:r w:rsidR="00D65E14" w:rsidRPr="00A97674">
        <w:t xml:space="preserve"> structure </w:t>
      </w:r>
      <w:r w:rsidRPr="00A97674">
        <w:t>together with fresher ceramic material dating to the phase between the timber buildings and the stone building perhaps coming from neighbourin</w:t>
      </w:r>
      <w:r w:rsidR="009C131B" w:rsidRPr="00A97674">
        <w:t>g plots.  The dating profile</w:t>
      </w:r>
      <w:r w:rsidRPr="00A97674">
        <w:t xml:space="preserve"> gives this phase a date range from the late second up to around AD220/30 when </w:t>
      </w:r>
      <w:r w:rsidR="003E005F" w:rsidRPr="00A97674">
        <w:t xml:space="preserve">jars with obtuse lattice and the strongly curving rim of nos </w:t>
      </w:r>
      <w:r w:rsidR="00516736" w:rsidRPr="00A97674">
        <w:fldChar w:fldCharType="begin"/>
      </w:r>
      <w:r w:rsidR="00516736" w:rsidRPr="00A97674">
        <w:instrText xml:space="preserve"> REF _Ref449616124 \r \h </w:instrText>
      </w:r>
      <w:r w:rsidR="00353064" w:rsidRPr="00A97674">
        <w:instrText xml:space="preserve"> \* MERGEFORMAT </w:instrText>
      </w:r>
      <w:r w:rsidR="00516736" w:rsidRPr="00A97674">
        <w:fldChar w:fldCharType="separate"/>
      </w:r>
      <w:r w:rsidR="003657F8" w:rsidRPr="00A97674">
        <w:t>20</w:t>
      </w:r>
      <w:r w:rsidR="00516736" w:rsidRPr="00A97674">
        <w:fldChar w:fldCharType="end"/>
      </w:r>
      <w:r w:rsidR="00516736" w:rsidRPr="00A97674">
        <w:t xml:space="preserve"> and </w:t>
      </w:r>
      <w:r w:rsidR="00516736" w:rsidRPr="00A97674">
        <w:fldChar w:fldCharType="begin"/>
      </w:r>
      <w:r w:rsidR="00516736" w:rsidRPr="00A97674">
        <w:instrText xml:space="preserve"> REF _Ref450043044 \r \h </w:instrText>
      </w:r>
      <w:r w:rsidR="00353064" w:rsidRPr="00A97674">
        <w:instrText xml:space="preserve"> \* MERGEFORMAT </w:instrText>
      </w:r>
      <w:r w:rsidR="00516736" w:rsidRPr="00A97674">
        <w:fldChar w:fldCharType="separate"/>
      </w:r>
      <w:r w:rsidR="003657F8" w:rsidRPr="00A97674">
        <w:t>21</w:t>
      </w:r>
      <w:r w:rsidR="00516736" w:rsidRPr="00A97674">
        <w:fldChar w:fldCharType="end"/>
      </w:r>
      <w:r w:rsidR="003E005F" w:rsidRPr="00A97674">
        <w:t xml:space="preserve"> began to appear. It is of interest that it is in this phase that the Essex grey wares first appear also.</w:t>
      </w:r>
      <w:r w:rsidR="00D65E14" w:rsidRPr="00A97674">
        <w:t xml:space="preserve"> </w:t>
      </w:r>
    </w:p>
    <w:p w:rsidR="005420F2" w:rsidRPr="00A97674" w:rsidRDefault="00D65E14" w:rsidP="0041373D">
      <w:r w:rsidRPr="00A97674">
        <w:t xml:space="preserve">There is a </w:t>
      </w:r>
      <w:r w:rsidR="000A6733" w:rsidRPr="00A97674">
        <w:t>shortage of</w:t>
      </w:r>
      <w:r w:rsidRPr="00A97674">
        <w:t xml:space="preserve"> early third century samian and the Dressel 20 amphora types are dated by David Williams to 110-150 and 150-210 but with no </w:t>
      </w:r>
      <w:r w:rsidR="00516736" w:rsidRPr="00A97674">
        <w:t xml:space="preserve">later </w:t>
      </w:r>
      <w:r w:rsidRPr="00A97674">
        <w:t xml:space="preserve">third century types apart from two sherds from a third century black sand amphora.  </w:t>
      </w:r>
      <w:r w:rsidR="000A6733" w:rsidRPr="00A97674">
        <w:t xml:space="preserve">Although </w:t>
      </w:r>
      <w:r w:rsidR="00774933" w:rsidRPr="00A97674">
        <w:t>black sand amphorae are dated from the mid-third centur</w:t>
      </w:r>
      <w:r w:rsidR="00A3518E" w:rsidRPr="00A97674">
        <w:t>y at South Shields, a</w:t>
      </w:r>
      <w:r w:rsidR="00516736" w:rsidRPr="00A97674">
        <w:t>t</w:t>
      </w:r>
      <w:r w:rsidR="00A3518E" w:rsidRPr="00A97674">
        <w:t xml:space="preserve"> Carlisle S</w:t>
      </w:r>
      <w:r w:rsidR="00774933" w:rsidRPr="00A97674">
        <w:t xml:space="preserve">wan et al have argued for a Severan </w:t>
      </w:r>
      <w:r w:rsidR="00516736" w:rsidRPr="00A97674">
        <w:t xml:space="preserve">start </w:t>
      </w:r>
      <w:r w:rsidR="00774933" w:rsidRPr="00A97674">
        <w:t xml:space="preserve">date for the importation of these late black sand amphorae </w:t>
      </w:r>
      <w:r w:rsidR="00516736" w:rsidRPr="00A97674">
        <w:t xml:space="preserve">there </w:t>
      </w:r>
      <w:r w:rsidR="00774933" w:rsidRPr="00A97674">
        <w:t>and this would fit with these sherds in phase 3c</w:t>
      </w:r>
      <w:r w:rsidR="00A3518E" w:rsidRPr="00A97674">
        <w:t xml:space="preserve"> (2009, 576-7)</w:t>
      </w:r>
      <w:r w:rsidR="00774933" w:rsidRPr="00A97674">
        <w:t xml:space="preserve">. </w:t>
      </w:r>
      <w:r w:rsidRPr="00A97674">
        <w:t xml:space="preserve">The mortarium types include </w:t>
      </w:r>
      <w:r w:rsidR="00CD798A" w:rsidRPr="00A97674">
        <w:t>mid-second century</w:t>
      </w:r>
      <w:r w:rsidR="00C44A4A" w:rsidRPr="00A97674">
        <w:t xml:space="preserve"> MOAB/MOWS and </w:t>
      </w:r>
      <w:r w:rsidR="00CD798A" w:rsidRPr="00A97674">
        <w:t xml:space="preserve">Antonine </w:t>
      </w:r>
      <w:r w:rsidR="00C44A4A" w:rsidRPr="00A97674">
        <w:t xml:space="preserve">Rhaetian1 </w:t>
      </w:r>
      <w:r w:rsidR="00CD798A" w:rsidRPr="00A97674">
        <w:t xml:space="preserve">sherd, all of which Kay Hartley though were of </w:t>
      </w:r>
      <w:r w:rsidR="00D73CEC" w:rsidRPr="00A97674">
        <w:t xml:space="preserve">local manufacture.  There were two </w:t>
      </w:r>
      <w:r w:rsidR="007C13BB" w:rsidRPr="00A97674">
        <w:t>bead rim mortaria with downbent flanges</w:t>
      </w:r>
      <w:r w:rsidR="00D73CEC" w:rsidRPr="00A97674">
        <w:t xml:space="preserve"> from Manc</w:t>
      </w:r>
      <w:r w:rsidR="007C13BB" w:rsidRPr="00A97674">
        <w:t>etter Hartshill dated c AD170-22</w:t>
      </w:r>
      <w:r w:rsidR="00D73CEC" w:rsidRPr="00A97674">
        <w:t xml:space="preserve">0 </w:t>
      </w:r>
      <w:r w:rsidR="007C13BB" w:rsidRPr="00A97674">
        <w:t>and the first half of the third century (Hartley 2002 fig. 187 nos 80 and 84)</w:t>
      </w:r>
      <w:r w:rsidRPr="00A97674">
        <w:t xml:space="preserve">.  </w:t>
      </w:r>
      <w:r w:rsidR="007C13BB" w:rsidRPr="00A97674">
        <w:t xml:space="preserve"> The lack of collared and early reeded rim mortarium suggests this accumulation did not continue far beyond the early third century.</w:t>
      </w:r>
    </w:p>
    <w:p w:rsidR="005420F2" w:rsidRPr="00A97674" w:rsidRDefault="003E4B76" w:rsidP="0041373D">
      <w:r w:rsidRPr="00A97674">
        <w:lastRenderedPageBreak/>
        <w:t xml:space="preserve">The key question is where this pottery is coming from.  It could wholly belong to the </w:t>
      </w:r>
      <w:r w:rsidR="00C56C6A" w:rsidRPr="00A97674">
        <w:t xml:space="preserve">occupation of the </w:t>
      </w:r>
      <w:r w:rsidRPr="00A97674">
        <w:t>preceding building 12001</w:t>
      </w:r>
      <w:r w:rsidR="00B054F6" w:rsidRPr="00A97674">
        <w:t xml:space="preserve">, it could partly belong to the disuse of building 12001 with additional later material added </w:t>
      </w:r>
      <w:r w:rsidR="00C56C6A" w:rsidRPr="00A97674">
        <w:t>after</w:t>
      </w:r>
      <w:r w:rsidR="00B054F6" w:rsidRPr="00A97674">
        <w:t xml:space="preserve"> that building </w:t>
      </w:r>
      <w:r w:rsidR="00C56C6A" w:rsidRPr="00A97674">
        <w:t>had gone</w:t>
      </w:r>
      <w:r w:rsidR="00B054F6" w:rsidRPr="00A97674">
        <w:t xml:space="preserve"> out of use or it could all be later material accumulating in an empty space within the settlement </w:t>
      </w:r>
      <w:r w:rsidRPr="00A97674">
        <w:t>and we cannot determine which of these options is the case.  If the f</w:t>
      </w:r>
      <w:r w:rsidR="00B054F6" w:rsidRPr="00A97674">
        <w:t xml:space="preserve">irst </w:t>
      </w:r>
      <w:r w:rsidRPr="00A97674">
        <w:t>is correct then the time between phase 3b and phase 3d is short</w:t>
      </w:r>
      <w:r w:rsidR="00B054F6" w:rsidRPr="00A97674">
        <w:t xml:space="preserve">.  The building and features of 3b were in use until the early third century and </w:t>
      </w:r>
      <w:r w:rsidRPr="00A97674">
        <w:t xml:space="preserve">occupation more or less continuous.  </w:t>
      </w:r>
      <w:r w:rsidR="00B054F6" w:rsidRPr="00A97674">
        <w:t xml:space="preserve">If the second option is correct then, because there is no stratification within the phase 3c layer, we cannot determine the date at which the 3b building fell into disrepair or was demolished nor do we know how long the plot remained empty and was used for the disposal of ceramic debris although we can say it happened sometime within the late second to early third century. </w:t>
      </w:r>
      <w:r w:rsidRPr="00A97674">
        <w:t xml:space="preserve">If the </w:t>
      </w:r>
      <w:r w:rsidR="00B054F6" w:rsidRPr="00A97674">
        <w:t>last option is correct,</w:t>
      </w:r>
      <w:r w:rsidRPr="00A97674">
        <w:t xml:space="preserve"> and this is implied by the excavator</w:t>
      </w:r>
      <w:r w:rsidR="00B054F6" w:rsidRPr="00A97674">
        <w:t>’</w:t>
      </w:r>
      <w:r w:rsidRPr="00A97674">
        <w:t>s interpretation of the layer as an accumulation, then a gap of occupation of the plot is suggested of</w:t>
      </w:r>
      <w:r w:rsidR="00B054F6" w:rsidRPr="00A97674">
        <w:t>,</w:t>
      </w:r>
      <w:r w:rsidRPr="00A97674">
        <w:t xml:space="preserve"> perhaps</w:t>
      </w:r>
      <w:r w:rsidR="00B054F6" w:rsidRPr="00A97674">
        <w:t>,</w:t>
      </w:r>
      <w:r w:rsidRPr="00A97674">
        <w:t xml:space="preserve"> some 40 years in the late second to early third centu</w:t>
      </w:r>
      <w:r w:rsidR="00B054F6" w:rsidRPr="00A97674">
        <w:t>ry.</w:t>
      </w:r>
    </w:p>
    <w:p w:rsidR="0018763F" w:rsidRPr="00A97674" w:rsidRDefault="00B054F6" w:rsidP="0041373D">
      <w:r w:rsidRPr="00A97674">
        <w:t xml:space="preserve"> </w:t>
      </w:r>
    </w:p>
    <w:p w:rsidR="0041373D" w:rsidRPr="00A97674" w:rsidRDefault="00523268" w:rsidP="007208E8">
      <w:pPr>
        <w:pStyle w:val="ListParagraph"/>
        <w:numPr>
          <w:ilvl w:val="0"/>
          <w:numId w:val="1"/>
        </w:numPr>
        <w:ind w:left="709" w:right="340" w:hanging="709"/>
      </w:pPr>
      <w:bookmarkStart w:id="2" w:name="_Ref449607006"/>
      <w:r w:rsidRPr="00A97674">
        <w:t>BB1 flat-rim dish, full profile surviving.  This vessel has been burnt and has a repair perforation just below the rim, c3mm in diameter.  There are traces of inverted chevron burnish and the form compares with Gillam 1976 no 61 dated mid-second century.  10596 OR 2602</w:t>
      </w:r>
      <w:bookmarkEnd w:id="2"/>
    </w:p>
    <w:p w:rsidR="00523268" w:rsidRPr="00A97674" w:rsidRDefault="002859F1" w:rsidP="007208E8">
      <w:pPr>
        <w:pStyle w:val="ListParagraph"/>
        <w:numPr>
          <w:ilvl w:val="0"/>
          <w:numId w:val="1"/>
        </w:numPr>
        <w:ind w:left="709" w:right="340" w:hanging="709"/>
      </w:pPr>
      <w:r w:rsidRPr="00A97674">
        <w:t xml:space="preserve">BB1 flat-rim dish with similar profile and decoration to no </w:t>
      </w:r>
      <w:r w:rsidRPr="00A97674">
        <w:fldChar w:fldCharType="begin"/>
      </w:r>
      <w:r w:rsidRPr="00A97674">
        <w:instrText xml:space="preserve"> REF _Ref449607006 \r \h </w:instrText>
      </w:r>
      <w:r w:rsidR="00353064" w:rsidRPr="00A97674">
        <w:instrText xml:space="preserve"> \* MERGEFORMAT </w:instrText>
      </w:r>
      <w:r w:rsidRPr="00A97674">
        <w:fldChar w:fldCharType="separate"/>
      </w:r>
      <w:r w:rsidR="003657F8" w:rsidRPr="00A97674">
        <w:t>6</w:t>
      </w:r>
      <w:r w:rsidRPr="00A97674">
        <w:fldChar w:fldCharType="end"/>
      </w:r>
      <w:r w:rsidRPr="00A97674">
        <w:t>.  Mid-second century.  10596 OR 2666.</w:t>
      </w:r>
    </w:p>
    <w:p w:rsidR="002859F1" w:rsidRPr="00A97674" w:rsidRDefault="002859F1" w:rsidP="007208E8">
      <w:pPr>
        <w:pStyle w:val="ListParagraph"/>
        <w:numPr>
          <w:ilvl w:val="0"/>
          <w:numId w:val="1"/>
        </w:numPr>
        <w:ind w:left="709" w:right="340" w:hanging="709"/>
      </w:pPr>
      <w:r w:rsidRPr="00A97674">
        <w:t>GRB8 flat rim dish or bowl with inverted chevron burnish and quite a splayed wall suggesting a date in the later second century if this follows the BB1 typological sequence.  10596. OR 2582</w:t>
      </w:r>
    </w:p>
    <w:p w:rsidR="002859F1" w:rsidRPr="00A97674" w:rsidRDefault="009A6C7F" w:rsidP="007208E8">
      <w:pPr>
        <w:pStyle w:val="ListParagraph"/>
        <w:numPr>
          <w:ilvl w:val="0"/>
          <w:numId w:val="1"/>
        </w:numPr>
        <w:ind w:left="709" w:right="340" w:hanging="709"/>
      </w:pPr>
      <w:r w:rsidRPr="00A97674">
        <w:t>GRA5</w:t>
      </w:r>
      <w:r w:rsidR="002859F1" w:rsidRPr="00A97674">
        <w:t xml:space="preserve"> </w:t>
      </w:r>
      <w:r w:rsidR="004E51FB" w:rsidRPr="00A97674">
        <w:t>bead-rim dish/bowl.  Gillam 1970 nos 225 and 313 dated 200-250 and 190-240. 10738 OR 2782.</w:t>
      </w:r>
    </w:p>
    <w:p w:rsidR="004834C5" w:rsidRPr="00A97674" w:rsidRDefault="004834C5" w:rsidP="007208E8">
      <w:pPr>
        <w:pStyle w:val="ListParagraph"/>
        <w:numPr>
          <w:ilvl w:val="0"/>
          <w:numId w:val="1"/>
        </w:numPr>
        <w:ind w:left="709" w:right="340" w:hanging="709"/>
      </w:pPr>
      <w:r w:rsidRPr="00A97674">
        <w:t>BB2 bead-rim dish/bowl.  Gillam 1970 nos 225 and 313 dated 200-250 and 190-240. 10738 OR 2812</w:t>
      </w:r>
    </w:p>
    <w:p w:rsidR="004E51FB" w:rsidRPr="00A97674" w:rsidRDefault="004E51FB" w:rsidP="007208E8">
      <w:pPr>
        <w:pStyle w:val="ListParagraph"/>
        <w:numPr>
          <w:ilvl w:val="0"/>
          <w:numId w:val="1"/>
        </w:numPr>
        <w:ind w:left="709" w:right="340" w:hanging="709"/>
      </w:pPr>
      <w:r w:rsidRPr="00A97674">
        <w:t>BB2 triangular-rim bowl/dish.  Gillam 1970 nos 222 and 310, AD150-210. 10596 OR 2607</w:t>
      </w:r>
    </w:p>
    <w:p w:rsidR="004834C5" w:rsidRPr="00A97674" w:rsidRDefault="004E51FB" w:rsidP="00893FC8">
      <w:pPr>
        <w:pStyle w:val="ListParagraph"/>
        <w:numPr>
          <w:ilvl w:val="0"/>
          <w:numId w:val="1"/>
        </w:numPr>
        <w:ind w:left="709" w:right="340" w:hanging="709"/>
      </w:pPr>
      <w:r w:rsidRPr="00A97674">
        <w:t xml:space="preserve">BB1 plain rim dish.  This sherd is very abraded </w:t>
      </w:r>
      <w:r w:rsidR="004834C5" w:rsidRPr="00A97674">
        <w:t>but surviving burnish suggests intersecting arcading a date range in the early third century, Gillam 1976 no. 79.</w:t>
      </w:r>
      <w:r w:rsidR="00432E4E" w:rsidRPr="00A97674">
        <w:t xml:space="preserve"> </w:t>
      </w:r>
      <w:r w:rsidR="00893FC8" w:rsidRPr="00A97674">
        <w:t>10596 OR 2582</w:t>
      </w:r>
    </w:p>
    <w:p w:rsidR="004834C5" w:rsidRPr="00A97674" w:rsidRDefault="004834C5" w:rsidP="007208E8">
      <w:pPr>
        <w:pStyle w:val="ListParagraph"/>
        <w:numPr>
          <w:ilvl w:val="0"/>
          <w:numId w:val="1"/>
        </w:numPr>
        <w:ind w:left="709" w:right="340" w:hanging="709"/>
      </w:pPr>
      <w:r w:rsidRPr="00A97674">
        <w:t>BB1 grooved flat-rim bowl with overlapping inverted chevron burnish, late second to early third century.  The full profile is represented and this is in fairly unabraded condition although it appears worn, perhaps from use, inside the lower body and base.  10596 OR 2582</w:t>
      </w:r>
    </w:p>
    <w:p w:rsidR="004834C5" w:rsidRPr="00A97674" w:rsidRDefault="009E7B9C" w:rsidP="007208E8">
      <w:pPr>
        <w:pStyle w:val="ListParagraph"/>
        <w:numPr>
          <w:ilvl w:val="0"/>
          <w:numId w:val="1"/>
        </w:numPr>
        <w:ind w:left="709" w:right="340" w:hanging="709"/>
      </w:pPr>
      <w:r w:rsidRPr="00A97674">
        <w:t xml:space="preserve">Four </w:t>
      </w:r>
      <w:r w:rsidR="0018763F" w:rsidRPr="00A97674">
        <w:t>BB</w:t>
      </w:r>
      <w:r w:rsidR="004834C5" w:rsidRPr="00A97674">
        <w:t>1 sherds from a bead and flange rim bowl with the surv</w:t>
      </w:r>
      <w:r w:rsidR="005420F2" w:rsidRPr="00A97674">
        <w:t>iving linear burnish indicating</w:t>
      </w:r>
      <w:r w:rsidR="004834C5" w:rsidRPr="00A97674">
        <w:t xml:space="preserve"> </w:t>
      </w:r>
      <w:r w:rsidR="00A76FAD" w:rsidRPr="00A97674">
        <w:t>intersecting arcade</w:t>
      </w:r>
      <w:r w:rsidR="004834C5" w:rsidRPr="00A97674">
        <w:t xml:space="preserve"> burnish.  This vessel is one of the latest from the phase and is relatively abraded comp</w:t>
      </w:r>
      <w:r w:rsidRPr="00A97674">
        <w:t>ared with other late vessels of</w:t>
      </w:r>
      <w:r w:rsidR="004834C5" w:rsidRPr="00A97674">
        <w:t xml:space="preserve"> third century date from the phase.  Although the b</w:t>
      </w:r>
      <w:r w:rsidR="00024C66" w:rsidRPr="00A97674">
        <w:t xml:space="preserve">ead rim is quite low a date of </w:t>
      </w:r>
      <w:r w:rsidR="004834C5" w:rsidRPr="00A97674">
        <w:t>the mid- to late third century would be given even by Gillam (1976 no. 44).  This may well be a very late addition</w:t>
      </w:r>
      <w:r w:rsidRPr="00A97674">
        <w:t>. 10596 OR 3231 and 2812</w:t>
      </w:r>
    </w:p>
    <w:p w:rsidR="004834C5" w:rsidRPr="00A97674" w:rsidRDefault="00F66CB7" w:rsidP="007208E8">
      <w:pPr>
        <w:pStyle w:val="ListParagraph"/>
        <w:numPr>
          <w:ilvl w:val="0"/>
          <w:numId w:val="1"/>
        </w:numPr>
        <w:ind w:left="709" w:right="340" w:hanging="709"/>
      </w:pPr>
      <w:r w:rsidRPr="00A97674">
        <w:t xml:space="preserve">GRB11 vessel with turned out rim, two-ribbed handle with ring of clay threaded onto the handle and fixed to the body.  </w:t>
      </w:r>
      <w:r w:rsidR="003129D8" w:rsidRPr="00A97674">
        <w:t xml:space="preserve">This sherd is very abraded/eroded inside. </w:t>
      </w:r>
      <w:r w:rsidR="0018763F" w:rsidRPr="00A97674">
        <w:t xml:space="preserve">This compares with Gillam </w:t>
      </w:r>
      <w:r w:rsidRPr="00A97674">
        <w:t>1970 type 174 which is included in Lyons group of miniature cauldrons (1009, 93).  Gillam</w:t>
      </w:r>
      <w:r w:rsidR="00EC5EE0" w:rsidRPr="00A97674">
        <w:t xml:space="preserve"> gives a date of 120-60. Lyons </w:t>
      </w:r>
      <w:r w:rsidR="009E7B9C" w:rsidRPr="00A97674">
        <w:t xml:space="preserve">interprets the </w:t>
      </w:r>
      <w:r w:rsidRPr="00A97674">
        <w:t>rings as “</w:t>
      </w:r>
      <w:r w:rsidR="003129D8" w:rsidRPr="00A97674">
        <w:t>fixed suspens</w:t>
      </w:r>
      <w:r w:rsidRPr="00A97674">
        <w:t xml:space="preserve">ion rings” copying the suspension rings found </w:t>
      </w:r>
      <w:r w:rsidR="00A76FAD" w:rsidRPr="00A97674">
        <w:t>on larger</w:t>
      </w:r>
      <w:r w:rsidRPr="00A97674">
        <w:t xml:space="preserve"> metal cauldron.  The example she discusses was found </w:t>
      </w:r>
      <w:r w:rsidR="003129D8" w:rsidRPr="00A97674">
        <w:t xml:space="preserve">during the excavation of a Romano-Celtic temple at Scole, Norfolk </w:t>
      </w:r>
      <w:r w:rsidRPr="00A97674">
        <w:t xml:space="preserve">cauldrons </w:t>
      </w:r>
      <w:r w:rsidR="003129D8" w:rsidRPr="00A97674">
        <w:t>and Lyons notes this vessel copied cauldrons found in the Rhineland and Gallo-</w:t>
      </w:r>
      <w:r w:rsidR="003129D8" w:rsidRPr="00A97674">
        <w:lastRenderedPageBreak/>
        <w:t>Roman areas in the late Iron Age and early Roman period rather than Roman cauldrons.  Cool (2006, 48-9) concludes that metal cauldrons were predominantly ritual in character being found in hoards, burials and temples and it may be that the ceramic miniatures have the same function. 10701 OR 2487.</w:t>
      </w:r>
    </w:p>
    <w:p w:rsidR="003129D8" w:rsidRPr="00A97674" w:rsidRDefault="006453F6" w:rsidP="007208E8">
      <w:pPr>
        <w:pStyle w:val="ListParagraph"/>
        <w:numPr>
          <w:ilvl w:val="0"/>
          <w:numId w:val="1"/>
        </w:numPr>
        <w:ind w:left="709" w:right="340" w:hanging="709"/>
      </w:pPr>
      <w:r w:rsidRPr="00A97674">
        <w:t>BB1 necked jar rim sherd. Gillam 1976 no. 2 mid-second century. 10596 OR 2656</w:t>
      </w:r>
    </w:p>
    <w:p w:rsidR="006453F6" w:rsidRPr="00A97674" w:rsidRDefault="006453F6" w:rsidP="007208E8">
      <w:pPr>
        <w:pStyle w:val="ListParagraph"/>
        <w:numPr>
          <w:ilvl w:val="0"/>
          <w:numId w:val="1"/>
        </w:numPr>
        <w:ind w:left="709" w:right="340" w:hanging="709"/>
      </w:pPr>
      <w:bookmarkStart w:id="3" w:name="_Ref449610423"/>
      <w:r w:rsidRPr="00A97674">
        <w:t>BB1 small beaker with everted rim.  Gillam 1976 nos 20-1 md to late second century.  10595 OR 2812</w:t>
      </w:r>
      <w:bookmarkEnd w:id="3"/>
    </w:p>
    <w:p w:rsidR="006453F6" w:rsidRPr="00A97674" w:rsidRDefault="006453F6" w:rsidP="007208E8">
      <w:pPr>
        <w:pStyle w:val="ListParagraph"/>
        <w:numPr>
          <w:ilvl w:val="0"/>
          <w:numId w:val="1"/>
        </w:numPr>
        <w:ind w:left="709" w:right="340" w:hanging="709"/>
      </w:pPr>
      <w:r w:rsidRPr="00A97674">
        <w:t>GRA1 small beaker with beaded rim and acute lattice burnish, similar to the BB1 beakers of the early to mid-second century (Gillam 1970 nos 16 and 19).  The fabric is somewhat overfired and a non-adjoining bodysherd is dented. 10596 OR 3435</w:t>
      </w:r>
    </w:p>
    <w:p w:rsidR="00FB7410" w:rsidRPr="00A97674" w:rsidRDefault="00FB7410" w:rsidP="007208E8">
      <w:pPr>
        <w:pStyle w:val="ListParagraph"/>
        <w:numPr>
          <w:ilvl w:val="0"/>
          <w:numId w:val="1"/>
        </w:numPr>
        <w:ind w:left="709" w:right="340" w:hanging="709"/>
      </w:pPr>
      <w:bookmarkStart w:id="4" w:name="_Ref450227626"/>
      <w:r w:rsidRPr="00A97674">
        <w:t>GRB</w:t>
      </w:r>
      <w:r w:rsidR="0013310E" w:rsidRPr="00A97674">
        <w:t>5</w:t>
      </w:r>
      <w:r w:rsidRPr="00A97674">
        <w:t xml:space="preserve"> very hard grey ware jar with short everted rim and acute lattice burnish.  Such grey ware jars are not easy to date but the general form points to a date from the mid- to late second century.  </w:t>
      </w:r>
      <w:r w:rsidR="00435669" w:rsidRPr="00A97674">
        <w:t xml:space="preserve">Distorted rim. </w:t>
      </w:r>
      <w:r w:rsidRPr="00A97674">
        <w:t>38 sherds from 10596 OR 2611 and 19 sherds from phase 3 pit 10667 OR 1522.</w:t>
      </w:r>
      <w:bookmarkEnd w:id="4"/>
    </w:p>
    <w:p w:rsidR="000A316C" w:rsidRPr="00A97674" w:rsidRDefault="00545281" w:rsidP="007208E8">
      <w:pPr>
        <w:pStyle w:val="ListParagraph"/>
        <w:numPr>
          <w:ilvl w:val="0"/>
          <w:numId w:val="1"/>
        </w:numPr>
        <w:ind w:left="709" w:right="340" w:hanging="709"/>
      </w:pPr>
      <w:bookmarkStart w:id="5" w:name="_Ref449616124"/>
      <w:r w:rsidRPr="00A97674">
        <w:t>BB1</w:t>
      </w:r>
      <w:r w:rsidR="006B763D" w:rsidRPr="00A97674">
        <w:t xml:space="preserve"> jar with obtuse lattice and a curving everted rim similar to Gillam 1976 no.8.  38 sherds were recovered.  Gillam dates no. 8 to the mid-third century and Bidwell dates the introduction of obtuse lattice to not long before AD223/5 </w:t>
      </w:r>
      <w:r w:rsidR="00C60BF1" w:rsidRPr="00A97674">
        <w:t xml:space="preserve">(Bidwell 1985,176) </w:t>
      </w:r>
      <w:r w:rsidR="006B763D" w:rsidRPr="00A97674">
        <w:t>whereas Evans errs on the side of caution and gives an AD200/220 inception date range</w:t>
      </w:r>
      <w:r w:rsidR="00C60BF1" w:rsidRPr="00A97674">
        <w:t xml:space="preserve"> (2002, 334)</w:t>
      </w:r>
      <w:r w:rsidR="006B763D" w:rsidRPr="00A97674">
        <w:t>.</w:t>
      </w:r>
      <w:r w:rsidR="00417937" w:rsidRPr="00A97674">
        <w:t xml:space="preserve"> Bidwell notes that contexts </w:t>
      </w:r>
      <w:r w:rsidR="009C131B" w:rsidRPr="00A97674">
        <w:t xml:space="preserve">given a </w:t>
      </w:r>
      <w:r w:rsidR="009C131B" w:rsidRPr="00A97674">
        <w:rPr>
          <w:i/>
        </w:rPr>
        <w:t xml:space="preserve">terminus ante quem </w:t>
      </w:r>
      <w:r w:rsidR="009C131B" w:rsidRPr="00A97674">
        <w:t xml:space="preserve">of </w:t>
      </w:r>
      <w:r w:rsidR="00C60BF1" w:rsidRPr="00A97674">
        <w:t xml:space="preserve"> cAD220 </w:t>
      </w:r>
      <w:r w:rsidR="00417937" w:rsidRPr="00A97674">
        <w:t xml:space="preserve"> </w:t>
      </w:r>
      <w:r w:rsidR="00C60BF1" w:rsidRPr="00A97674">
        <w:t>in phase 3 at the east vicus Watercrook</w:t>
      </w:r>
      <w:r w:rsidR="00417937" w:rsidRPr="00A97674">
        <w:t xml:space="preserve"> did not have any obtuse lattice jars</w:t>
      </w:r>
      <w:r w:rsidR="000A316C" w:rsidRPr="00A97674">
        <w:t xml:space="preserve"> (1985, 176</w:t>
      </w:r>
      <w:r w:rsidR="00C60BF1" w:rsidRPr="00A97674">
        <w:t>, Potter 1979 fig. 100 no. 95</w:t>
      </w:r>
      <w:r w:rsidR="009C131B" w:rsidRPr="00A97674">
        <w:t>, fig 101, 102</w:t>
      </w:r>
      <w:r w:rsidR="00C60BF1" w:rsidRPr="00A97674">
        <w:t xml:space="preserve"> and fig. 103 no</w:t>
      </w:r>
      <w:r w:rsidR="009C131B" w:rsidRPr="00A97674">
        <w:t>s 150-</w:t>
      </w:r>
      <w:r w:rsidR="00C60BF1" w:rsidRPr="00A97674">
        <w:t xml:space="preserve"> 157</w:t>
      </w:r>
      <w:r w:rsidR="00417937" w:rsidRPr="00A97674">
        <w:t xml:space="preserve">. This is the latest jar form present </w:t>
      </w:r>
      <w:r w:rsidR="00C60BF1" w:rsidRPr="00A97674">
        <w:t xml:space="preserve">in phase 3c </w:t>
      </w:r>
      <w:r w:rsidR="00417937" w:rsidRPr="00A97674">
        <w:t xml:space="preserve">and given that two </w:t>
      </w:r>
      <w:r w:rsidR="00C60BF1" w:rsidRPr="00A97674">
        <w:t>examples</w:t>
      </w:r>
      <w:r w:rsidR="00417937" w:rsidRPr="00A97674">
        <w:t xml:space="preserve"> are present one might suggests a date </w:t>
      </w:r>
      <w:r w:rsidR="000A316C" w:rsidRPr="00A97674">
        <w:t xml:space="preserve">early </w:t>
      </w:r>
      <w:r w:rsidR="00417937" w:rsidRPr="00A97674">
        <w:t>in the second quarter of the third century.</w:t>
      </w:r>
      <w:bookmarkEnd w:id="5"/>
      <w:r w:rsidR="009E7B9C" w:rsidRPr="00A97674">
        <w:t xml:space="preserve"> 10596 OR 2607</w:t>
      </w:r>
    </w:p>
    <w:p w:rsidR="000A316C" w:rsidRPr="00A97674" w:rsidRDefault="000A316C" w:rsidP="007208E8">
      <w:pPr>
        <w:pStyle w:val="ListParagraph"/>
        <w:numPr>
          <w:ilvl w:val="0"/>
          <w:numId w:val="1"/>
        </w:numPr>
        <w:ind w:left="709" w:right="340" w:hanging="709"/>
      </w:pPr>
      <w:bookmarkStart w:id="6" w:name="_Ref450043044"/>
      <w:r w:rsidRPr="00A97674">
        <w:t>BB1 jar with obtuse lattice and a curving everted rim as no.</w:t>
      </w:r>
      <w:r w:rsidRPr="00A97674">
        <w:fldChar w:fldCharType="begin"/>
      </w:r>
      <w:r w:rsidRPr="00A97674">
        <w:instrText xml:space="preserve"> REF _Ref449616124 \r \h </w:instrText>
      </w:r>
      <w:r w:rsidR="00353064" w:rsidRPr="00A97674">
        <w:instrText xml:space="preserve"> \* MERGEFORMAT </w:instrText>
      </w:r>
      <w:r w:rsidRPr="00A97674">
        <w:fldChar w:fldCharType="separate"/>
      </w:r>
      <w:r w:rsidR="003657F8" w:rsidRPr="00A97674">
        <w:t>20</w:t>
      </w:r>
      <w:r w:rsidRPr="00A97674">
        <w:fldChar w:fldCharType="end"/>
      </w:r>
      <w:r w:rsidRPr="00A97674">
        <w:t xml:space="preserve"> in form and date. One quite large and relatively unabraded sherd. 10596 OR 2582.</w:t>
      </w:r>
      <w:bookmarkEnd w:id="6"/>
    </w:p>
    <w:p w:rsidR="000A316C" w:rsidRPr="00A97674" w:rsidRDefault="000A316C" w:rsidP="007208E8">
      <w:pPr>
        <w:pStyle w:val="ListParagraph"/>
        <w:numPr>
          <w:ilvl w:val="0"/>
          <w:numId w:val="1"/>
        </w:numPr>
        <w:ind w:left="709" w:right="340" w:hanging="709"/>
      </w:pPr>
      <w:r w:rsidRPr="00A97674">
        <w:t>GRB</w:t>
      </w:r>
      <w:r w:rsidR="006C5653" w:rsidRPr="00A97674">
        <w:t>18</w:t>
      </w:r>
      <w:r w:rsidRPr="00A97674">
        <w:t xml:space="preserve"> wide-mouthed jar with curving everted rim and single cordon above shoulder.  This belongs to the Mucking type K group</w:t>
      </w:r>
      <w:r w:rsidR="00BE15F0" w:rsidRPr="00A97674">
        <w:t xml:space="preserve"> (Jones and </w:t>
      </w:r>
      <w:commentRangeStart w:id="7"/>
      <w:r w:rsidR="00BE15F0" w:rsidRPr="00A97674">
        <w:t>Rodwell</w:t>
      </w:r>
      <w:commentRangeEnd w:id="7"/>
      <w:r w:rsidR="00F00571" w:rsidRPr="00A97674">
        <w:rPr>
          <w:rStyle w:val="CommentReference"/>
        </w:rPr>
        <w:commentReference w:id="7"/>
      </w:r>
      <w:r w:rsidR="00BE15F0" w:rsidRPr="00A97674">
        <w:t xml:space="preserve"> 1973)</w:t>
      </w:r>
      <w:r w:rsidRPr="00A97674">
        <w:t xml:space="preserve"> and is found in the eastern section of Hadrian’</w:t>
      </w:r>
      <w:r w:rsidR="006C5653" w:rsidRPr="00A97674">
        <w:t>s W</w:t>
      </w:r>
      <w:r w:rsidRPr="00A97674">
        <w:t xml:space="preserve">all from cAD180-250+.  </w:t>
      </w:r>
      <w:r w:rsidR="006C5653" w:rsidRPr="00A97674">
        <w:t xml:space="preserve">Further bodysherds from vessels of the same form were found in this phase with the usual zone of burnished wavy line decoration on the shoulder.  These were in fabrics GRB3, GRB19 and GRB13 and at least three vessels were represented. </w:t>
      </w:r>
      <w:r w:rsidRPr="00A97674">
        <w:t>10596 OR2659</w:t>
      </w:r>
    </w:p>
    <w:p w:rsidR="006C5653" w:rsidRPr="00A97674" w:rsidRDefault="0018521D" w:rsidP="007208E8">
      <w:pPr>
        <w:pStyle w:val="ListParagraph"/>
        <w:numPr>
          <w:ilvl w:val="0"/>
          <w:numId w:val="1"/>
        </w:numPr>
        <w:ind w:left="709" w:right="340" w:hanging="709"/>
      </w:pPr>
      <w:commentRangeStart w:id="8"/>
      <w:r w:rsidRPr="00A97674">
        <w:t>GRB19</w:t>
      </w:r>
      <w:commentRangeEnd w:id="8"/>
      <w:r w:rsidR="00F00571" w:rsidRPr="00A97674">
        <w:rPr>
          <w:rStyle w:val="CommentReference"/>
        </w:rPr>
        <w:commentReference w:id="8"/>
      </w:r>
      <w:r w:rsidRPr="00A97674">
        <w:t xml:space="preserve"> bodysherds from a closed vessel with </w:t>
      </w:r>
      <w:r w:rsidR="00516736" w:rsidRPr="00A97674">
        <w:t xml:space="preserve">a zone of wavy line decoration </w:t>
      </w:r>
      <w:r w:rsidRPr="00A97674">
        <w:t>delimited by horizontal grooves.  This is in the same fabric as t</w:t>
      </w:r>
      <w:r w:rsidR="00516736" w:rsidRPr="00A97674">
        <w:t>h</w:t>
      </w:r>
      <w:r w:rsidRPr="00A97674">
        <w:t>e Mucking type K jars and is likely to come from one of the narrow-necked jars made alongside these at Mucking.  10596 OR 2678</w:t>
      </w:r>
    </w:p>
    <w:p w:rsidR="0018521D" w:rsidRPr="00A97674" w:rsidRDefault="0018521D" w:rsidP="007208E8">
      <w:pPr>
        <w:pStyle w:val="ListParagraph"/>
        <w:numPr>
          <w:ilvl w:val="0"/>
          <w:numId w:val="1"/>
        </w:numPr>
        <w:ind w:left="709" w:right="340" w:hanging="709"/>
      </w:pPr>
      <w:bookmarkStart w:id="9" w:name="_Ref451258520"/>
      <w:r w:rsidRPr="00A97674">
        <w:t xml:space="preserve">GRB1 a very small rim sherd from an everted-rim flagon </w:t>
      </w:r>
      <w:r w:rsidR="00516736" w:rsidRPr="00A97674">
        <w:t xml:space="preserve">with a </w:t>
      </w:r>
      <w:r w:rsidRPr="00A97674">
        <w:t>handle scar just below the rim.  This flagon is of York type FE2 (Mon</w:t>
      </w:r>
      <w:r w:rsidR="00400FDE" w:rsidRPr="00A97674">
        <w:t xml:space="preserve">aghan 1997) </w:t>
      </w:r>
      <w:r w:rsidRPr="00A97674">
        <w:t>dated around AD160-230</w:t>
      </w:r>
      <w:r w:rsidR="00400FDE" w:rsidRPr="00A97674">
        <w:t>. A second white slipped oxidised example of this form came from 10738 in this phase.  It was also very abraded. 10596 no. 2678.</w:t>
      </w:r>
      <w:bookmarkEnd w:id="9"/>
    </w:p>
    <w:p w:rsidR="00400FDE" w:rsidRPr="00A97674" w:rsidRDefault="00400FDE" w:rsidP="007208E8">
      <w:pPr>
        <w:pStyle w:val="ListParagraph"/>
        <w:numPr>
          <w:ilvl w:val="0"/>
          <w:numId w:val="1"/>
        </w:numPr>
        <w:ind w:left="709" w:right="340" w:hanging="709"/>
      </w:pPr>
      <w:r w:rsidRPr="00A97674">
        <w:t>GRA5 small but unabraded sherd from a pulley mouthed flagon.  The entire rim was present. Gillam 1970 no. 167</w:t>
      </w:r>
      <w:r w:rsidR="00435669" w:rsidRPr="00A97674">
        <w:t xml:space="preserve"> </w:t>
      </w:r>
      <w:r w:rsidRPr="00A97674">
        <w:t>dated AD180-300.</w:t>
      </w:r>
      <w:r w:rsidR="00435669" w:rsidRPr="00A97674">
        <w:t>. 10596 OR2565</w:t>
      </w:r>
    </w:p>
    <w:p w:rsidR="00400FDE" w:rsidRPr="00A97674" w:rsidRDefault="00400FDE" w:rsidP="00E70F01">
      <w:pPr>
        <w:pStyle w:val="ListParagraph"/>
        <w:numPr>
          <w:ilvl w:val="0"/>
          <w:numId w:val="1"/>
        </w:numPr>
        <w:ind w:left="709" w:right="340" w:hanging="709"/>
      </w:pPr>
      <w:bookmarkStart w:id="10" w:name="_Ref451258526"/>
      <w:r w:rsidRPr="00A97674">
        <w:t>OAB1 pulley-rim flagon. Gillam 1970 no. 16 AD170-240.  10596 OR2649</w:t>
      </w:r>
      <w:bookmarkEnd w:id="10"/>
    </w:p>
    <w:p w:rsidR="00400FDE" w:rsidRPr="00A97674" w:rsidRDefault="00B6743B" w:rsidP="00E70F01">
      <w:pPr>
        <w:pStyle w:val="ListParagraph"/>
        <w:numPr>
          <w:ilvl w:val="0"/>
          <w:numId w:val="1"/>
        </w:numPr>
        <w:ind w:left="709" w:right="340" w:hanging="709"/>
      </w:pPr>
      <w:r w:rsidRPr="00A97674">
        <w:t>OAA4</w:t>
      </w:r>
      <w:r w:rsidR="00400FDE" w:rsidRPr="00A97674">
        <w:t xml:space="preserve"> narrow-necked jar with undercut rim of Severn Valley type.  Probably from kilns in the north west.  10596 OR3231.</w:t>
      </w:r>
    </w:p>
    <w:p w:rsidR="00F546DF" w:rsidRPr="00A97674" w:rsidRDefault="00F546DF" w:rsidP="00E70F01">
      <w:pPr>
        <w:pStyle w:val="ListParagraph"/>
        <w:numPr>
          <w:ilvl w:val="0"/>
          <w:numId w:val="1"/>
        </w:numPr>
        <w:ind w:left="709" w:right="340" w:hanging="709"/>
      </w:pPr>
      <w:r w:rsidRPr="00A97674">
        <w:t xml:space="preserve">OAA1 narrow-necked jar with triangular rim with flat outer face.  This jar had two handles with came from the neck to the body where the two ribs were separated and formed an upside down M-shape.  Handled jars like this are not listed by Webster for the Severn Valley industry nor do I know of any in the north west.  However a parallel at the </w:t>
      </w:r>
      <w:r w:rsidRPr="00A97674">
        <w:lastRenderedPageBreak/>
        <w:t>Severn Valley industry kilns at Newlands Hopfields can be cited (Evans et al 2000, fig. 19 no</w:t>
      </w:r>
      <w:r w:rsidR="0018763F" w:rsidRPr="00A97674">
        <w:t xml:space="preserve"> </w:t>
      </w:r>
      <w:r w:rsidRPr="00A97674">
        <w:t xml:space="preserve">F16) which has the same arrangement at the terminal but only the handle scar survived and the rest of the body of the vessel was not present.  </w:t>
      </w:r>
      <w:r w:rsidR="00E16FB9" w:rsidRPr="00A97674">
        <w:t xml:space="preserve">The kilns are dated to the second to third century. </w:t>
      </w:r>
      <w:r w:rsidR="00A70E9F" w:rsidRPr="00A97674">
        <w:t>10596 OR 2512 and 2562.</w:t>
      </w:r>
    </w:p>
    <w:p w:rsidR="00E70F01" w:rsidRPr="00A97674" w:rsidRDefault="009A6C7F" w:rsidP="00E70F01">
      <w:pPr>
        <w:pStyle w:val="ListParagraph"/>
        <w:numPr>
          <w:ilvl w:val="0"/>
          <w:numId w:val="1"/>
        </w:numPr>
        <w:ind w:left="709" w:right="340" w:hanging="709"/>
      </w:pPr>
      <w:bookmarkStart w:id="11" w:name="_Ref468371358"/>
      <w:bookmarkStart w:id="12" w:name="_Ref468872620"/>
      <w:r w:rsidRPr="00A97674">
        <w:t>MOAB1</w:t>
      </w:r>
      <w:r w:rsidR="00E70F01" w:rsidRPr="00A97674">
        <w:t xml:space="preserve"> three (4 with modern break) sherds from the same, well-made mortarium in quite hard, fine-textured, dark red-brown fabric. There are fairly frequent, ill-sorted inclusions, including quartz, black and some red-brown material. The trituration grit is ill-sorted, and while moderate and fairly random in the upper half of the vessel, it is closely packed in the basal area; it consists mostly of red-brown sandstone, with ?haematite, quartz sandstone, different kinds of quartz and black material. There are traces of a reddish self-coloured slip on the flange of the small rim sherd and the lower half of the external surface has been burnished.  Somewhat unusual rim-profile.The mortarium has been heavily worn and has half of a large rivet-hole.</w:t>
      </w:r>
    </w:p>
    <w:p w:rsidR="00E70F01" w:rsidRPr="00A97674" w:rsidRDefault="00E70F01" w:rsidP="00E70F01">
      <w:pPr>
        <w:pStyle w:val="ListParagraph"/>
        <w:ind w:left="709" w:hanging="709"/>
      </w:pPr>
      <w:r w:rsidRPr="00A97674">
        <w:tab/>
        <w:t xml:space="preserve">The potter’s stamp is likely to be left-facing and is complete. It is composed of  simple zig-zag lines and is a trademark, not a name. There are many examples of stamps with such simple motifs in other areas of Britain, but there is nothing from the same die or associated with similar fabric. This stamp could be an imitation of the lower line of certain stamps of Austinus whose products were common in the north-west, and, which have been recorded from Maryport (see below). In these stamps the lower line reads MANV (the A with a dash instead of a bar), for ‘by the hand of’; in incomplete impressions the A can appear as Λ and the lower line interpreted as ΛΛΛ, as in Jarrett 1976 (Maryport, Fig. 13, no.29 where the whole stamp, although recognisable, is incorrectly drawn; other examples of these stamps are published from Birdoswald (Wilmott 1997, fig. 176, no.257); Carlisle (McCarthy 1990, fig. 195, no.3); Mumrills (MacDonald and Curle 1929, fig 94, no.1) and Balmuildy (Miller 1922, Pl.XLb, no.17)). </w:t>
      </w:r>
    </w:p>
    <w:p w:rsidR="00E70F01" w:rsidRPr="00A97674" w:rsidRDefault="00E70F01" w:rsidP="0003012D">
      <w:pPr>
        <w:pStyle w:val="ListParagraph"/>
        <w:ind w:left="709" w:right="340"/>
      </w:pPr>
      <w:r w:rsidRPr="00A97674">
        <w:tab/>
        <w:t xml:space="preserve">The fabric of this mortarium is in fact rather unusual and stands out from other fabrics in the north-west; it is highly probable that this mortarium was made locally at Maryport. The rim-profile would best fit a date in the mid-second century.  </w:t>
      </w:r>
      <w:r w:rsidR="00CD798A" w:rsidRPr="00A97674">
        <w:t xml:space="preserve"> </w:t>
      </w:r>
      <w:bookmarkEnd w:id="11"/>
      <w:bookmarkEnd w:id="12"/>
      <w:r w:rsidRPr="00A97674">
        <w:t>10596/2545 one rim sherd with stamp; 375g Diam 280 25%.  Joins 10</w:t>
      </w:r>
      <w:r w:rsidR="00CA6079" w:rsidRPr="00A97674">
        <w:t>610/1272 one body (break modern</w:t>
      </w:r>
      <w:r w:rsidRPr="00A97674">
        <w:t>) and base sherd</w:t>
      </w:r>
      <w:r w:rsidR="00CA6079" w:rsidRPr="00A97674">
        <w:t xml:space="preserve"> </w:t>
      </w:r>
      <w:r w:rsidRPr="00A97674">
        <w:t>90g</w:t>
      </w:r>
      <w:r w:rsidR="00CA6079" w:rsidRPr="00A97674">
        <w:t xml:space="preserve">.  </w:t>
      </w:r>
      <w:r w:rsidRPr="00A97674">
        <w:t>10700/3</w:t>
      </w:r>
      <w:r w:rsidR="00CA6079" w:rsidRPr="00A97674">
        <w:t>353</w:t>
      </w:r>
      <w:r w:rsidRPr="00A97674">
        <w:t xml:space="preserve"> one rim sherd from the same vessel, not joining.  95g  11% </w:t>
      </w:r>
    </w:p>
    <w:p w:rsidR="009A6C7F" w:rsidRPr="00A97674" w:rsidRDefault="009A6C7F" w:rsidP="00E70F01">
      <w:pPr>
        <w:pStyle w:val="ListParagraph"/>
        <w:ind w:left="709" w:hanging="709"/>
      </w:pPr>
    </w:p>
    <w:p w:rsidR="00400FDE" w:rsidRPr="00A97674" w:rsidRDefault="00F546DF" w:rsidP="00E70F01">
      <w:pPr>
        <w:pStyle w:val="ListParagraph"/>
        <w:numPr>
          <w:ilvl w:val="0"/>
          <w:numId w:val="1"/>
        </w:numPr>
        <w:ind w:left="709" w:right="340" w:hanging="709"/>
      </w:pPr>
      <w:r w:rsidRPr="00A97674">
        <w:t>MH2 near complete flanged mortarium.  The spout form with the bead rim</w:t>
      </w:r>
      <w:r w:rsidR="00945C61" w:rsidRPr="00A97674">
        <w:t xml:space="preserve"> crossing the spout, the lack of</w:t>
      </w:r>
      <w:r w:rsidRPr="00A97674">
        <w:t xml:space="preserve"> stamps and the bead rim with </w:t>
      </w:r>
      <w:r w:rsidR="00945C61" w:rsidRPr="00A97674">
        <w:t xml:space="preserve">a slightly curving downbent flange gives a date cAD170-220. 10596 OR </w:t>
      </w:r>
      <w:r w:rsidR="00683076" w:rsidRPr="00A97674">
        <w:t>2</w:t>
      </w:r>
      <w:r w:rsidR="00945C61" w:rsidRPr="00A97674">
        <w:t>591.</w:t>
      </w:r>
    </w:p>
    <w:p w:rsidR="00C67163" w:rsidRPr="00A97674" w:rsidRDefault="00945C61" w:rsidP="00E70F01">
      <w:pPr>
        <w:pStyle w:val="ListParagraph"/>
        <w:numPr>
          <w:ilvl w:val="0"/>
          <w:numId w:val="1"/>
        </w:numPr>
        <w:ind w:left="709" w:right="340" w:hanging="709"/>
      </w:pPr>
      <w:r w:rsidRPr="00A97674">
        <w:t xml:space="preserve">MH2 mortarium with </w:t>
      </w:r>
      <w:r w:rsidR="00C67163" w:rsidRPr="00A97674">
        <w:t>low bead in line with straight downbent flange.  The same form as at Cramond dated AD 190-260 (Hartley 2003 fig. 51 no.32). 1760 OR 3180</w:t>
      </w:r>
    </w:p>
    <w:p w:rsidR="00945C61" w:rsidRPr="00A97674" w:rsidRDefault="00C67163" w:rsidP="00E70F01">
      <w:pPr>
        <w:pStyle w:val="ListParagraph"/>
        <w:numPr>
          <w:ilvl w:val="0"/>
          <w:numId w:val="1"/>
        </w:numPr>
        <w:ind w:left="709" w:right="340" w:hanging="709"/>
      </w:pPr>
      <w:r w:rsidRPr="00A97674">
        <w:t xml:space="preserve">MH2 6reeded rim mortarium.  This is a very battered and abraded piece.  The kind of reeded rim mortaria date from cAD230 to some point in the fourth century and this is one of the latest types from this group.  10596 OR2662. </w:t>
      </w:r>
    </w:p>
    <w:p w:rsidR="00BA06C1" w:rsidRPr="00A97674" w:rsidRDefault="00BA06C1" w:rsidP="00E70F01">
      <w:pPr>
        <w:pStyle w:val="ListParagraph"/>
        <w:numPr>
          <w:ilvl w:val="0"/>
          <w:numId w:val="1"/>
        </w:numPr>
        <w:ind w:left="709" w:right="340" w:hanging="709"/>
      </w:pPr>
      <w:bookmarkStart w:id="13" w:name="_Ref450215796"/>
      <w:r w:rsidRPr="00A97674">
        <w:t xml:space="preserve">MRhaetian </w:t>
      </w:r>
      <w:r w:rsidR="00C44A4A" w:rsidRPr="00A97674">
        <w:t>1</w:t>
      </w:r>
      <w:r w:rsidRPr="00A97674">
        <w:t xml:space="preserve"> mortarium Hartley type Cii</w:t>
      </w:r>
      <w:r w:rsidR="00483F37" w:rsidRPr="00A97674">
        <w:t xml:space="preserve"> (2012)</w:t>
      </w:r>
      <w:r w:rsidR="00C44A4A" w:rsidRPr="00A97674">
        <w:t>, Antonine</w:t>
      </w:r>
      <w:r w:rsidRPr="00A97674">
        <w:t xml:space="preserve">.  Sherds from this vessel were present in  </w:t>
      </w:r>
      <w:r w:rsidR="00C44A4A" w:rsidRPr="00A97674">
        <w:t xml:space="preserve">phase 3b 10742 OR 3754, </w:t>
      </w:r>
      <w:r w:rsidRPr="00A97674">
        <w:t>phase 3c 10596 OR 3231, 10695 OR1644</w:t>
      </w:r>
      <w:r w:rsidR="00C44A4A" w:rsidRPr="00A97674">
        <w:t xml:space="preserve"> and</w:t>
      </w:r>
      <w:r w:rsidRPr="00A97674">
        <w:t xml:space="preserve"> phase 3e 10515 OR 1010</w:t>
      </w:r>
      <w:bookmarkEnd w:id="13"/>
    </w:p>
    <w:p w:rsidR="00E52C57" w:rsidRPr="00A97674" w:rsidRDefault="00E52C57" w:rsidP="00B4621D">
      <w:pPr>
        <w:pStyle w:val="Heading3"/>
      </w:pPr>
      <w:r w:rsidRPr="00A97674">
        <w:t>Phase 3d</w:t>
      </w:r>
      <w:r w:rsidR="00374550" w:rsidRPr="00A97674">
        <w:t xml:space="preserve"> cAD223/5 to </w:t>
      </w:r>
      <w:r w:rsidR="00B31CF1" w:rsidRPr="00A97674">
        <w:t>AD</w:t>
      </w:r>
      <w:r w:rsidR="00374550" w:rsidRPr="00A97674">
        <w:t>250/60</w:t>
      </w:r>
      <w:r w:rsidR="00A80974" w:rsidRPr="00A97674">
        <w:t xml:space="preserve"> stone buildings 10544, 10545 and 10546 and spread 17000</w:t>
      </w:r>
    </w:p>
    <w:p w:rsidR="00D76F58" w:rsidRPr="00A97674" w:rsidRDefault="00D76F58" w:rsidP="00B4621D">
      <w:pPr>
        <w:ind w:left="709"/>
      </w:pPr>
    </w:p>
    <w:p w:rsidR="006831CC" w:rsidRPr="00A97674" w:rsidRDefault="00AD03B9" w:rsidP="00D76F58">
      <w:r w:rsidRPr="00A97674">
        <w:t>The pottery from 3d came predominantly from contexts associated with the use of building 10545 and the layer 10700, a spread west of building 10545.</w:t>
      </w:r>
      <w:r w:rsidR="0041772B" w:rsidRPr="00A97674">
        <w:t xml:space="preserve">  </w:t>
      </w:r>
      <w:r w:rsidR="006831CC" w:rsidRPr="00A97674">
        <w:t xml:space="preserve">This latter group included some considerably later </w:t>
      </w:r>
      <w:r w:rsidR="006831CC" w:rsidRPr="00A97674">
        <w:lastRenderedPageBreak/>
        <w:t>sherds</w:t>
      </w:r>
      <w:r w:rsidR="00A10C4D" w:rsidRPr="00A97674">
        <w:t xml:space="preserve"> </w:t>
      </w:r>
      <w:r w:rsidR="00A109BA" w:rsidRPr="00A97674">
        <w:t xml:space="preserve">than those from the other contexts in this phase </w:t>
      </w:r>
      <w:r w:rsidR="00A10C4D" w:rsidRPr="00A97674">
        <w:t xml:space="preserve">–five sherds of Crambeck ware including a </w:t>
      </w:r>
      <w:r w:rsidR="00BE15F0" w:rsidRPr="00A97674">
        <w:t xml:space="preserve">relatively large sherd from a </w:t>
      </w:r>
      <w:r w:rsidR="00A10C4D" w:rsidRPr="00A97674">
        <w:t xml:space="preserve">plain-rim dish, a GBB1 developed flanged </w:t>
      </w:r>
      <w:r w:rsidR="00A76FAD" w:rsidRPr="00A97674">
        <w:t>bowl,</w:t>
      </w:r>
      <w:r w:rsidR="00A10C4D" w:rsidRPr="00A97674">
        <w:t xml:space="preserve"> BB1 jars with splayed rims and a shoulder groove above the obtuse lattice burnish, </w:t>
      </w:r>
      <w:r w:rsidR="00A76FAD" w:rsidRPr="00A97674">
        <w:t>a late</w:t>
      </w:r>
      <w:r w:rsidR="00A10C4D" w:rsidRPr="00A97674">
        <w:t xml:space="preserve"> multi-reeded MH mortarium and more Nene Valley colour coated vessels than in earlier layers</w:t>
      </w:r>
      <w:r w:rsidR="00CD46CB" w:rsidRPr="00A97674">
        <w:t>.</w:t>
      </w:r>
      <w:r w:rsidR="006831CC" w:rsidRPr="00A97674">
        <w:t xml:space="preserve">  The chronological spread of pottery associated with the </w:t>
      </w:r>
      <w:r w:rsidR="00D514DC" w:rsidRPr="00A97674">
        <w:t xml:space="preserve">use of the </w:t>
      </w:r>
      <w:r w:rsidR="006831CC" w:rsidRPr="00A97674">
        <w:t xml:space="preserve">phase 3d structures shows a distinct drop around the mid-third century.  Stratigraphically speaking, it post-dates phase 3c so must be later than cAD223/5 when obtuse lattice jars are thought to appear.  The group included a significant number of wide-mouthed jars of Mucking type K, a Nene Valley scroll beaker, a BB1 jar with obtuse lattice and a </w:t>
      </w:r>
      <w:r w:rsidR="005570A9" w:rsidRPr="00A97674">
        <w:t xml:space="preserve">shallow </w:t>
      </w:r>
      <w:r w:rsidR="006831CC" w:rsidRPr="00A97674">
        <w:t xml:space="preserve">shoulder groove, a feature dated from cAD240, </w:t>
      </w:r>
      <w:r w:rsidR="007F7A4A" w:rsidRPr="00A97674">
        <w:t>multi-reeded Mance</w:t>
      </w:r>
      <w:r w:rsidR="0030600B" w:rsidRPr="00A97674">
        <w:t>tter-Hartshill mortaria</w:t>
      </w:r>
      <w:r w:rsidR="005F4413" w:rsidRPr="00A97674">
        <w:t xml:space="preserve"> of cAD230-330/350</w:t>
      </w:r>
      <w:r w:rsidR="007F7A4A" w:rsidRPr="00A97674">
        <w:t xml:space="preserve">, a BB1 bowl </w:t>
      </w:r>
      <w:r w:rsidR="00462386" w:rsidRPr="00A97674">
        <w:t>with grooved flat-</w:t>
      </w:r>
      <w:r w:rsidR="005F4413" w:rsidRPr="00A97674">
        <w:t>rim,</w:t>
      </w:r>
      <w:r w:rsidR="007F7A4A" w:rsidRPr="00A97674">
        <w:t xml:space="preserve"> a Nene Valley curved everted –rim beaker</w:t>
      </w:r>
      <w:r w:rsidR="0030600B" w:rsidRPr="00A97674">
        <w:t xml:space="preserve"> and</w:t>
      </w:r>
      <w:r w:rsidR="007F7A4A" w:rsidRPr="00A97674">
        <w:t xml:space="preserve"> a grey ware Dales type jar</w:t>
      </w:r>
      <w:r w:rsidR="0030600B" w:rsidRPr="00A97674">
        <w:t xml:space="preserve">.  </w:t>
      </w:r>
      <w:r w:rsidR="007F7A4A" w:rsidRPr="00A97674">
        <w:t xml:space="preserve"> </w:t>
      </w:r>
      <w:r w:rsidR="000C039A" w:rsidRPr="00A97674">
        <w:t>Sherds from the body and part of the rim of a BB1 jar with obtuse lattice and shoulder groove came from the clay floor 10609 of building 10545. The shoulder groove and obtuse lattice gives a terminus post quem around cAD240.  This vessel was incomplete and only a small proportion was present.</w:t>
      </w:r>
      <w:r w:rsidR="005570A9" w:rsidRPr="00A97674">
        <w:t xml:space="preserve"> </w:t>
      </w:r>
      <w:r w:rsidR="00462386" w:rsidRPr="00A97674">
        <w:t>The vessel types indicated activity from cAD230 to cAD2</w:t>
      </w:r>
      <w:r w:rsidR="0018763F" w:rsidRPr="00A97674">
        <w:t xml:space="preserve">50/60 but </w:t>
      </w:r>
      <w:r w:rsidR="00B31CF1" w:rsidRPr="00A97674">
        <w:t xml:space="preserve">ending </w:t>
      </w:r>
      <w:r w:rsidR="0018763F" w:rsidRPr="00A97674">
        <w:t>before Crambeck wares,</w:t>
      </w:r>
      <w:r w:rsidR="00462386" w:rsidRPr="00A97674">
        <w:t xml:space="preserve"> developed flanged bowls and the late splayed rim BB1 jars appeared in any quantity</w:t>
      </w:r>
      <w:r w:rsidR="0026777E" w:rsidRPr="00A97674">
        <w:t xml:space="preserve"> from around AD270</w:t>
      </w:r>
      <w:r w:rsidR="00462386" w:rsidRPr="00A97674">
        <w:t>.  One very small CRA RE sherd was found in this phase but it came from context 10601, a fragmented area of masonry belonging to building 10545 in the south wall where it had otherwise been robbed out.  A very battered white ware incomplete rim sherd from 10682 is of uncertain type in both fabric and form b</w:t>
      </w:r>
      <w:r w:rsidR="005F4413" w:rsidRPr="00A97674">
        <w:t xml:space="preserve">ut, </w:t>
      </w:r>
      <w:r w:rsidR="00462386" w:rsidRPr="00A97674">
        <w:t xml:space="preserve">if it is a developed flanged bowl then this gully may be of rather later date than the building.  A </w:t>
      </w:r>
      <w:r w:rsidR="0026777E" w:rsidRPr="00A97674">
        <w:t xml:space="preserve">rather elegant </w:t>
      </w:r>
      <w:r w:rsidR="00BE0ECD" w:rsidRPr="00A97674">
        <w:t>double lid-</w:t>
      </w:r>
      <w:r w:rsidR="00462386" w:rsidRPr="00A97674">
        <w:t xml:space="preserve">seated jar rim </w:t>
      </w:r>
      <w:r w:rsidR="0026777E" w:rsidRPr="00A97674">
        <w:t xml:space="preserve">came </w:t>
      </w:r>
      <w:r w:rsidR="00462386" w:rsidRPr="00A97674">
        <w:t>from 10611</w:t>
      </w:r>
      <w:r w:rsidR="0026777E" w:rsidRPr="00A97674">
        <w:t>.  This sherd</w:t>
      </w:r>
      <w:r w:rsidR="00462386" w:rsidRPr="00A97674">
        <w:t xml:space="preserve"> is not very abraded but </w:t>
      </w:r>
      <w:r w:rsidR="0026777E" w:rsidRPr="00A97674">
        <w:t xml:space="preserve">the double lid-seated form </w:t>
      </w:r>
      <w:r w:rsidR="00462386" w:rsidRPr="00A97674">
        <w:t>would generally be dated to the late third century at the earliest (</w:t>
      </w:r>
      <w:r w:rsidR="003A06AA" w:rsidRPr="00A97674">
        <w:t>Croom et al, 2008, 230</w:t>
      </w:r>
      <w:r w:rsidR="00462386" w:rsidRPr="00A97674">
        <w:t>) and appears in shell-tempered and gritty wares at Lincoln in the mid- to late fourth century (Darling and Precious 2014, 85)</w:t>
      </w:r>
      <w:r w:rsidR="00BE0ECD" w:rsidRPr="00A97674">
        <w:t xml:space="preserve">.  </w:t>
      </w:r>
      <w:r w:rsidR="0026777E" w:rsidRPr="00A97674">
        <w:t>Comparison may</w:t>
      </w:r>
      <w:r w:rsidR="00A109BA" w:rsidRPr="00A97674">
        <w:t xml:space="preserve">, however, be made </w:t>
      </w:r>
      <w:r w:rsidR="0026777E" w:rsidRPr="00A97674">
        <w:t>with a similar vessel found at Old Penrith (Austen 1991 fig. 63 316 F26) which were given a Flavian-Trajanic date because of other forms in this fabric</w:t>
      </w:r>
      <w:r w:rsidR="00A109BA" w:rsidRPr="00A97674">
        <w:t xml:space="preserve">.  These forms </w:t>
      </w:r>
      <w:r w:rsidR="000C039A" w:rsidRPr="00A97674">
        <w:t>included</w:t>
      </w:r>
      <w:r w:rsidR="00C1649E" w:rsidRPr="00A97674">
        <w:t xml:space="preserve"> a </w:t>
      </w:r>
      <w:r w:rsidR="00C56C6A" w:rsidRPr="00A97674">
        <w:t>flanged</w:t>
      </w:r>
      <w:r w:rsidR="00C1649E" w:rsidRPr="00A97674">
        <w:t xml:space="preserve"> bowl </w:t>
      </w:r>
      <w:r w:rsidR="00C56C6A" w:rsidRPr="00A97674">
        <w:t xml:space="preserve">with grooved rim </w:t>
      </w:r>
      <w:r w:rsidR="00C1649E" w:rsidRPr="00A97674">
        <w:t>similar to Gillam 1</w:t>
      </w:r>
      <w:r w:rsidR="00C56C6A" w:rsidRPr="00A97674">
        <w:t>970 no. 301 also dated</w:t>
      </w:r>
      <w:r w:rsidR="00C1649E" w:rsidRPr="00A97674">
        <w:t xml:space="preserve"> AD70-130.  This form, however, is well known from Lincolnshire where it has been given a rather longer and later date range from the Hadrianic period to the later second century (Darling and Precious 2014, 139 type B333).  The</w:t>
      </w:r>
      <w:r w:rsidR="00A04577" w:rsidRPr="00A97674">
        <w:t xml:space="preserve"> double lid-</w:t>
      </w:r>
      <w:r w:rsidR="00C1649E" w:rsidRPr="00A97674">
        <w:t>seated jar form is not known at this time in Lincolnshire</w:t>
      </w:r>
      <w:r w:rsidR="00A04577" w:rsidRPr="00A97674">
        <w:t>.  The adjustment of the dating of the associated bowls at Old Penrith permits the dating of this jar form to the Hadrianic to late second century although further parallels and well stratified dated instances are desirable.</w:t>
      </w:r>
    </w:p>
    <w:p w:rsidR="008757BB" w:rsidRPr="00A97674" w:rsidRDefault="008757BB" w:rsidP="00D76F58">
      <w:r w:rsidRPr="00A97674">
        <w:t xml:space="preserve">There is therefore little to indicate ceramic deposition continued late enough to </w:t>
      </w:r>
      <w:r w:rsidR="00C56C6A" w:rsidRPr="00A97674">
        <w:t>include</w:t>
      </w:r>
      <w:r w:rsidRPr="00A97674">
        <w:t xml:space="preserve"> Crambeck ware, developed flanged bowls, late NV beaker forms or </w:t>
      </w:r>
      <w:r w:rsidR="003C6B07" w:rsidRPr="00A97674">
        <w:t xml:space="preserve">BB1 jars with very splayed rims in any quantity.  Small numbers of late third to fourth century vessels </w:t>
      </w:r>
      <w:r w:rsidR="00E42788" w:rsidRPr="00A97674">
        <w:t xml:space="preserve">(the CRA RE sherd and types with a date range that could extend into the late third or early fourth century but do not have to) </w:t>
      </w:r>
      <w:r w:rsidR="003C6B07" w:rsidRPr="00A97674">
        <w:t>suggests activity of some sort continued int</w:t>
      </w:r>
      <w:r w:rsidR="00E42788" w:rsidRPr="00A97674">
        <w:t>o</w:t>
      </w:r>
      <w:r w:rsidR="003C6B07" w:rsidRPr="00A97674">
        <w:t xml:space="preserve"> the late third to early fourth century but its nature is not clear and it did not include regular deposition of domestic ceramic debris.  Certainly by the mid-fourth century no ceramic material at all was being deposited</w:t>
      </w:r>
      <w:r w:rsidR="005F4413" w:rsidRPr="00A97674">
        <w:t xml:space="preserve"> since calcite-gritted Huntcliff-type j</w:t>
      </w:r>
      <w:r w:rsidR="00A109BA" w:rsidRPr="00A97674">
        <w:t>ars are not represented at all.</w:t>
      </w:r>
    </w:p>
    <w:p w:rsidR="00A5527C" w:rsidRPr="00A97674" w:rsidRDefault="00A5527C" w:rsidP="00D76F58"/>
    <w:p w:rsidR="00A04577" w:rsidRPr="00A97674" w:rsidRDefault="00D514DC" w:rsidP="00D76F58">
      <w:r w:rsidRPr="00A97674">
        <w:t>10</w:t>
      </w:r>
      <w:r w:rsidR="00F04370" w:rsidRPr="00A97674">
        <w:t>545</w:t>
      </w:r>
      <w:r w:rsidR="00146679" w:rsidRPr="00A97674">
        <w:t xml:space="preserve"> Room 1</w:t>
      </w:r>
    </w:p>
    <w:p w:rsidR="00146679" w:rsidRPr="00A97674" w:rsidRDefault="00146679" w:rsidP="007208E8">
      <w:pPr>
        <w:pStyle w:val="ListParagraph"/>
        <w:numPr>
          <w:ilvl w:val="0"/>
          <w:numId w:val="1"/>
        </w:numPr>
        <w:ind w:left="709" w:right="340" w:hanging="709"/>
      </w:pPr>
      <w:r w:rsidRPr="00A97674">
        <w:t>BB1 grooved, flat-rim bowl with burnished intersecting arcs o</w:t>
      </w:r>
      <w:r w:rsidR="00C56C6A" w:rsidRPr="00A97674">
        <w:t xml:space="preserve">n walls and intersecting loops </w:t>
      </w:r>
      <w:r w:rsidRPr="00A97674">
        <w:t>on base.  35% of the rim is present and the complete profile.  The vessel is burnt inside the lower body and base and slightly burnt outside the base.  10607 burnt clay surface OR1556</w:t>
      </w:r>
    </w:p>
    <w:p w:rsidR="00146679" w:rsidRPr="00A97674" w:rsidRDefault="00146679" w:rsidP="007208E8">
      <w:pPr>
        <w:pStyle w:val="ListParagraph"/>
        <w:numPr>
          <w:ilvl w:val="0"/>
          <w:numId w:val="1"/>
        </w:numPr>
        <w:ind w:left="709" w:right="340" w:hanging="709"/>
      </w:pPr>
      <w:r w:rsidRPr="00A97674">
        <w:t>GRB1 everted-rim jar.  A long-lived type from around the mid-second to mid-third century. 10553 OR 1487 cleaning of layer 10552.</w:t>
      </w:r>
    </w:p>
    <w:p w:rsidR="00146679" w:rsidRPr="00A97674" w:rsidRDefault="00146679" w:rsidP="007208E8">
      <w:pPr>
        <w:pStyle w:val="ListParagraph"/>
        <w:numPr>
          <w:ilvl w:val="0"/>
          <w:numId w:val="1"/>
        </w:numPr>
        <w:ind w:left="709" w:right="340" w:hanging="709"/>
      </w:pPr>
      <w:r w:rsidRPr="00A97674">
        <w:t xml:space="preserve">OAA5 base of cheese-press.  10646 </w:t>
      </w:r>
      <w:r w:rsidR="006C3AFC" w:rsidRPr="00A97674">
        <w:t xml:space="preserve">discrete deposit in north west </w:t>
      </w:r>
      <w:r w:rsidR="00A76FAD" w:rsidRPr="00A97674">
        <w:t>corner OR3117</w:t>
      </w:r>
      <w:r w:rsidRPr="00A97674">
        <w:t>.</w:t>
      </w:r>
    </w:p>
    <w:p w:rsidR="006C3AFC" w:rsidRPr="00A97674" w:rsidRDefault="006C3AFC" w:rsidP="007208E8">
      <w:pPr>
        <w:pStyle w:val="ListParagraph"/>
        <w:numPr>
          <w:ilvl w:val="0"/>
          <w:numId w:val="1"/>
        </w:numPr>
        <w:ind w:left="709" w:right="340" w:hanging="709"/>
      </w:pPr>
      <w:r w:rsidRPr="00A97674">
        <w:lastRenderedPageBreak/>
        <w:t>MH2 very small unabraded fragment from tip of multi-reeded mortarium flange, cAD230-350. 10559 remains of clay floor OR1493</w:t>
      </w:r>
    </w:p>
    <w:p w:rsidR="00C638BB" w:rsidRPr="00A97674" w:rsidRDefault="00C638BB" w:rsidP="007208E8">
      <w:pPr>
        <w:pStyle w:val="ListParagraph"/>
        <w:numPr>
          <w:ilvl w:val="0"/>
          <w:numId w:val="1"/>
        </w:numPr>
        <w:ind w:left="709" w:right="340" w:hanging="709"/>
      </w:pPr>
      <w:r w:rsidRPr="00A97674">
        <w:t>NV1 large section of scroll beaker.  cAD200-260 10646 surface OR10225</w:t>
      </w:r>
    </w:p>
    <w:p w:rsidR="006C3AFC" w:rsidRPr="00A97674" w:rsidRDefault="006C3AFC" w:rsidP="006C3AFC">
      <w:r w:rsidRPr="00A97674">
        <w:t>Room 2</w:t>
      </w:r>
    </w:p>
    <w:p w:rsidR="006C3AFC" w:rsidRPr="00A97674" w:rsidRDefault="004739A0" w:rsidP="004A2322">
      <w:pPr>
        <w:pStyle w:val="ListParagraph"/>
        <w:numPr>
          <w:ilvl w:val="0"/>
          <w:numId w:val="1"/>
        </w:numPr>
        <w:ind w:left="709" w:right="340" w:hanging="709"/>
      </w:pPr>
      <w:r w:rsidRPr="00A97674">
        <w:t xml:space="preserve">GRC5 rim of double lid-seated jar. </w:t>
      </w:r>
      <w:r w:rsidR="005F4413" w:rsidRPr="00A97674">
        <w:t xml:space="preserve"> See discussion above.  Second </w:t>
      </w:r>
      <w:r w:rsidRPr="00A97674">
        <w:t>century.  10611 layer below accumulation 10610. OR 1364.</w:t>
      </w:r>
    </w:p>
    <w:p w:rsidR="006C3AFC" w:rsidRPr="00A97674" w:rsidRDefault="004739A0" w:rsidP="004A2322">
      <w:pPr>
        <w:pStyle w:val="ListParagraph"/>
        <w:numPr>
          <w:ilvl w:val="0"/>
          <w:numId w:val="1"/>
        </w:numPr>
        <w:ind w:left="709" w:right="340" w:hanging="709"/>
      </w:pPr>
      <w:bookmarkStart w:id="14" w:name="_Ref451163318"/>
      <w:r w:rsidRPr="00A97674">
        <w:t>GRB4 37 sherds from the base and body of a jar with acute lattice burnish of Hadrianic-Antonine date. Slight inden</w:t>
      </w:r>
      <w:r w:rsidR="004A2322" w:rsidRPr="00A97674">
        <w:t>tation in one wall sherd.  10611</w:t>
      </w:r>
      <w:r w:rsidRPr="00A97674">
        <w:t xml:space="preserve"> </w:t>
      </w:r>
      <w:r w:rsidR="004A2322" w:rsidRPr="00A97674">
        <w:t>Layer within central/western part of building 10545.  Below 10610.  Possible upper fill of an earlier feature site which flagstone surface 10697 in building 10545 had slumped/settled.</w:t>
      </w:r>
      <w:r w:rsidRPr="00A97674">
        <w:t xml:space="preserve"> OR </w:t>
      </w:r>
      <w:r w:rsidR="004A2322" w:rsidRPr="00A97674">
        <w:t>1364</w:t>
      </w:r>
      <w:bookmarkEnd w:id="14"/>
    </w:p>
    <w:p w:rsidR="004739A0" w:rsidRPr="00A97674" w:rsidRDefault="004739A0" w:rsidP="004A2322">
      <w:pPr>
        <w:pStyle w:val="ListParagraph"/>
        <w:numPr>
          <w:ilvl w:val="0"/>
          <w:numId w:val="1"/>
        </w:numPr>
        <w:ind w:left="709" w:right="340" w:hanging="709"/>
      </w:pPr>
      <w:bookmarkStart w:id="15" w:name="_Ref449954758"/>
      <w:r w:rsidRPr="00A97674">
        <w:t>GRB19 wide-mouthed jar with w</w:t>
      </w:r>
      <w:r w:rsidR="00FE7AE8" w:rsidRPr="00A97674">
        <w:t>a</w:t>
      </w:r>
      <w:r w:rsidRPr="00A97674">
        <w:t>vy line burnish on the shoulder zone defined by a neck cordon and shoulder groove.  1060 accumulation. OR 1278 and 1276.</w:t>
      </w:r>
      <w:bookmarkEnd w:id="15"/>
    </w:p>
    <w:p w:rsidR="004739A0" w:rsidRPr="00A97674" w:rsidRDefault="00FE7AE8" w:rsidP="004A2322">
      <w:pPr>
        <w:pStyle w:val="ListParagraph"/>
        <w:numPr>
          <w:ilvl w:val="0"/>
          <w:numId w:val="1"/>
        </w:numPr>
        <w:ind w:left="709" w:right="340" w:hanging="709"/>
      </w:pPr>
      <w:bookmarkStart w:id="16" w:name="_Ref449954927"/>
      <w:commentRangeStart w:id="17"/>
      <w:r w:rsidRPr="00A97674">
        <w:t>GRB13</w:t>
      </w:r>
      <w:commentRangeEnd w:id="17"/>
      <w:r w:rsidR="00F00571" w:rsidRPr="00A97674">
        <w:rPr>
          <w:rStyle w:val="CommentReference"/>
        </w:rPr>
        <w:commentReference w:id="17"/>
      </w:r>
      <w:r w:rsidRPr="00A97674">
        <w:t xml:space="preserve"> shoulder and bodysherds from same type of wide-mouthed jars as no. </w:t>
      </w:r>
      <w:r w:rsidRPr="00A97674">
        <w:fldChar w:fldCharType="begin"/>
      </w:r>
      <w:r w:rsidRPr="00A97674">
        <w:instrText xml:space="preserve"> REF _Ref449954758 \r \h </w:instrText>
      </w:r>
      <w:r w:rsidR="00353064" w:rsidRPr="00A97674">
        <w:instrText xml:space="preserve"> \* MERGEFORMAT </w:instrText>
      </w:r>
      <w:r w:rsidRPr="00A97674">
        <w:fldChar w:fldCharType="separate"/>
      </w:r>
      <w:r w:rsidR="003657F8" w:rsidRPr="00A97674">
        <w:t>41</w:t>
      </w:r>
      <w:r w:rsidRPr="00A97674">
        <w:fldChar w:fldCharType="end"/>
      </w:r>
      <w:r w:rsidRPr="00A97674">
        <w:t xml:space="preserve"> with wavy line burnish on the shoulder.  This has been burnt orange all over.  10610 OR 1200</w:t>
      </w:r>
      <w:bookmarkEnd w:id="16"/>
    </w:p>
    <w:p w:rsidR="00FE7AE8" w:rsidRPr="00A97674" w:rsidRDefault="00FE7AE8" w:rsidP="007208E8">
      <w:pPr>
        <w:pStyle w:val="ListParagraph"/>
        <w:numPr>
          <w:ilvl w:val="0"/>
          <w:numId w:val="1"/>
        </w:numPr>
        <w:ind w:left="709" w:right="340" w:hanging="709"/>
      </w:pPr>
      <w:r w:rsidRPr="00A97674">
        <w:t xml:space="preserve">GRB3? Body and neck sherds from same vessel type as nos </w:t>
      </w:r>
      <w:r w:rsidRPr="00A97674">
        <w:fldChar w:fldCharType="begin"/>
      </w:r>
      <w:r w:rsidRPr="00A97674">
        <w:instrText xml:space="preserve"> REF _Ref449954758 \r \h </w:instrText>
      </w:r>
      <w:r w:rsidR="00353064" w:rsidRPr="00A97674">
        <w:instrText xml:space="preserve"> \* MERGEFORMAT </w:instrText>
      </w:r>
      <w:r w:rsidRPr="00A97674">
        <w:fldChar w:fldCharType="separate"/>
      </w:r>
      <w:r w:rsidR="003657F8" w:rsidRPr="00A97674">
        <w:t>41</w:t>
      </w:r>
      <w:r w:rsidRPr="00A97674">
        <w:fldChar w:fldCharType="end"/>
      </w:r>
      <w:r w:rsidRPr="00A97674">
        <w:t xml:space="preserve"> and </w:t>
      </w:r>
      <w:r w:rsidRPr="00A97674">
        <w:fldChar w:fldCharType="begin"/>
      </w:r>
      <w:r w:rsidRPr="00A97674">
        <w:instrText xml:space="preserve"> REF _Ref449954927 \r \h </w:instrText>
      </w:r>
      <w:r w:rsidR="00353064" w:rsidRPr="00A97674">
        <w:instrText xml:space="preserve"> \* MERGEFORMAT </w:instrText>
      </w:r>
      <w:r w:rsidRPr="00A97674">
        <w:fldChar w:fldCharType="separate"/>
      </w:r>
      <w:r w:rsidR="003657F8" w:rsidRPr="00A97674">
        <w:t>42</w:t>
      </w:r>
      <w:r w:rsidRPr="00A97674">
        <w:fldChar w:fldCharType="end"/>
      </w:r>
      <w:r w:rsidRPr="00A97674">
        <w:t>.  This example has also been burnt and the core is orange while the slip has burnt white.  The trace of wavy line burnish remains.  10610 OR 1200.</w:t>
      </w:r>
    </w:p>
    <w:p w:rsidR="00FE7AE8" w:rsidRPr="00A97674" w:rsidRDefault="00FE7AE8" w:rsidP="007208E8">
      <w:pPr>
        <w:pStyle w:val="ListParagraph"/>
        <w:numPr>
          <w:ilvl w:val="0"/>
          <w:numId w:val="1"/>
        </w:numPr>
        <w:ind w:left="709" w:right="340" w:hanging="709"/>
      </w:pPr>
      <w:bookmarkStart w:id="18" w:name="_Ref449956918"/>
      <w:r w:rsidRPr="00A97674">
        <w:t>GRB19 the rim and neck of a fourth wide-mouthed jar of the same form as the above vessels.  106100 OR 1200</w:t>
      </w:r>
      <w:bookmarkEnd w:id="18"/>
    </w:p>
    <w:p w:rsidR="00FE7AE8" w:rsidRPr="00A97674" w:rsidRDefault="00FE7AE8" w:rsidP="007208E8">
      <w:pPr>
        <w:pStyle w:val="ListParagraph"/>
        <w:numPr>
          <w:ilvl w:val="0"/>
          <w:numId w:val="1"/>
        </w:numPr>
        <w:ind w:left="709" w:right="340" w:hanging="709"/>
      </w:pPr>
      <w:bookmarkStart w:id="19" w:name="_Ref450830049"/>
      <w:r w:rsidRPr="00A97674">
        <w:t>GR</w:t>
      </w:r>
      <w:r w:rsidR="00F81FAD" w:rsidRPr="00A97674">
        <w:t>B</w:t>
      </w:r>
      <w:r w:rsidRPr="00A97674">
        <w:t>24</w:t>
      </w:r>
      <w:r w:rsidR="00F81FAD" w:rsidRPr="00A97674">
        <w:t xml:space="preserve"> carinated bowl</w:t>
      </w:r>
      <w:r w:rsidRPr="00A97674">
        <w:t xml:space="preserve"> with everted rim and shelved carination.  This type is extremely common in Lincolnshire and is typical of the Antonine period (Darling and Precious 2014, </w:t>
      </w:r>
      <w:r w:rsidR="00F81FAD" w:rsidRPr="00A97674">
        <w:t>136 type B334 most common at Lincoln in the mid- to late second century).  The Lincolnshire  form may be ancestral to the well-known third century series of biconical bowls in east Yorkshire and this particular example</w:t>
      </w:r>
      <w:r w:rsidR="001D4F42" w:rsidRPr="00A97674">
        <w:t xml:space="preserve"> from Maryport </w:t>
      </w:r>
      <w:r w:rsidR="00F81FAD" w:rsidRPr="00A97674">
        <w:t xml:space="preserve"> </w:t>
      </w:r>
      <w:r w:rsidR="001D4F42" w:rsidRPr="00A97674">
        <w:t>is not dissimilar to the earlier</w:t>
      </w:r>
      <w:r w:rsidR="00F81FAD" w:rsidRPr="00A97674">
        <w:t xml:space="preserve"> </w:t>
      </w:r>
      <w:r w:rsidR="001D4F42" w:rsidRPr="00A97674">
        <w:t xml:space="preserve">third century </w:t>
      </w:r>
      <w:r w:rsidR="00F81FAD" w:rsidRPr="00A97674">
        <w:t xml:space="preserve">forms in the biconical series of bowls (Swan </w:t>
      </w:r>
      <w:r w:rsidR="000056F1" w:rsidRPr="00A97674">
        <w:t xml:space="preserve">2002 </w:t>
      </w:r>
      <w:r w:rsidR="00F81FAD" w:rsidRPr="00A97674">
        <w:t>fig 15 no. 205</w:t>
      </w:r>
      <w:r w:rsidR="001D4F42" w:rsidRPr="00A97674">
        <w:t>). 10610 OR1278.</w:t>
      </w:r>
      <w:bookmarkEnd w:id="19"/>
    </w:p>
    <w:p w:rsidR="001D4F42" w:rsidRPr="00A97674" w:rsidRDefault="001D4F42" w:rsidP="007208E8">
      <w:pPr>
        <w:pStyle w:val="ListParagraph"/>
        <w:numPr>
          <w:ilvl w:val="0"/>
          <w:numId w:val="1"/>
        </w:numPr>
        <w:ind w:left="709" w:right="340" w:hanging="709"/>
      </w:pPr>
      <w:r w:rsidRPr="00A97674">
        <w:t>NV1 short curving rim of beaker of late second to early third century type.  This sherd looks burnt.  10610 late accumulation within room OR 1278</w:t>
      </w:r>
    </w:p>
    <w:p w:rsidR="001D4F42" w:rsidRPr="00A97674" w:rsidRDefault="001D4F42" w:rsidP="007208E8">
      <w:pPr>
        <w:pStyle w:val="ListParagraph"/>
        <w:numPr>
          <w:ilvl w:val="0"/>
          <w:numId w:val="1"/>
        </w:numPr>
        <w:ind w:left="709" w:right="340" w:hanging="709"/>
      </w:pPr>
      <w:r w:rsidRPr="00A97674">
        <w:t xml:space="preserve">MH2 5reed mortarium.  Catterick </w:t>
      </w:r>
      <w:r w:rsidR="000056F1" w:rsidRPr="00A97674">
        <w:t xml:space="preserve">type </w:t>
      </w:r>
      <w:r w:rsidRPr="00A97674">
        <w:t>M94, cAD200-260</w:t>
      </w:r>
      <w:r w:rsidR="000056F1" w:rsidRPr="00A97674">
        <w:t xml:space="preserve"> (Bell and Evans 2002)</w:t>
      </w:r>
      <w:r w:rsidRPr="00A97674">
        <w:t xml:space="preserve">.  This vessel joins a rim from phase3e </w:t>
      </w:r>
      <w:r w:rsidR="00A76FAD" w:rsidRPr="00A97674">
        <w:t>layer 10649</w:t>
      </w:r>
      <w:r w:rsidRPr="00A97674">
        <w:t>. 10610 OR 1272.</w:t>
      </w:r>
    </w:p>
    <w:p w:rsidR="001D4F42" w:rsidRPr="00A97674" w:rsidRDefault="001D4F42" w:rsidP="007208E8">
      <w:pPr>
        <w:pStyle w:val="ListParagraph"/>
        <w:numPr>
          <w:ilvl w:val="0"/>
          <w:numId w:val="1"/>
        </w:numPr>
        <w:ind w:left="709" w:right="340" w:hanging="709"/>
      </w:pPr>
      <w:r w:rsidRPr="00A97674">
        <w:t>M</w:t>
      </w:r>
      <w:r w:rsidR="00CD46CB" w:rsidRPr="00A97674">
        <w:t>LNV</w:t>
      </w:r>
      <w:r w:rsidRPr="00A97674">
        <w:t xml:space="preserve"> mortarium </w:t>
      </w:r>
      <w:r w:rsidR="00CD46CB" w:rsidRPr="00A97674">
        <w:t>very thin-walled, reeded mortarium. Extremely battered and abraded.  Probably dating to the first half of the third century</w:t>
      </w:r>
      <w:r w:rsidR="00286D78" w:rsidRPr="00A97674">
        <w:t>.  10610 OR1</w:t>
      </w:r>
      <w:r w:rsidR="00F16714" w:rsidRPr="00A97674">
        <w:t>272</w:t>
      </w:r>
    </w:p>
    <w:p w:rsidR="003B7D0B" w:rsidRPr="00A97674" w:rsidRDefault="003B7D0B" w:rsidP="00F16714">
      <w:pPr>
        <w:ind w:left="142"/>
      </w:pPr>
    </w:p>
    <w:p w:rsidR="00F16714" w:rsidRPr="00A97674" w:rsidRDefault="00F16714" w:rsidP="00F16714">
      <w:pPr>
        <w:ind w:left="142"/>
      </w:pPr>
      <w:r w:rsidRPr="00A97674">
        <w:t>Building 10546</w:t>
      </w:r>
    </w:p>
    <w:p w:rsidR="00A04577" w:rsidRPr="00A97674" w:rsidRDefault="00F16714" w:rsidP="007208E8">
      <w:pPr>
        <w:pStyle w:val="ListParagraph"/>
        <w:numPr>
          <w:ilvl w:val="0"/>
          <w:numId w:val="1"/>
        </w:numPr>
        <w:ind w:left="709" w:right="340" w:hanging="709"/>
      </w:pPr>
      <w:commentRangeStart w:id="20"/>
      <w:r w:rsidRPr="00A97674">
        <w:t>GRB3</w:t>
      </w:r>
      <w:commentRangeEnd w:id="20"/>
      <w:r w:rsidR="00F00571" w:rsidRPr="00A97674">
        <w:rPr>
          <w:rStyle w:val="CommentReference"/>
        </w:rPr>
        <w:commentReference w:id="20"/>
      </w:r>
      <w:r w:rsidRPr="00A97674">
        <w:t xml:space="preserve"> wide-mouthed everted rim jar with zone of oblique lines on the shoulder zone.  The rim form and the decoration both point to a slightly earlier</w:t>
      </w:r>
      <w:r w:rsidR="009A260B" w:rsidRPr="00A97674">
        <w:t xml:space="preserve"> date </w:t>
      </w:r>
      <w:r w:rsidRPr="00A97674">
        <w:t xml:space="preserve">than nos </w:t>
      </w:r>
      <w:r w:rsidRPr="00A97674">
        <w:fldChar w:fldCharType="begin"/>
      </w:r>
      <w:r w:rsidRPr="00A97674">
        <w:instrText xml:space="preserve"> REF _Ref449954758 \r \h </w:instrText>
      </w:r>
      <w:r w:rsidR="00353064" w:rsidRPr="00A97674">
        <w:instrText xml:space="preserve"> \* MERGEFORMAT </w:instrText>
      </w:r>
      <w:r w:rsidRPr="00A97674">
        <w:fldChar w:fldCharType="separate"/>
      </w:r>
      <w:r w:rsidR="003657F8" w:rsidRPr="00A97674">
        <w:t>41</w:t>
      </w:r>
      <w:r w:rsidRPr="00A97674">
        <w:fldChar w:fldCharType="end"/>
      </w:r>
      <w:r w:rsidRPr="00A97674">
        <w:t>-</w:t>
      </w:r>
      <w:r w:rsidRPr="00A97674">
        <w:fldChar w:fldCharType="begin"/>
      </w:r>
      <w:r w:rsidRPr="00A97674">
        <w:instrText xml:space="preserve"> REF _Ref449956918 \r \h </w:instrText>
      </w:r>
      <w:r w:rsidR="00353064" w:rsidRPr="00A97674">
        <w:instrText xml:space="preserve"> \* MERGEFORMAT </w:instrText>
      </w:r>
      <w:r w:rsidRPr="00A97674">
        <w:fldChar w:fldCharType="separate"/>
      </w:r>
      <w:r w:rsidR="003657F8" w:rsidRPr="00A97674">
        <w:t>44</w:t>
      </w:r>
      <w:r w:rsidRPr="00A97674">
        <w:fldChar w:fldCharType="end"/>
      </w:r>
      <w:r w:rsidRPr="00A97674">
        <w:t xml:space="preserve"> above.  </w:t>
      </w:r>
      <w:r w:rsidR="009A260B" w:rsidRPr="00A97674">
        <w:t>In the Upchurch series Mo</w:t>
      </w:r>
      <w:r w:rsidR="00250DBA" w:rsidRPr="00A97674">
        <w:t>n</w:t>
      </w:r>
      <w:r w:rsidR="009A260B" w:rsidRPr="00A97674">
        <w:t xml:space="preserve">aghan dates this type to </w:t>
      </w:r>
      <w:r w:rsidR="00A76FAD" w:rsidRPr="00A97674">
        <w:t>the second century (1987 type A1</w:t>
      </w:r>
      <w:r w:rsidR="009A260B" w:rsidRPr="00A97674">
        <w:t>.13) and those with wavy line burnish and hooked  or r</w:t>
      </w:r>
      <w:r w:rsidR="00250DBA" w:rsidRPr="00A97674">
        <w:t>olled rims to the second to mid-</w:t>
      </w:r>
      <w:r w:rsidR="009A260B" w:rsidRPr="00A97674">
        <w:t xml:space="preserve">third century (1987 type 4A2. In Kent Pollard </w:t>
      </w:r>
      <w:r w:rsidR="000056F1" w:rsidRPr="00A97674">
        <w:t xml:space="preserve">(1988 fig. 50 nos 193-4) </w:t>
      </w:r>
      <w:r w:rsidR="009A260B" w:rsidRPr="00A97674">
        <w:t>gives t</w:t>
      </w:r>
      <w:r w:rsidR="00250DBA" w:rsidRPr="00A97674">
        <w:t>he</w:t>
      </w:r>
      <w:r w:rsidR="009A260B" w:rsidRPr="00A97674">
        <w:t xml:space="preserve"> everted rim type with vertical line burnish a date range of the mid-second to early third century and the rolled-rim type with wavy line </w:t>
      </w:r>
      <w:r w:rsidR="00250DBA" w:rsidRPr="00A97674">
        <w:t xml:space="preserve">burnish an extended date range </w:t>
      </w:r>
      <w:r w:rsidR="009A260B" w:rsidRPr="00A97674">
        <w:t>of mid or late second to early fourth century</w:t>
      </w:r>
      <w:r w:rsidR="00B55469" w:rsidRPr="00A97674">
        <w:t>. 105</w:t>
      </w:r>
      <w:r w:rsidR="00250DBA" w:rsidRPr="00A97674">
        <w:t>24 OR 2528</w:t>
      </w:r>
    </w:p>
    <w:p w:rsidR="00250DBA" w:rsidRPr="00A97674" w:rsidRDefault="00250DBA" w:rsidP="007208E8">
      <w:pPr>
        <w:pStyle w:val="ListParagraph"/>
        <w:numPr>
          <w:ilvl w:val="0"/>
          <w:numId w:val="1"/>
        </w:numPr>
        <w:ind w:left="709" w:right="340" w:hanging="709"/>
      </w:pPr>
      <w:r w:rsidRPr="00A97674">
        <w:t>GRC3 Dales type jar rim.  10531 surviving wall masonry OR 1142.</w:t>
      </w:r>
    </w:p>
    <w:p w:rsidR="00250DBA" w:rsidRPr="00A97674" w:rsidRDefault="005F4413" w:rsidP="007208E8">
      <w:pPr>
        <w:pStyle w:val="ListParagraph"/>
        <w:numPr>
          <w:ilvl w:val="0"/>
          <w:numId w:val="1"/>
        </w:numPr>
        <w:ind w:left="709" w:right="340" w:hanging="709"/>
      </w:pPr>
      <w:r w:rsidRPr="00A97674">
        <w:t xml:space="preserve">GRB10 </w:t>
      </w:r>
      <w:r w:rsidR="00250DBA" w:rsidRPr="00A97674">
        <w:t>with dark grey/black slip.  This could be part of a pedestal base.  Jars with very large pedestal bases are known from Mucking dated to cAD120-250</w:t>
      </w:r>
      <w:r w:rsidR="00C638BB" w:rsidRPr="00A97674">
        <w:t xml:space="preserve"> (Lucy </w:t>
      </w:r>
      <w:r w:rsidR="000056F1" w:rsidRPr="00A97674">
        <w:t xml:space="preserve"> and Evans 2016, </w:t>
      </w:r>
      <w:r w:rsidR="000767A3" w:rsidRPr="00A97674">
        <w:t xml:space="preserve"> type G and Jones and Rodwell 1973 type N</w:t>
      </w:r>
      <w:r w:rsidR="000056F1" w:rsidRPr="00A97674">
        <w:t>)</w:t>
      </w:r>
      <w:r w:rsidR="00250DBA" w:rsidRPr="00A97674">
        <w:t>. This identification is not certain. 10531 surviving wall masonry OR 1142</w:t>
      </w:r>
    </w:p>
    <w:p w:rsidR="005F4413" w:rsidRPr="00A97674" w:rsidRDefault="005F4413" w:rsidP="005F4413">
      <w:pPr>
        <w:pStyle w:val="ListParagraph"/>
        <w:ind w:left="709" w:right="340"/>
      </w:pPr>
    </w:p>
    <w:p w:rsidR="00C638BB" w:rsidRPr="00A97674" w:rsidRDefault="00C638BB" w:rsidP="00C638BB">
      <w:pPr>
        <w:ind w:left="142"/>
      </w:pPr>
      <w:r w:rsidRPr="00A97674">
        <w:lastRenderedPageBreak/>
        <w:t>Structure 10543</w:t>
      </w:r>
    </w:p>
    <w:p w:rsidR="00C638BB" w:rsidRPr="00A97674" w:rsidRDefault="00926932" w:rsidP="007208E8">
      <w:pPr>
        <w:pStyle w:val="ListParagraph"/>
        <w:numPr>
          <w:ilvl w:val="0"/>
          <w:numId w:val="1"/>
        </w:numPr>
        <w:ind w:left="709" w:right="340" w:hanging="709"/>
      </w:pPr>
      <w:r w:rsidRPr="00A97674">
        <w:t xml:space="preserve">MH2 </w:t>
      </w:r>
      <w:r w:rsidR="00C638BB" w:rsidRPr="00A97674">
        <w:t xml:space="preserve">5reed mortarium with thumb impressed spout.  </w:t>
      </w:r>
      <w:r w:rsidRPr="00A97674">
        <w:t>A</w:t>
      </w:r>
      <w:r w:rsidR="00C638BB" w:rsidRPr="00A97674">
        <w:t>D230-300. 10543 OR1429</w:t>
      </w:r>
    </w:p>
    <w:p w:rsidR="00A5527C" w:rsidRPr="00A97674" w:rsidRDefault="00A5527C" w:rsidP="00C638BB"/>
    <w:p w:rsidR="00C638BB" w:rsidRPr="00A97674" w:rsidRDefault="00C638BB" w:rsidP="00C638BB">
      <w:r w:rsidRPr="00A97674">
        <w:t>Layer 10700</w:t>
      </w:r>
    </w:p>
    <w:p w:rsidR="00C638BB" w:rsidRPr="00A97674" w:rsidRDefault="00C638BB" w:rsidP="00C638BB">
      <w:r w:rsidRPr="00A97674">
        <w:t>This layer contained a wide chronological range of vessel types dating from the Hadrianic to the late third/</w:t>
      </w:r>
      <w:r w:rsidR="00C742E1" w:rsidRPr="00A97674">
        <w:t xml:space="preserve">early </w:t>
      </w:r>
      <w:r w:rsidRPr="00A97674">
        <w:t>fourth century</w:t>
      </w:r>
    </w:p>
    <w:p w:rsidR="00573FE1" w:rsidRPr="00A97674" w:rsidRDefault="00573FE1" w:rsidP="007208E8">
      <w:pPr>
        <w:pStyle w:val="ListParagraph"/>
        <w:numPr>
          <w:ilvl w:val="0"/>
          <w:numId w:val="1"/>
        </w:numPr>
        <w:ind w:left="709" w:right="340" w:hanging="709"/>
      </w:pPr>
      <w:r w:rsidRPr="00A97674">
        <w:t>GBB1 bead-rim beaker with acute lattice burnish.  Gillam 1976 no. 16 early to mid-second century. 10700 OR 3369</w:t>
      </w:r>
    </w:p>
    <w:p w:rsidR="00C742E1" w:rsidRPr="00A97674" w:rsidRDefault="00C742E1" w:rsidP="007208E8">
      <w:pPr>
        <w:pStyle w:val="ListParagraph"/>
        <w:numPr>
          <w:ilvl w:val="0"/>
          <w:numId w:val="1"/>
        </w:numPr>
        <w:ind w:left="709" w:right="340" w:hanging="709"/>
      </w:pPr>
      <w:r w:rsidRPr="00A97674">
        <w:t xml:space="preserve">BB1 </w:t>
      </w:r>
      <w:r w:rsidR="006B43F4" w:rsidRPr="00A97674">
        <w:t>small jar or beaker with sharply everted rim, similar to Gillam 1976 no. 18, third century, perhaps early to mid-third century.  10700 Or 3381</w:t>
      </w:r>
    </w:p>
    <w:p w:rsidR="006B43F4" w:rsidRPr="00A97674" w:rsidRDefault="006B43F4" w:rsidP="007208E8">
      <w:pPr>
        <w:pStyle w:val="ListParagraph"/>
        <w:numPr>
          <w:ilvl w:val="0"/>
          <w:numId w:val="1"/>
        </w:numPr>
        <w:ind w:left="709" w:right="340" w:hanging="709"/>
      </w:pPr>
      <w:r w:rsidRPr="00A97674">
        <w:t>BB1a everted-rim jar beaker.  Gillam 1976 no. 20, mid-second century</w:t>
      </w:r>
      <w:r w:rsidR="00B55469" w:rsidRPr="00A97674">
        <w:t>. 10700 3289</w:t>
      </w:r>
    </w:p>
    <w:p w:rsidR="006B43F4" w:rsidRPr="00A97674" w:rsidRDefault="006B43F4" w:rsidP="007208E8">
      <w:pPr>
        <w:pStyle w:val="ListParagraph"/>
        <w:numPr>
          <w:ilvl w:val="0"/>
          <w:numId w:val="1"/>
        </w:numPr>
        <w:ind w:left="709" w:right="340" w:hanging="709"/>
      </w:pPr>
      <w:r w:rsidRPr="00A97674">
        <w:t>GBB1 everted-rim beaker, Gillam 1976 no. 20, mid-second century.  Wheel-thrown. 10700 OR3278</w:t>
      </w:r>
    </w:p>
    <w:p w:rsidR="006B43F4" w:rsidRPr="00A97674" w:rsidRDefault="006B43F4" w:rsidP="007208E8">
      <w:pPr>
        <w:pStyle w:val="ListParagraph"/>
        <w:numPr>
          <w:ilvl w:val="0"/>
          <w:numId w:val="1"/>
        </w:numPr>
        <w:ind w:left="709" w:right="340" w:hanging="709"/>
      </w:pPr>
      <w:r w:rsidRPr="00A97674">
        <w:t>GRA1 everted-rim beaker. Perhaps a grey ware copy of the BB1 beakers 10700 3381</w:t>
      </w:r>
    </w:p>
    <w:p w:rsidR="006B43F4" w:rsidRPr="00A97674" w:rsidRDefault="009B0EA3" w:rsidP="007208E8">
      <w:pPr>
        <w:pStyle w:val="ListParagraph"/>
        <w:numPr>
          <w:ilvl w:val="0"/>
          <w:numId w:val="1"/>
        </w:numPr>
        <w:ind w:left="709" w:right="340" w:hanging="709"/>
      </w:pPr>
      <w:r w:rsidRPr="00A97674">
        <w:t>GRA8</w:t>
      </w:r>
      <w:r w:rsidR="006B43F4" w:rsidRPr="00A97674">
        <w:t xml:space="preserve"> everted-rim jar with shoulder groove.  This vessel is very abraded and appears to have abraded </w:t>
      </w:r>
      <w:r w:rsidRPr="00A97674">
        <w:t>raised areas similar to rustication. Late first to early second century.  10700 OR3267</w:t>
      </w:r>
    </w:p>
    <w:p w:rsidR="009B0EA3" w:rsidRPr="00A97674" w:rsidRDefault="009B0EA3" w:rsidP="007208E8">
      <w:pPr>
        <w:pStyle w:val="ListParagraph"/>
        <w:numPr>
          <w:ilvl w:val="0"/>
          <w:numId w:val="1"/>
        </w:numPr>
        <w:ind w:left="709" w:right="340" w:hanging="709"/>
      </w:pPr>
      <w:r w:rsidRPr="00A97674">
        <w:t xml:space="preserve">GRB19 body of wide-mouthed jar with wavy line shoulder burnish as nos </w:t>
      </w:r>
      <w:r w:rsidRPr="00A97674">
        <w:fldChar w:fldCharType="begin"/>
      </w:r>
      <w:r w:rsidRPr="00A97674">
        <w:instrText xml:space="preserve"> REF _Ref449954758 \r \h </w:instrText>
      </w:r>
      <w:r w:rsidR="00353064" w:rsidRPr="00A97674">
        <w:instrText xml:space="preserve"> \* MERGEFORMAT </w:instrText>
      </w:r>
      <w:r w:rsidRPr="00A97674">
        <w:fldChar w:fldCharType="separate"/>
      </w:r>
      <w:r w:rsidR="003657F8" w:rsidRPr="00A97674">
        <w:t>41</w:t>
      </w:r>
      <w:r w:rsidRPr="00A97674">
        <w:fldChar w:fldCharType="end"/>
      </w:r>
      <w:r w:rsidRPr="00A97674">
        <w:t>-</w:t>
      </w:r>
      <w:r w:rsidRPr="00A97674">
        <w:fldChar w:fldCharType="begin"/>
      </w:r>
      <w:r w:rsidRPr="00A97674">
        <w:instrText xml:space="preserve"> REF _Ref449956918 \r \h </w:instrText>
      </w:r>
      <w:r w:rsidR="00353064" w:rsidRPr="00A97674">
        <w:instrText xml:space="preserve"> \* MERGEFORMAT </w:instrText>
      </w:r>
      <w:r w:rsidRPr="00A97674">
        <w:fldChar w:fldCharType="separate"/>
      </w:r>
      <w:r w:rsidR="003657F8" w:rsidRPr="00A97674">
        <w:t>44</w:t>
      </w:r>
      <w:r w:rsidRPr="00A97674">
        <w:fldChar w:fldCharType="end"/>
      </w:r>
      <w:r w:rsidRPr="00A97674">
        <w:t>.  10700 OR3328</w:t>
      </w:r>
    </w:p>
    <w:p w:rsidR="009B0EA3" w:rsidRPr="00A97674" w:rsidRDefault="009B0EA3" w:rsidP="007208E8">
      <w:pPr>
        <w:pStyle w:val="ListParagraph"/>
        <w:numPr>
          <w:ilvl w:val="0"/>
          <w:numId w:val="1"/>
        </w:numPr>
        <w:ind w:left="709" w:right="340" w:hanging="709"/>
      </w:pPr>
      <w:r w:rsidRPr="00A97674">
        <w:t>GRB3 narrow-necked jar with rolled rim, with internal -lid seating.  10700 OR3342</w:t>
      </w:r>
    </w:p>
    <w:p w:rsidR="009B0EA3" w:rsidRPr="00A97674" w:rsidRDefault="009B0EA3" w:rsidP="007208E8">
      <w:pPr>
        <w:pStyle w:val="ListParagraph"/>
        <w:numPr>
          <w:ilvl w:val="0"/>
          <w:numId w:val="1"/>
        </w:numPr>
        <w:ind w:left="709" w:right="340" w:hanging="709"/>
      </w:pPr>
      <w:r w:rsidRPr="00A97674">
        <w:t>GRB1 narrow necked jar with bifid rim possibly frilled lower bifurcation, and broad six ribbed handle.  10700 OR 3317</w:t>
      </w:r>
    </w:p>
    <w:p w:rsidR="00573FE1" w:rsidRPr="00A97674" w:rsidRDefault="00573FE1" w:rsidP="007208E8">
      <w:pPr>
        <w:pStyle w:val="ListParagraph"/>
        <w:numPr>
          <w:ilvl w:val="0"/>
          <w:numId w:val="1"/>
        </w:numPr>
        <w:ind w:left="709" w:right="340" w:hanging="709"/>
      </w:pPr>
      <w:r w:rsidRPr="00A97674">
        <w:t>BB1 flat-rim dish with acute lattice or inverted chevron burnish.  Gillam 1976 ns 61-2, mid-second century.  10700 OR3358.</w:t>
      </w:r>
    </w:p>
    <w:p w:rsidR="00573FE1" w:rsidRPr="00A97674" w:rsidRDefault="00573FE1" w:rsidP="007208E8">
      <w:pPr>
        <w:pStyle w:val="ListParagraph"/>
        <w:numPr>
          <w:ilvl w:val="0"/>
          <w:numId w:val="1"/>
        </w:numPr>
        <w:ind w:left="709" w:right="340" w:hanging="709"/>
      </w:pPr>
      <w:r w:rsidRPr="00A97674">
        <w:t>GRB7 dish with triangular rim.  !0700 3369</w:t>
      </w:r>
    </w:p>
    <w:p w:rsidR="00573FE1" w:rsidRPr="00A97674" w:rsidRDefault="00573FE1" w:rsidP="007208E8">
      <w:pPr>
        <w:pStyle w:val="ListParagraph"/>
        <w:numPr>
          <w:ilvl w:val="0"/>
          <w:numId w:val="1"/>
        </w:numPr>
        <w:ind w:left="709" w:right="340" w:hanging="709"/>
      </w:pPr>
      <w:r w:rsidRPr="00A97674">
        <w:t>BB2 bead-rim bowl/dishcAD190-240.  10700 OR 3365</w:t>
      </w:r>
    </w:p>
    <w:p w:rsidR="00573FE1" w:rsidRPr="00A97674" w:rsidRDefault="00573FE1" w:rsidP="007208E8">
      <w:pPr>
        <w:pStyle w:val="ListParagraph"/>
        <w:numPr>
          <w:ilvl w:val="0"/>
          <w:numId w:val="1"/>
        </w:numPr>
        <w:ind w:left="709" w:right="340" w:hanging="709"/>
      </w:pPr>
      <w:r w:rsidRPr="00A97674">
        <w:t>GBB1 developed bead and flange bowl.  Late third to fourth century 10700 OR</w:t>
      </w:r>
      <w:r w:rsidR="00F721B3" w:rsidRPr="00A97674">
        <w:t>3317</w:t>
      </w:r>
    </w:p>
    <w:p w:rsidR="00573FE1" w:rsidRPr="00A97674" w:rsidRDefault="00573FE1" w:rsidP="007208E8">
      <w:pPr>
        <w:pStyle w:val="ListParagraph"/>
        <w:numPr>
          <w:ilvl w:val="0"/>
          <w:numId w:val="1"/>
        </w:numPr>
        <w:ind w:left="709" w:right="340" w:hanging="709"/>
      </w:pPr>
      <w:r w:rsidRPr="00A97674">
        <w:t>CRA RE plain-rim dish. Late third to fourth century 10700 OR3328</w:t>
      </w:r>
    </w:p>
    <w:p w:rsidR="00573FE1" w:rsidRPr="00A97674" w:rsidRDefault="00573FE1" w:rsidP="007208E8">
      <w:pPr>
        <w:pStyle w:val="ListParagraph"/>
        <w:numPr>
          <w:ilvl w:val="0"/>
          <w:numId w:val="1"/>
        </w:numPr>
        <w:ind w:left="709" w:right="340" w:hanging="709"/>
      </w:pPr>
      <w:r w:rsidRPr="00A97674">
        <w:t>NV1 plain-rim beaker with single groove below rim. Late second to mid-third century.  10700 OR3328</w:t>
      </w:r>
    </w:p>
    <w:p w:rsidR="000767A3" w:rsidRPr="00A97674" w:rsidRDefault="0003012D" w:rsidP="007208E8">
      <w:pPr>
        <w:pStyle w:val="ListParagraph"/>
        <w:numPr>
          <w:ilvl w:val="0"/>
          <w:numId w:val="1"/>
        </w:numPr>
        <w:ind w:left="709" w:right="340" w:hanging="709"/>
      </w:pPr>
      <w:r w:rsidRPr="00A97674">
        <w:t xml:space="preserve">Wt 160gms Diam 270mms 21% Micaceous, cream fabric with powdery texture; self-coloured. Badly abraded, slightly abrasive and with some red-brown accretion (this is not traces of red-brown slip because it covers the surface of the break in the rim). The inclusions are frequent, tiny and consist of transparent quartz and red-brown material with rare black material. The little trituration grit surviving is mostly black, red-brown (?haematite) and red-brown sandstone. Probably worn in use, but has suffered some abrasion. Source unknown. Probably AD110-140. </w:t>
      </w:r>
      <w:r w:rsidR="00573FE1" w:rsidRPr="00A97674">
        <w:t>10700 OR 3353</w:t>
      </w:r>
      <w:r w:rsidR="00286D78" w:rsidRPr="00A97674">
        <w:t xml:space="preserve"> </w:t>
      </w:r>
    </w:p>
    <w:p w:rsidR="00573FE1" w:rsidRPr="00A97674" w:rsidRDefault="00286D78" w:rsidP="007208E8">
      <w:pPr>
        <w:pStyle w:val="ListParagraph"/>
        <w:numPr>
          <w:ilvl w:val="0"/>
          <w:numId w:val="1"/>
        </w:numPr>
        <w:ind w:left="709" w:right="340" w:hanging="709"/>
      </w:pPr>
      <w:r w:rsidRPr="00A97674">
        <w:t>M</w:t>
      </w:r>
      <w:r w:rsidR="00573FE1" w:rsidRPr="00A97674">
        <w:t>H2 bead rim mortarium with f</w:t>
      </w:r>
      <w:r w:rsidR="00926932" w:rsidRPr="00A97674">
        <w:t>l</w:t>
      </w:r>
      <w:r w:rsidR="00573FE1" w:rsidRPr="00A97674">
        <w:t xml:space="preserve">at downbent flange </w:t>
      </w:r>
      <w:r w:rsidR="00A76FAD" w:rsidRPr="00A97674">
        <w:t>as Catterick</w:t>
      </w:r>
      <w:r w:rsidR="00573FE1" w:rsidRPr="00A97674">
        <w:t xml:space="preserve"> M84, cAD200-260. 10700 OR3273</w:t>
      </w:r>
    </w:p>
    <w:p w:rsidR="00A21F62" w:rsidRPr="00A97674" w:rsidRDefault="00A76FAD" w:rsidP="00D10169">
      <w:pPr>
        <w:pStyle w:val="ListParagraph"/>
        <w:numPr>
          <w:ilvl w:val="0"/>
          <w:numId w:val="1"/>
        </w:numPr>
        <w:ind w:left="709" w:right="340" w:hanging="709"/>
      </w:pPr>
      <w:bookmarkStart w:id="21" w:name="_Ref450050421"/>
      <w:r w:rsidRPr="00A97674">
        <w:t>MH2 10reed</w:t>
      </w:r>
      <w:r w:rsidR="00A21F62" w:rsidRPr="00A97674">
        <w:t xml:space="preserve"> mortarium with shallow reeds between two more prominent reeds. Catterick M107, cAD280-350</w:t>
      </w:r>
      <w:r w:rsidR="007E0B97" w:rsidRPr="00A97674">
        <w:t xml:space="preserve"> 10700 OR 3322 and phase 3 ditch 10733 10729 OR1591</w:t>
      </w:r>
      <w:bookmarkEnd w:id="21"/>
      <w:r w:rsidR="007E0B97" w:rsidRPr="00A97674">
        <w:t xml:space="preserve"> </w:t>
      </w:r>
    </w:p>
    <w:p w:rsidR="00A21F62" w:rsidRPr="00A97674" w:rsidRDefault="00A21F62" w:rsidP="00CE428F">
      <w:pPr>
        <w:pStyle w:val="ListParagraph"/>
        <w:numPr>
          <w:ilvl w:val="0"/>
          <w:numId w:val="1"/>
        </w:numPr>
        <w:ind w:left="709" w:right="340" w:hanging="709"/>
      </w:pPr>
      <w:r w:rsidRPr="00A97674">
        <w:t>MOAB</w:t>
      </w:r>
      <w:r w:rsidR="00CE428F" w:rsidRPr="00A97674">
        <w:t xml:space="preserve">1 A large sherd with full spout surviving from a mortarium which had never been stamped. The trituration grit appears to be identical with that used in no. </w:t>
      </w:r>
      <w:r w:rsidR="00CE428F" w:rsidRPr="00A97674">
        <w:fldChar w:fldCharType="begin"/>
      </w:r>
      <w:r w:rsidR="00CE428F" w:rsidRPr="00A97674">
        <w:instrText xml:space="preserve"> REF _Ref468872620 \r \h </w:instrText>
      </w:r>
      <w:r w:rsidR="00286D78" w:rsidRPr="00A97674">
        <w:instrText xml:space="preserve"> \* MERGEFORMAT </w:instrText>
      </w:r>
      <w:r w:rsidR="00CE428F" w:rsidRPr="00A97674">
        <w:fldChar w:fldCharType="separate"/>
      </w:r>
      <w:r w:rsidR="003657F8" w:rsidRPr="00A97674">
        <w:t>29</w:t>
      </w:r>
      <w:r w:rsidR="00CE428F" w:rsidRPr="00A97674">
        <w:fldChar w:fldCharType="end"/>
      </w:r>
      <w:r w:rsidR="00B4621D" w:rsidRPr="00A97674">
        <w:t xml:space="preserve"> </w:t>
      </w:r>
      <w:r w:rsidR="00CE428F" w:rsidRPr="00A97674">
        <w:t>and the fabric is generally similar, but there was no burnishing. Probably local, Hadrianic to Hadrianic-Antonine.</w:t>
      </w:r>
      <w:r w:rsidRPr="00A97674">
        <w:t xml:space="preserve"> 10700 OR3359</w:t>
      </w:r>
    </w:p>
    <w:p w:rsidR="00A21F62" w:rsidRPr="00A97674" w:rsidRDefault="00B646A6" w:rsidP="00CE428F">
      <w:pPr>
        <w:pStyle w:val="ListParagraph"/>
        <w:numPr>
          <w:ilvl w:val="0"/>
          <w:numId w:val="1"/>
        </w:numPr>
        <w:ind w:left="709" w:right="340" w:hanging="709"/>
      </w:pPr>
      <w:r w:rsidRPr="00A97674">
        <w:t>MOWS4</w:t>
      </w:r>
      <w:r w:rsidR="00A21F62" w:rsidRPr="00A97674">
        <w:t xml:space="preserve"> incomplete rim and flange of mortarium</w:t>
      </w:r>
      <w:r w:rsidRPr="00A97674">
        <w:t xml:space="preserve"> or flanged bowl</w:t>
      </w:r>
      <w:r w:rsidR="00A21F62" w:rsidRPr="00A97674">
        <w:t xml:space="preserve">.  </w:t>
      </w:r>
      <w:r w:rsidR="00D10169" w:rsidRPr="00A97674">
        <w:t xml:space="preserve">Probably Hadrianic. North west. </w:t>
      </w:r>
      <w:r w:rsidR="00A21F62" w:rsidRPr="00A97674">
        <w:t>10700 OR 3268</w:t>
      </w:r>
    </w:p>
    <w:p w:rsidR="00A21F62" w:rsidRPr="00A97674" w:rsidRDefault="00A21F62" w:rsidP="00B4621D">
      <w:pPr>
        <w:pStyle w:val="ListParagraph"/>
        <w:numPr>
          <w:ilvl w:val="0"/>
          <w:numId w:val="1"/>
        </w:numPr>
        <w:ind w:left="709" w:right="340" w:hanging="709"/>
      </w:pPr>
      <w:r w:rsidRPr="00A97674">
        <w:lastRenderedPageBreak/>
        <w:t>MRHAETIAN</w:t>
      </w:r>
      <w:r w:rsidR="00C44A4A" w:rsidRPr="00A97674">
        <w:t>2</w:t>
      </w:r>
      <w:r w:rsidRPr="00A97674">
        <w:t xml:space="preserve"> mortarium Hartley type Cii AD140-200. </w:t>
      </w:r>
      <w:r w:rsidR="00D10169" w:rsidRPr="00A97674">
        <w:t xml:space="preserve">Perhaps Wroxeter. </w:t>
      </w:r>
      <w:r w:rsidRPr="00A97674">
        <w:t>10700 OR3286</w:t>
      </w:r>
      <w:r w:rsidR="00BA06C1" w:rsidRPr="00A97674">
        <w:t xml:space="preserve"> Part of this mortarium came from 10610 (OR1283)</w:t>
      </w:r>
    </w:p>
    <w:p w:rsidR="00A21F62" w:rsidRPr="00A97674" w:rsidRDefault="00A21F62" w:rsidP="00B4621D">
      <w:pPr>
        <w:pStyle w:val="ListParagraph"/>
        <w:numPr>
          <w:ilvl w:val="0"/>
          <w:numId w:val="1"/>
        </w:numPr>
        <w:ind w:left="709" w:right="340" w:hanging="709"/>
      </w:pPr>
      <w:r w:rsidRPr="00A97674">
        <w:t xml:space="preserve">MLNV </w:t>
      </w:r>
      <w:r w:rsidR="00B4621D" w:rsidRPr="00A97674">
        <w:t>Reeded hammerhead with thumb depression spout. Reduced during firing, only oxidized at end. Pinkish tinge in surface clay. Lower Nene Valley</w:t>
      </w:r>
      <w:r w:rsidR="00107B0E" w:rsidRPr="00A97674">
        <w:t>.</w:t>
      </w:r>
      <w:r w:rsidR="00B4621D" w:rsidRPr="00A97674">
        <w:t xml:space="preserve"> Third or fourth century</w:t>
      </w:r>
      <w:r w:rsidRPr="00A97674">
        <w:t>10700 OR3299.</w:t>
      </w:r>
    </w:p>
    <w:p w:rsidR="00D76F58" w:rsidRPr="00A97674" w:rsidRDefault="00A21F62" w:rsidP="00D76F58">
      <w:r w:rsidRPr="00A97674">
        <w:t xml:space="preserve">This layer also contained sherds from a handled GRB11 beaker similar to BB1 handled beakers of the mid- second century (Gillam 1976 nos 25 or 27), the Mucking type wide-mouthed jars, a grooved, flat rim bowl, late second to early third century, BB1  plain-rim and grooved-rim dishes (Gillam 1976 types 71, 73 and 77-9), BB1 jar sherds with obtuse lattice and splayed rim jar sherds, sherds from a Cologne roughcast beaker, sherds from more NV beakers and possibly </w:t>
      </w:r>
      <w:r w:rsidR="00376E7D" w:rsidRPr="00A97674">
        <w:t xml:space="preserve">a </w:t>
      </w:r>
      <w:r w:rsidRPr="00A97674">
        <w:t>flagon</w:t>
      </w:r>
      <w:r w:rsidR="00A5527C" w:rsidRPr="00A97674">
        <w:t>. OAA2 and OAB5 narrow-</w:t>
      </w:r>
      <w:r w:rsidR="00376E7D" w:rsidRPr="00A97674">
        <w:t>necked jar sherds and one everted rim, and one</w:t>
      </w:r>
      <w:r w:rsidR="00AF449D" w:rsidRPr="00A97674">
        <w:t xml:space="preserve"> scrap of red slipped ware RSA1</w:t>
      </w:r>
    </w:p>
    <w:p w:rsidR="00E52C57" w:rsidRPr="00A97674" w:rsidRDefault="00E52C57" w:rsidP="00E52C57">
      <w:pPr>
        <w:pStyle w:val="Heading3"/>
      </w:pPr>
      <w:r w:rsidRPr="00A97674">
        <w:t>Phase 3e</w:t>
      </w:r>
      <w:r w:rsidR="000E5C90" w:rsidRPr="00A97674">
        <w:t xml:space="preserve"> late third to early fourth century</w:t>
      </w:r>
      <w:r w:rsidR="00A80974" w:rsidRPr="00A97674">
        <w:t xml:space="preserve"> </w:t>
      </w:r>
      <w:r w:rsidR="001C0E85" w:rsidRPr="00A97674">
        <w:t>dereliction</w:t>
      </w:r>
      <w:r w:rsidR="00A80974" w:rsidRPr="00A97674">
        <w:t xml:space="preserve"> and demolition layers</w:t>
      </w:r>
    </w:p>
    <w:p w:rsidR="00AF449D" w:rsidRPr="00A97674" w:rsidRDefault="00AF449D" w:rsidP="00AF449D"/>
    <w:p w:rsidR="00AF449D" w:rsidRPr="00A97674" w:rsidRDefault="00AF449D" w:rsidP="00AF449D">
      <w:r w:rsidRPr="00A97674">
        <w:t>The layers in phase 3e post-dated the use of the building and are associated with their d</w:t>
      </w:r>
      <w:r w:rsidR="001C0E85" w:rsidRPr="00A97674">
        <w:t>ereliction and robbing</w:t>
      </w:r>
      <w:r w:rsidRPr="00A97674">
        <w:t xml:space="preserve">.  The pottery from phase 3e layers had a similar date range to that from 3d but </w:t>
      </w:r>
      <w:r w:rsidR="001C0E85" w:rsidRPr="00A97674">
        <w:t>has more sherds redeposited from earlier phases</w:t>
      </w:r>
      <w:r w:rsidR="00375AF7" w:rsidRPr="00A97674">
        <w:t xml:space="preserve">. </w:t>
      </w:r>
      <w:r w:rsidRPr="00A97674">
        <w:t xml:space="preserve"> Again there was very little evidence for anything more than sparse and casual ceramic deposition after the mid-third century.  Forms not hitherto noted or of intrinsic interest are illustrated below.</w:t>
      </w:r>
    </w:p>
    <w:p w:rsidR="00AF449D" w:rsidRPr="00A97674" w:rsidRDefault="004D73BA" w:rsidP="007208E8">
      <w:pPr>
        <w:pStyle w:val="ListParagraph"/>
        <w:numPr>
          <w:ilvl w:val="0"/>
          <w:numId w:val="1"/>
        </w:numPr>
        <w:ind w:left="709" w:right="340" w:hanging="709"/>
      </w:pPr>
      <w:bookmarkStart w:id="22" w:name="_Ref451258613"/>
      <w:r w:rsidRPr="00A97674">
        <w:t>FLB ring-necked flagon.  Gillam 1970 no. 9 cAD140-80.  10649 OR3067</w:t>
      </w:r>
      <w:bookmarkEnd w:id="22"/>
    </w:p>
    <w:p w:rsidR="004D73BA" w:rsidRPr="00A97674" w:rsidRDefault="004D73BA" w:rsidP="007208E8">
      <w:pPr>
        <w:pStyle w:val="ListParagraph"/>
        <w:numPr>
          <w:ilvl w:val="0"/>
          <w:numId w:val="1"/>
        </w:numPr>
        <w:ind w:left="709" w:right="340" w:hanging="709"/>
      </w:pPr>
      <w:bookmarkStart w:id="23" w:name="_Ref451166894"/>
      <w:commentRangeStart w:id="24"/>
      <w:r w:rsidRPr="00A97674">
        <w:t>GRB3</w:t>
      </w:r>
      <w:commentRangeEnd w:id="24"/>
      <w:r w:rsidR="00F00571" w:rsidRPr="00A97674">
        <w:rPr>
          <w:rStyle w:val="CommentReference"/>
        </w:rPr>
        <w:commentReference w:id="24"/>
      </w:r>
      <w:r w:rsidRPr="00A97674">
        <w:t xml:space="preserve"> wide-mouthed jar of Mucking type </w:t>
      </w:r>
      <w:r w:rsidR="000767A3" w:rsidRPr="00A97674">
        <w:t xml:space="preserve">K </w:t>
      </w:r>
      <w:r w:rsidRPr="00A97674">
        <w:t>with diamond rouletting on shoulder zone.  Diamond rouletting was a distinct decorative motif used at Mucking</w:t>
      </w:r>
      <w:r w:rsidR="00DC1F73" w:rsidRPr="00A97674">
        <w:t xml:space="preserve"> and has not been found in association with other kiln centres.  It is found on the wide-mout</w:t>
      </w:r>
      <w:r w:rsidR="007E0B97" w:rsidRPr="00A97674">
        <w:t>h</w:t>
      </w:r>
      <w:r w:rsidR="00DC1F73" w:rsidRPr="00A97674">
        <w:t>ed jars, the pedestal jars with constricted</w:t>
      </w:r>
      <w:r w:rsidR="00B50242" w:rsidRPr="00A97674">
        <w:t xml:space="preserve"> necks, the rebated-rim bowls, </w:t>
      </w:r>
      <w:r w:rsidR="00DC1F73" w:rsidRPr="00A97674">
        <w:t>and the conical neck beakers</w:t>
      </w:r>
      <w:r w:rsidR="000767A3" w:rsidRPr="00A97674">
        <w:t xml:space="preserve"> (Birss 1983, Jones and Rodwell 1973 nos 30, 36, 37, 45, 61, 80. 82 and 105)</w:t>
      </w:r>
      <w:r w:rsidR="00DC1F73" w:rsidRPr="00A97674">
        <w:t>.  Its presence at Maryport provides strong evidence that this group of grey wares come from the Mucking kilns.</w:t>
      </w:r>
      <w:r w:rsidRPr="00A97674">
        <w:t xml:space="preserve">   10547 OR1699 and OR 1651 and 10537 OR 1104</w:t>
      </w:r>
      <w:bookmarkEnd w:id="23"/>
    </w:p>
    <w:p w:rsidR="00DC1F73" w:rsidRPr="00A97674" w:rsidRDefault="00DC1F73" w:rsidP="007208E8">
      <w:pPr>
        <w:pStyle w:val="ListParagraph"/>
        <w:numPr>
          <w:ilvl w:val="0"/>
          <w:numId w:val="1"/>
        </w:numPr>
        <w:ind w:left="709" w:right="340" w:hanging="709"/>
      </w:pPr>
      <w:bookmarkStart w:id="25" w:name="_Ref451258615"/>
      <w:r w:rsidRPr="00A97674">
        <w:t>OAB1 triangular rim flagon.  Potter 1979 fig 257 dated  to the third century  (p171) and also York type FC</w:t>
      </w:r>
      <w:r w:rsidR="000767A3" w:rsidRPr="00A97674">
        <w:t xml:space="preserve"> (Monaghan</w:t>
      </w:r>
      <w:r w:rsidR="00691485" w:rsidRPr="00A97674">
        <w:t xml:space="preserve"> 1997)</w:t>
      </w:r>
      <w:r w:rsidR="000767A3" w:rsidRPr="00A97674">
        <w:t xml:space="preserve"> </w:t>
      </w:r>
      <w:r w:rsidRPr="00A97674">
        <w:t>, late second to early third century 10526 OR1146</w:t>
      </w:r>
      <w:bookmarkEnd w:id="25"/>
    </w:p>
    <w:p w:rsidR="00DC1F73" w:rsidRPr="00A97674" w:rsidRDefault="00DC1F73" w:rsidP="007208E8">
      <w:pPr>
        <w:pStyle w:val="ListParagraph"/>
        <w:numPr>
          <w:ilvl w:val="0"/>
          <w:numId w:val="1"/>
        </w:numPr>
        <w:ind w:left="709" w:right="340" w:hanging="709"/>
      </w:pPr>
      <w:r w:rsidRPr="00A97674">
        <w:t xml:space="preserve">Trier black slip rebated rim.  A small rim from a Symonds </w:t>
      </w:r>
      <w:r w:rsidR="00691485" w:rsidRPr="00A97674">
        <w:t xml:space="preserve">1992 </w:t>
      </w:r>
      <w:r w:rsidRPr="00A97674">
        <w:t>typ</w:t>
      </w:r>
      <w:r w:rsidR="00385636" w:rsidRPr="00A97674">
        <w:t>e</w:t>
      </w:r>
      <w:r w:rsidRPr="00A97674">
        <w:t xml:space="preserve"> 7a vessel.  </w:t>
      </w:r>
      <w:r w:rsidR="00385636" w:rsidRPr="00A97674">
        <w:t>cAD200-275.  10537 OR1101</w:t>
      </w:r>
    </w:p>
    <w:p w:rsidR="00AF0DE6" w:rsidRPr="00A97674" w:rsidRDefault="00AF0DE6" w:rsidP="007208E8">
      <w:pPr>
        <w:pStyle w:val="ListParagraph"/>
        <w:numPr>
          <w:ilvl w:val="0"/>
          <w:numId w:val="1"/>
        </w:numPr>
        <w:ind w:left="709" w:right="340" w:hanging="709"/>
      </w:pPr>
      <w:r w:rsidRPr="00A97674">
        <w:t>MH2 6reed mortarium cAD260-330.  Hartley and Leary forthcoming no. 6. 10515 OR1127</w:t>
      </w:r>
    </w:p>
    <w:p w:rsidR="00AF0DE6" w:rsidRPr="00A97674" w:rsidRDefault="00AF0DE6" w:rsidP="007208E8">
      <w:pPr>
        <w:pStyle w:val="ListParagraph"/>
        <w:numPr>
          <w:ilvl w:val="0"/>
          <w:numId w:val="1"/>
        </w:numPr>
        <w:ind w:left="709" w:right="340" w:hanging="709"/>
      </w:pPr>
      <w:r w:rsidRPr="00A97674">
        <w:t>MH2 flanged mortarium.  Catterick M74, AD150-200.  10649 OR3071</w:t>
      </w:r>
    </w:p>
    <w:p w:rsidR="00AF0DE6" w:rsidRPr="00A97674" w:rsidRDefault="00AF0DE6" w:rsidP="007208E8">
      <w:pPr>
        <w:pStyle w:val="ListParagraph"/>
        <w:numPr>
          <w:ilvl w:val="0"/>
          <w:numId w:val="1"/>
        </w:numPr>
        <w:ind w:left="709" w:right="340" w:hanging="709"/>
      </w:pPr>
      <w:r w:rsidRPr="00A97674">
        <w:t xml:space="preserve">MH2 7reed mortarium.  Hartley and Leary forthcoming no. 34 and Catterick M96 cAD230-280.  10649 </w:t>
      </w:r>
      <w:r w:rsidR="00B04383" w:rsidRPr="00A97674">
        <w:t>OR 30</w:t>
      </w:r>
      <w:r w:rsidRPr="00A97674">
        <w:t>71</w:t>
      </w:r>
    </w:p>
    <w:p w:rsidR="00AF0DE6" w:rsidRPr="00A97674" w:rsidRDefault="00AF0DE6" w:rsidP="00CA6079">
      <w:pPr>
        <w:pStyle w:val="ListParagraph"/>
        <w:numPr>
          <w:ilvl w:val="0"/>
          <w:numId w:val="1"/>
        </w:numPr>
        <w:ind w:left="709" w:right="340" w:hanging="709"/>
      </w:pPr>
      <w:r w:rsidRPr="00A97674">
        <w:t>MH2 6reed mortarium. Hartley and Leary forthcoming no. 7 and 9 220/30-280/300.  10659 OR 3133</w:t>
      </w:r>
    </w:p>
    <w:p w:rsidR="00CA6079" w:rsidRPr="00A97674" w:rsidRDefault="00DE77F9" w:rsidP="00CA6079">
      <w:pPr>
        <w:pStyle w:val="ListParagraph"/>
        <w:numPr>
          <w:ilvl w:val="0"/>
          <w:numId w:val="1"/>
        </w:numPr>
        <w:ind w:left="709"/>
      </w:pPr>
      <w:r w:rsidRPr="00A97674">
        <w:t xml:space="preserve">MOAB3 </w:t>
      </w:r>
      <w:r w:rsidR="00CA6079" w:rsidRPr="00A97674">
        <w:t xml:space="preserve">Wt. 20g. A fragment with incomplete rim-section in very hard fabric, brick red throughout except for a well-defined black layer, </w:t>
      </w:r>
      <w:r w:rsidR="00CA6079" w:rsidRPr="00A97674">
        <w:rPr>
          <w:i/>
        </w:rPr>
        <w:t>c</w:t>
      </w:r>
      <w:r w:rsidR="00CA6079" w:rsidRPr="00A97674">
        <w:t>2mms thick, below the inside surface and continuing near the upper side of the flange. There is a thin, buff-cream slip visible overall, except on the bead, where the black layer shows through it very clearly.  The inclusions are very moderate and ill-sorted, but only tiny to smallish; they include black and red-brown material, and quartz. The sherd is too fragmentary to show the suite of trituration grit used, but those present are mostly opaque white (non-reactive) with a few, transparent, quartz grits.</w:t>
      </w:r>
    </w:p>
    <w:p w:rsidR="00CA6079" w:rsidRPr="00A97674" w:rsidRDefault="00CA6079" w:rsidP="00CA6079">
      <w:pPr>
        <w:ind w:left="709"/>
      </w:pPr>
    </w:p>
    <w:p w:rsidR="00CA6079" w:rsidRPr="00A97674" w:rsidRDefault="00CA6079" w:rsidP="00CA6079">
      <w:pPr>
        <w:ind w:left="709"/>
      </w:pPr>
      <w:r w:rsidRPr="00A97674">
        <w:t xml:space="preserve">The fragmentary stamp is probably left-facing and reads from the bead outward. It has most of the first border, part of the D and the beginning of the lower border. When complete, the </w:t>
      </w:r>
      <w:r w:rsidRPr="00A97674">
        <w:lastRenderedPageBreak/>
        <w:t xml:space="preserve">stamp appears to read DOELIS, but a horizontal bar links the D and the O and another links the top of the O and the top bar of the E. The S is reversed and the upright stem of the initial D joins the left-hand border. The upper and lower borders are distinctive in being composed of simple, teeth-like, vertical bars projecting towards the letters. Stamps from the same die are known from Blackfriars, Carlisle (McCarthy 1990, p262 and fig. 195, no. 11); Moresby (Birley, E, 1948, p.65, no.4 and fig.5, no.4), and Castle Crag, Borrowdale in Cumbria. The die concerned is one of a series of at least 13 dies which vary from giving literate to barely literate stamps. They were used almost entirely with northern, orange- to red-brown fabrics and their readings range through DOC.F, DOCIF[, DOCCIFE (IFE ligatured), DOELIS, d]OCILI retrograde, to DOCEILS /fe]CIT. The only name which would fit all the variants and contractions is Docilis. Before the extended stamps were found, the less common name Doc(c)ius had been suggested (Hartley and Webster 1973, p.95, Q and p.98), but if all do belong to one ‘firm’ the name intended must be Docilis. </w:t>
      </w:r>
    </w:p>
    <w:p w:rsidR="00CA6079" w:rsidRPr="00A97674" w:rsidRDefault="00CA6079" w:rsidP="00CA6079"/>
    <w:p w:rsidR="00CA6079" w:rsidRPr="00A97674" w:rsidRDefault="00CA6079" w:rsidP="00CA6079">
      <w:pPr>
        <w:ind w:left="709" w:hanging="709"/>
      </w:pPr>
      <w:r w:rsidRPr="00A97674">
        <w:t>These thirteen dies are variously associated with workshops at Wilderspool (Hartley and Webster 1973), Walton-le-Dale (in prep), Carlisle (Johnson et al 2012) and a probable, but unlocated, fourth workshop in Scotland. Docilis was one of the most important ‘potters’ active in them, along with Austinus, DIS/LDB and the potters who made raetian-type mortaria (Hartley 2012). Some of the same dies are linked with use at more than one workshop while some appear to be linked with one workshop only. The Docilis die concerned can probably be attributed to a Carlisle workshop and the very hard firing is in keeping with this source.</w:t>
      </w:r>
    </w:p>
    <w:p w:rsidR="00CA6079" w:rsidRPr="00A97674" w:rsidRDefault="00CA6079" w:rsidP="00CA6079">
      <w:pPr>
        <w:ind w:left="709" w:hanging="709"/>
      </w:pPr>
    </w:p>
    <w:p w:rsidR="00CA6079" w:rsidRPr="00A97674" w:rsidRDefault="00CA6079" w:rsidP="00CA6079">
      <w:pPr>
        <w:ind w:left="709" w:hanging="709"/>
      </w:pPr>
      <w:r w:rsidRPr="00A97674">
        <w:t>A stamp from one of the thirteen dies listed above, is recorded amongst mortaria made at Wilderspool (Hartley and Webster 1973, fig. 8, Q); stamps from this and from a second die are associated with the workshop at Walton-le-Dale (in prep); stamps from two other dies are associated with the workshop located in Fisher St, Carlisle (Johnson et al. 2012) whilst an old find from Fisher Street is from a third die. The 2002 excavations at 7a, Fisher Street were very limited and just served to locate what is likely to be an extensive and important pottery production area (</w:t>
      </w:r>
      <w:r w:rsidRPr="00A97674">
        <w:rPr>
          <w:i/>
        </w:rPr>
        <w:t>ibid</w:t>
      </w:r>
      <w:r w:rsidRPr="00A97674">
        <w:t xml:space="preserve">). </w:t>
      </w:r>
    </w:p>
    <w:p w:rsidR="00CA6079" w:rsidRPr="00A97674" w:rsidRDefault="00CA6079" w:rsidP="00CA6079">
      <w:pPr>
        <w:ind w:left="709" w:hanging="709"/>
      </w:pPr>
    </w:p>
    <w:p w:rsidR="00CA6079" w:rsidRPr="00A97674" w:rsidRDefault="00CA6079" w:rsidP="00CA6079">
      <w:pPr>
        <w:ind w:left="709" w:hanging="709"/>
      </w:pPr>
      <w:r w:rsidRPr="00A97674">
        <w:t>These workshops normally served local areas; they overlapped in date and probably varied in importance from one period to another, but the production as a whole, covered the Hadrianic and Antonine periods, lying within the period AD110/120-165. Up to 14 mortaria of Docilis, from two of the above dies, have been found in Antonine Scotland leaving no doubt of the longevity of this ‘firm.’ We do not know how the productions were organized, Docilis and the others may have been managers of some kind with potters in these different workshops using stamps with some version of the name Docilis. This premise assumes, of course, that all of the thirteen dies belonged to one ‘firm’ working under the name Docilis.</w:t>
      </w:r>
    </w:p>
    <w:p w:rsidR="00CA6079" w:rsidRPr="00A97674" w:rsidRDefault="00CA6079" w:rsidP="00CA6079">
      <w:pPr>
        <w:ind w:left="709" w:hanging="709"/>
      </w:pPr>
    </w:p>
    <w:p w:rsidR="00DE77F9" w:rsidRPr="00A97674" w:rsidRDefault="00CA6079" w:rsidP="00CA6079">
      <w:pPr>
        <w:ind w:left="709" w:hanging="709"/>
      </w:pPr>
      <w:r w:rsidRPr="00A97674">
        <w:t xml:space="preserve">Much remains to be understood concerning this string of workshops, their organization and the precise dates when they were important. In 1973 both Peter Webster and myself saw the possibility of links between pottery made at Wilderspool and the West Midland workshop supplying Wroxeter, but we did not comment on them (Hartley and Webster). There was further indication of it at 7a Fisher Street, Carlisle and it was discussed in Johnson et al. 2012, p.112-113. The possibility needs to be remembered, though more proof is desirable. (Because of this putative link with the Wroxeter Docilis dies 1 and 2 (Bushe-Fox 1916, fig. 3, no.47 and Bushe-Fox 1913, fig.16, no.4) the 13 dies mentioned above have in the past been referred to </w:t>
      </w:r>
      <w:r w:rsidRPr="00A97674">
        <w:lastRenderedPageBreak/>
        <w:t>illogically, but for convenience, under the umbrella term ‘Docilis 3’ though they are of course individual dies.). For discussion of other linked workshops see Breeze 2016</w:t>
      </w:r>
      <w:r w:rsidR="00107B0E" w:rsidRPr="00A97674">
        <w:t xml:space="preserve">. </w:t>
      </w:r>
      <w:r w:rsidR="00DE77F9" w:rsidRPr="00A97674">
        <w:t>10537 OR1099</w:t>
      </w:r>
      <w:r w:rsidR="00181C3A" w:rsidRPr="00A97674">
        <w:t xml:space="preserve"> </w:t>
      </w:r>
    </w:p>
    <w:p w:rsidR="00DE77F9" w:rsidRPr="00A97674" w:rsidRDefault="00DE77F9" w:rsidP="007208E8">
      <w:pPr>
        <w:pStyle w:val="ListParagraph"/>
        <w:numPr>
          <w:ilvl w:val="0"/>
          <w:numId w:val="1"/>
        </w:numPr>
        <w:ind w:left="709" w:right="340" w:hanging="709"/>
      </w:pPr>
      <w:r w:rsidRPr="00A97674">
        <w:t xml:space="preserve">MOAB3 flanged mortarium.  </w:t>
      </w:r>
      <w:r w:rsidR="002B7179" w:rsidRPr="00A97674">
        <w:t xml:space="preserve">Overfired </w:t>
      </w:r>
      <w:r w:rsidR="00107B0E" w:rsidRPr="00A97674">
        <w:t>Unstamped form. Antonine rather than earlier</w:t>
      </w:r>
      <w:r w:rsidRPr="00A97674">
        <w:t>.  10555 OR1206</w:t>
      </w:r>
    </w:p>
    <w:p w:rsidR="00AF449D" w:rsidRPr="00A97674" w:rsidRDefault="00AF449D" w:rsidP="00AF449D"/>
    <w:p w:rsidR="00E52C57" w:rsidRPr="00A97674" w:rsidRDefault="00E52C57" w:rsidP="00E52C57">
      <w:pPr>
        <w:pStyle w:val="Heading3"/>
      </w:pPr>
      <w:r w:rsidRPr="00A97674">
        <w:t>Phase 4</w:t>
      </w:r>
      <w:r w:rsidR="000E5C90" w:rsidRPr="00A97674">
        <w:t xml:space="preserve"> early fourth century</w:t>
      </w:r>
      <w:r w:rsidR="00A80974" w:rsidRPr="00A97674">
        <w:t xml:space="preserve"> late Roman ditch and pit</w:t>
      </w:r>
    </w:p>
    <w:p w:rsidR="00DE77F9" w:rsidRPr="00A97674" w:rsidRDefault="00DE77F9" w:rsidP="00DE77F9"/>
    <w:p w:rsidR="00DE77F9" w:rsidRPr="00A97674" w:rsidRDefault="004C4459" w:rsidP="00DE77F9">
      <w:r w:rsidRPr="00A97674">
        <w:t>Ditch 12002</w:t>
      </w:r>
      <w:r w:rsidR="001E53A7" w:rsidRPr="00A97674">
        <w:t xml:space="preserve"> contained some of the latest types including Crambeck grey and white ware, late splayed rim BB1 jars, developed flanged bowls and an East Yorkshire type lugged jar sherd all dating from the late third or early fourth century.  Most of these were bodysherds and are not illustrated for that reason but they, nonetheless, came from the lowest fill of the ditch – the late splayed-rim BB1 jars, the GRA3 lugged type jar, the developed flanged bowl and the Crambeck white ware mortarium sherd- and the upper fills - Crambeck grey ware. Other possibly re-depos</w:t>
      </w:r>
      <w:r w:rsidR="000E5C90" w:rsidRPr="00A97674">
        <w:t>i</w:t>
      </w:r>
      <w:r w:rsidR="001E53A7" w:rsidRPr="00A97674">
        <w:t>ted vessel</w:t>
      </w:r>
      <w:r w:rsidR="00926932" w:rsidRPr="00A97674">
        <w:t>s</w:t>
      </w:r>
      <w:r w:rsidR="001E53A7" w:rsidRPr="00A97674">
        <w:t xml:space="preserve"> in this phase included at least </w:t>
      </w:r>
      <w:r w:rsidR="00355BD5" w:rsidRPr="00A97674">
        <w:t>three or four</w:t>
      </w:r>
      <w:r w:rsidR="001E53A7" w:rsidRPr="00A97674">
        <w:t xml:space="preserve"> more wide-mouthed jars of Mucking type, an African type bowl and a bifurcated rim narrow-necked jar</w:t>
      </w:r>
      <w:r w:rsidR="004C6CDB" w:rsidRPr="00A97674">
        <w:t>.</w:t>
      </w:r>
    </w:p>
    <w:p w:rsidR="004C6CDB" w:rsidRPr="00A97674" w:rsidRDefault="004C6CDB" w:rsidP="00DE77F9"/>
    <w:p w:rsidR="004C6CDB" w:rsidRPr="00A97674" w:rsidRDefault="004C4459" w:rsidP="00DE77F9">
      <w:r w:rsidRPr="00A97674">
        <w:t>Ditch 12002</w:t>
      </w:r>
    </w:p>
    <w:p w:rsidR="001E53A7" w:rsidRPr="00A97674" w:rsidRDefault="001E53A7" w:rsidP="007208E8">
      <w:pPr>
        <w:pStyle w:val="ListParagraph"/>
        <w:numPr>
          <w:ilvl w:val="0"/>
          <w:numId w:val="1"/>
        </w:numPr>
        <w:ind w:left="709" w:right="340" w:hanging="709"/>
      </w:pPr>
      <w:r w:rsidRPr="00A97674">
        <w:t>BB1 jar with splayed rim, Gillam 1976 no. 11 late third to fourth century.  10752 OR3087</w:t>
      </w:r>
    </w:p>
    <w:p w:rsidR="001E53A7" w:rsidRPr="00A97674" w:rsidRDefault="001E53A7" w:rsidP="007208E8">
      <w:pPr>
        <w:pStyle w:val="ListParagraph"/>
        <w:numPr>
          <w:ilvl w:val="0"/>
          <w:numId w:val="1"/>
        </w:numPr>
        <w:ind w:left="709" w:right="340" w:hanging="709"/>
      </w:pPr>
      <w:r w:rsidRPr="00A97674">
        <w:t>GRA2</w:t>
      </w:r>
      <w:r w:rsidR="00E504C1" w:rsidRPr="00A97674">
        <w:t xml:space="preserve"> n</w:t>
      </w:r>
      <w:r w:rsidRPr="00A97674">
        <w:t xml:space="preserve">arrow-necked jar with bifurcated everted rim. </w:t>
      </w:r>
      <w:r w:rsidR="00E826D5" w:rsidRPr="00A97674">
        <w:t>10511 OR116</w:t>
      </w:r>
      <w:r w:rsidR="00E504C1" w:rsidRPr="00A97674">
        <w:t>8</w:t>
      </w:r>
    </w:p>
    <w:p w:rsidR="00E504C1" w:rsidRPr="00A97674" w:rsidRDefault="00E504C1" w:rsidP="007208E8">
      <w:pPr>
        <w:pStyle w:val="ListParagraph"/>
        <w:numPr>
          <w:ilvl w:val="0"/>
          <w:numId w:val="1"/>
        </w:numPr>
        <w:ind w:left="709" w:right="340" w:hanging="709"/>
      </w:pPr>
      <w:r w:rsidRPr="00A97674">
        <w:t>O</w:t>
      </w:r>
      <w:r w:rsidR="00BF35D5" w:rsidRPr="00A97674">
        <w:t xml:space="preserve">AA4 </w:t>
      </w:r>
      <w:r w:rsidRPr="00A97674">
        <w:t>bodysherd</w:t>
      </w:r>
      <w:r w:rsidR="00BF35D5" w:rsidRPr="00A97674">
        <w:t xml:space="preserve"> gaming piece.  10761 OR1269</w:t>
      </w:r>
    </w:p>
    <w:p w:rsidR="00BF35D5" w:rsidRPr="00A97674" w:rsidRDefault="00BF35D5" w:rsidP="007208E8">
      <w:pPr>
        <w:pStyle w:val="ListParagraph"/>
        <w:numPr>
          <w:ilvl w:val="0"/>
          <w:numId w:val="1"/>
        </w:numPr>
        <w:ind w:left="709" w:right="340" w:hanging="709"/>
      </w:pPr>
      <w:r w:rsidRPr="00A97674">
        <w:t>MH2 4reed mortarium, abraded.  Catterick M107 cAD200-230</w:t>
      </w:r>
      <w:r w:rsidR="0099403E" w:rsidRPr="00A97674">
        <w:t xml:space="preserve"> (Bell and Evans 2002)</w:t>
      </w:r>
      <w:r w:rsidRPr="00A97674">
        <w:t xml:space="preserve"> 10823 OR3131</w:t>
      </w:r>
    </w:p>
    <w:p w:rsidR="004C6CDB" w:rsidRPr="00A97674" w:rsidRDefault="00BF35D5" w:rsidP="00BF35D5">
      <w:r w:rsidRPr="00A97674">
        <w:t xml:space="preserve">Other residual </w:t>
      </w:r>
      <w:r w:rsidR="004C6CDB" w:rsidRPr="00A97674">
        <w:t xml:space="preserve">Mancetter-Hartshill </w:t>
      </w:r>
      <w:r w:rsidRPr="00A97674">
        <w:t>mortari</w:t>
      </w:r>
      <w:r w:rsidR="004C6CDB" w:rsidRPr="00A97674">
        <w:t>a</w:t>
      </w:r>
      <w:r w:rsidRPr="00A97674">
        <w:t xml:space="preserve"> included two mortaria with bead rim and downbent flange of the late second to early third century</w:t>
      </w:r>
      <w:r w:rsidR="004C6CDB" w:rsidRPr="00A97674">
        <w:t>.</w:t>
      </w:r>
    </w:p>
    <w:p w:rsidR="00A80974" w:rsidRPr="00A97674" w:rsidRDefault="00A80974" w:rsidP="00BF35D5"/>
    <w:p w:rsidR="004C6CDB" w:rsidRPr="00A97674" w:rsidRDefault="004C6CDB" w:rsidP="00BF35D5">
      <w:r w:rsidRPr="00A97674">
        <w:t>Pit 10535</w:t>
      </w:r>
      <w:r w:rsidR="000E5C90" w:rsidRPr="00A97674">
        <w:t xml:space="preserve"> early third century?</w:t>
      </w:r>
    </w:p>
    <w:p w:rsidR="004C6CDB" w:rsidRPr="00A97674" w:rsidRDefault="004C6CDB" w:rsidP="00BF35D5">
      <w:r w:rsidRPr="00A97674">
        <w:t>The pottery from this pit included three wide-mouthed jars of Mucking type</w:t>
      </w:r>
      <w:r w:rsidR="00E07C05" w:rsidRPr="00A97674">
        <w:t xml:space="preserve"> dating to cAD180-250</w:t>
      </w:r>
      <w:r w:rsidRPr="00A97674">
        <w:t>, a fragment of a Mancetter-Hartshill flanged mortarium dating to c</w:t>
      </w:r>
      <w:r w:rsidR="00926932" w:rsidRPr="00A97674">
        <w:t>AD</w:t>
      </w:r>
      <w:r w:rsidRPr="00A97674">
        <w:t>100-60 and a batter</w:t>
      </w:r>
      <w:r w:rsidR="00E07C05" w:rsidRPr="00A97674">
        <w:t>ed</w:t>
      </w:r>
      <w:r w:rsidRPr="00A97674">
        <w:t xml:space="preserve"> rim sherd from an African type rebated rim bowl</w:t>
      </w:r>
      <w:r w:rsidR="00E07C05" w:rsidRPr="00A97674">
        <w:t xml:space="preserve"> of the early third century</w:t>
      </w:r>
      <w:r w:rsidRPr="00A97674">
        <w:t>.  Also present were a grooved flat-</w:t>
      </w:r>
      <w:r w:rsidR="00E07C05" w:rsidRPr="00A97674">
        <w:t>rim BB1 bowl</w:t>
      </w:r>
      <w:r w:rsidR="00867C61" w:rsidRPr="00A97674">
        <w:t xml:space="preserve"> of the late second to mid-third century</w:t>
      </w:r>
      <w:r w:rsidR="00E07C05" w:rsidRPr="00A97674">
        <w:t xml:space="preserve"> and a third century BB</w:t>
      </w:r>
      <w:r w:rsidRPr="00A97674">
        <w:t>1 jar</w:t>
      </w:r>
      <w:r w:rsidR="00E07C05" w:rsidRPr="00A97674">
        <w:t xml:space="preserve"> with obtuse lattice burnish</w:t>
      </w:r>
      <w:r w:rsidRPr="00A97674">
        <w:t xml:space="preserve"> as </w:t>
      </w:r>
      <w:r w:rsidR="00E07C05" w:rsidRPr="00A97674">
        <w:t>Gillam 1970 no. 9 dated mid- to late third century.  The group is similar in range and date to the pottery from phase 3d</w:t>
      </w:r>
      <w:r w:rsidR="00867C61" w:rsidRPr="00A97674">
        <w:t>.</w:t>
      </w:r>
      <w:r w:rsidR="00714D9A" w:rsidRPr="00A97674">
        <w:t xml:space="preserve"> Two Dressel 20 amphora sherds from here had graffiti on them (</w:t>
      </w:r>
      <w:commentRangeStart w:id="26"/>
      <w:r w:rsidR="00714D9A" w:rsidRPr="00A97674">
        <w:t>Tomlin</w:t>
      </w:r>
      <w:commentRangeEnd w:id="26"/>
      <w:r w:rsidR="0099403E" w:rsidRPr="00A97674">
        <w:rPr>
          <w:rStyle w:val="CommentReference"/>
        </w:rPr>
        <w:commentReference w:id="26"/>
      </w:r>
      <w:r w:rsidR="00714D9A" w:rsidRPr="00A97674">
        <w:t xml:space="preserve"> this report).</w:t>
      </w:r>
    </w:p>
    <w:p w:rsidR="004C6CDB" w:rsidRPr="00A97674" w:rsidRDefault="004C6CDB" w:rsidP="00A5527C">
      <w:pPr>
        <w:pStyle w:val="ListParagraph"/>
        <w:numPr>
          <w:ilvl w:val="0"/>
          <w:numId w:val="1"/>
        </w:numPr>
        <w:ind w:left="709" w:right="340" w:hanging="709"/>
      </w:pPr>
      <w:r w:rsidRPr="00A97674">
        <w:t>OAB3 African type rebated-rim bowl, York type BA3, cAD200-250 (Monaghan 1997).  Monaghan says this form could emerge in late second century at York but comes predominantly from early third century levels.  10523 OR 1138</w:t>
      </w:r>
    </w:p>
    <w:p w:rsidR="00495883" w:rsidRPr="00A97674" w:rsidRDefault="00495883" w:rsidP="00495883">
      <w:pPr>
        <w:pStyle w:val="ListParagraph"/>
        <w:ind w:left="709" w:right="340"/>
      </w:pPr>
    </w:p>
    <w:p w:rsidR="00495883" w:rsidRPr="00A97674" w:rsidRDefault="00495883" w:rsidP="00495883">
      <w:r w:rsidRPr="00A97674">
        <w:t>11078 ditch mid-third century</w:t>
      </w:r>
    </w:p>
    <w:p w:rsidR="00495883" w:rsidRPr="00A97674" w:rsidRDefault="00495883" w:rsidP="00495883">
      <w:r w:rsidRPr="00A97674">
        <w:t xml:space="preserve">A SAMCG samian mortarium from the lower fill of this ditch is dated AD170-200 while the coarse wares included two further wide-mouthed jars of Mucking type, a 5reed Mancetter Hartshill mortarium (AD200-230) and a NV1 funnel-necked scale beaker  of the mid-third century </w:t>
      </w:r>
    </w:p>
    <w:p w:rsidR="00495883" w:rsidRPr="00A97674" w:rsidRDefault="00495883" w:rsidP="00EB4862">
      <w:pPr>
        <w:pStyle w:val="ListParagraph"/>
        <w:numPr>
          <w:ilvl w:val="0"/>
          <w:numId w:val="1"/>
        </w:numPr>
        <w:ind w:left="709" w:right="340" w:hanging="709"/>
      </w:pPr>
      <w:r w:rsidRPr="00A97674">
        <w:t xml:space="preserve">NV1 scale beaker with funnel neck rim.  </w:t>
      </w:r>
      <w:r w:rsidR="0099403E" w:rsidRPr="00A97674">
        <w:t xml:space="preserve">Perrin 1999, 94. </w:t>
      </w:r>
      <w:r w:rsidRPr="00A97674">
        <w:t>Mid-third century.  11007 OR 3709</w:t>
      </w:r>
    </w:p>
    <w:p w:rsidR="00495883" w:rsidRPr="00A97674" w:rsidRDefault="00495883" w:rsidP="00EB4862">
      <w:pPr>
        <w:pStyle w:val="ListParagraph"/>
        <w:numPr>
          <w:ilvl w:val="0"/>
          <w:numId w:val="1"/>
        </w:numPr>
        <w:ind w:left="709" w:right="340" w:hanging="709"/>
      </w:pPr>
      <w:r w:rsidRPr="00A97674">
        <w:t xml:space="preserve">MH2 </w:t>
      </w:r>
      <w:r w:rsidR="00EB4862" w:rsidRPr="00A97674">
        <w:t>Reeded rim mortarium with upright bead and bead roughly broken to make spout.  Mancetter-Hartshill. Probably first half of 3rd century.</w:t>
      </w:r>
      <w:r w:rsidRPr="00A97674">
        <w:t xml:space="preserve"> 11007 OR3711</w:t>
      </w:r>
    </w:p>
    <w:p w:rsidR="004C6CDB" w:rsidRPr="00A97674" w:rsidRDefault="004C6CDB" w:rsidP="00A5527C">
      <w:pPr>
        <w:ind w:left="709" w:hanging="709"/>
      </w:pPr>
    </w:p>
    <w:p w:rsidR="00E52C57" w:rsidRPr="00A97674" w:rsidRDefault="006C0C0E" w:rsidP="00E52C57">
      <w:pPr>
        <w:pStyle w:val="Heading3"/>
      </w:pPr>
      <w:r w:rsidRPr="00A97674">
        <w:lastRenderedPageBreak/>
        <w:t>Phase 3</w:t>
      </w:r>
      <w:r w:rsidR="00A80974" w:rsidRPr="00A97674">
        <w:t xml:space="preserve"> backplot features</w:t>
      </w:r>
    </w:p>
    <w:p w:rsidR="006C0C0E" w:rsidRPr="00A97674" w:rsidRDefault="006C0C0E" w:rsidP="006C0C0E"/>
    <w:p w:rsidR="006C0C0E" w:rsidRPr="00A97674" w:rsidRDefault="006C0C0E" w:rsidP="006C0C0E">
      <w:r w:rsidRPr="00A97674">
        <w:t>Feature</w:t>
      </w:r>
      <w:r w:rsidR="00A80974" w:rsidRPr="00A97674">
        <w:t>s</w:t>
      </w:r>
      <w:r w:rsidRPr="00A97674">
        <w:t xml:space="preserve"> in the backplot were not directly connected stratigraphically with the building plot and are assigned to phase 3 group to be examined individually. </w:t>
      </w:r>
    </w:p>
    <w:p w:rsidR="009574A3" w:rsidRPr="00A97674" w:rsidRDefault="006D43C2" w:rsidP="00B87035">
      <w:pPr>
        <w:pStyle w:val="Heading4"/>
      </w:pPr>
      <w:r w:rsidRPr="00A97674">
        <w:t xml:space="preserve">Ditch </w:t>
      </w:r>
      <w:r w:rsidR="009574A3" w:rsidRPr="00A97674">
        <w:t>10733</w:t>
      </w:r>
      <w:r w:rsidR="00926932" w:rsidRPr="00A97674">
        <w:t xml:space="preserve"> mid- to late third</w:t>
      </w:r>
      <w:r w:rsidR="009574A3" w:rsidRPr="00A97674">
        <w:t xml:space="preserve"> century</w:t>
      </w:r>
    </w:p>
    <w:p w:rsidR="006C0C0E" w:rsidRPr="00A97674" w:rsidRDefault="007E0B97" w:rsidP="006C0C0E">
      <w:r w:rsidRPr="00A97674">
        <w:t>The infilling of d</w:t>
      </w:r>
      <w:r w:rsidR="006C0C0E" w:rsidRPr="00A97674">
        <w:t xml:space="preserve">itch </w:t>
      </w:r>
      <w:r w:rsidR="009574A3" w:rsidRPr="00A97674">
        <w:t xml:space="preserve">10733 </w:t>
      </w:r>
      <w:r w:rsidR="00374550" w:rsidRPr="00A97674">
        <w:t>is dated</w:t>
      </w:r>
      <w:r w:rsidR="006C0C0E" w:rsidRPr="00A97674">
        <w:t xml:space="preserve"> to the mid-</w:t>
      </w:r>
      <w:r w:rsidR="00374550" w:rsidRPr="00A97674">
        <w:t xml:space="preserve">to late </w:t>
      </w:r>
      <w:r w:rsidR="006C0C0E" w:rsidRPr="00A97674">
        <w:t>third century by the BB1 jar sherd with both obtuse lattice and shoulder groove which is dated after cAD240</w:t>
      </w:r>
      <w:r w:rsidR="00374550" w:rsidRPr="00A97674">
        <w:t xml:space="preserve"> a</w:t>
      </w:r>
      <w:r w:rsidRPr="00A97674">
        <w:t>s well as a late multi-reeded mortarium joining a sherd from the phase 3d sub</w:t>
      </w:r>
      <w:r w:rsidR="00655F51" w:rsidRPr="00A97674">
        <w:t>-</w:t>
      </w:r>
      <w:r w:rsidRPr="00A97674">
        <w:t xml:space="preserve">phase layer 10700 (dated 280-350, no. </w:t>
      </w:r>
      <w:r w:rsidRPr="00A97674">
        <w:fldChar w:fldCharType="begin"/>
      </w:r>
      <w:r w:rsidRPr="00A97674">
        <w:instrText xml:space="preserve"> REF _Ref450050421 \r \h </w:instrText>
      </w:r>
      <w:r w:rsidR="005733C7" w:rsidRPr="00A97674">
        <w:instrText xml:space="preserve"> \* MERGEFORMAT </w:instrText>
      </w:r>
      <w:r w:rsidRPr="00A97674">
        <w:fldChar w:fldCharType="separate"/>
      </w:r>
      <w:r w:rsidR="003657F8" w:rsidRPr="00A97674">
        <w:t>69</w:t>
      </w:r>
      <w:r w:rsidRPr="00A97674">
        <w:fldChar w:fldCharType="end"/>
      </w:r>
      <w:r w:rsidR="00374550" w:rsidRPr="00A97674">
        <w:t>) and a white cored grey ware scrap with rouletting which may be Crambeck grey ware.  The rest of the pottery from this phase may come from activity contemporary with the phase 3c buildings as the types include the grooved, flat rim BB</w:t>
      </w:r>
      <w:r w:rsidR="00926932" w:rsidRPr="00A97674">
        <w:t>1</w:t>
      </w:r>
      <w:r w:rsidR="00374550" w:rsidRPr="00A97674">
        <w:t xml:space="preserve"> bowls, the plain and grooved rim BB dishes of the late second to early third century, everted rim BB1 jars with obtuse lattice, the wide-mouthed jars of Mucking type and also a rebated-rim bowl also of Mucking type, a 4reeded Mancetter-Hartshill mortarium (Hartley and Leary forthcoming no. 29 cAD190-240 and a Rhineland mortarium (cAD150-250).  The group is a close fit to </w:t>
      </w:r>
      <w:r w:rsidR="00926932" w:rsidRPr="00A97674">
        <w:t xml:space="preserve">the types found in phase </w:t>
      </w:r>
      <w:r w:rsidR="00374550" w:rsidRPr="00A97674">
        <w:t>3d</w:t>
      </w:r>
      <w:r w:rsidR="000E5C90" w:rsidRPr="00A97674">
        <w:t>.</w:t>
      </w:r>
    </w:p>
    <w:p w:rsidR="00926932" w:rsidRPr="00A97674" w:rsidRDefault="00926932" w:rsidP="006C0C0E"/>
    <w:p w:rsidR="000E5C90" w:rsidRPr="00A97674" w:rsidRDefault="00655F51" w:rsidP="007208E8">
      <w:pPr>
        <w:pStyle w:val="ListParagraph"/>
        <w:numPr>
          <w:ilvl w:val="0"/>
          <w:numId w:val="1"/>
        </w:numPr>
        <w:ind w:left="709" w:right="340" w:hanging="709"/>
      </w:pPr>
      <w:r w:rsidRPr="00A97674">
        <w:t>BB1 grooved flat-rim bowl with burnished arcading.  10729 OR 1347</w:t>
      </w:r>
    </w:p>
    <w:p w:rsidR="00655F51" w:rsidRPr="00A97674" w:rsidRDefault="00655F51" w:rsidP="007208E8">
      <w:pPr>
        <w:pStyle w:val="ListParagraph"/>
        <w:numPr>
          <w:ilvl w:val="0"/>
          <w:numId w:val="1"/>
        </w:numPr>
        <w:ind w:left="709" w:right="340" w:hanging="709"/>
      </w:pPr>
      <w:r w:rsidRPr="00A97674">
        <w:t>BB1 grooved flat-rim bowl with burnished arcading.  10729 OR 1347</w:t>
      </w:r>
    </w:p>
    <w:p w:rsidR="00655F51" w:rsidRPr="00A97674" w:rsidRDefault="00655F51" w:rsidP="007208E8">
      <w:pPr>
        <w:pStyle w:val="ListParagraph"/>
        <w:numPr>
          <w:ilvl w:val="0"/>
          <w:numId w:val="1"/>
        </w:numPr>
        <w:ind w:left="709" w:right="340" w:hanging="709"/>
      </w:pPr>
      <w:r w:rsidRPr="00A97674">
        <w:t xml:space="preserve">BB1 dish with </w:t>
      </w:r>
      <w:r w:rsidR="00D75779" w:rsidRPr="00A97674">
        <w:t xml:space="preserve">slightly grooved rim </w:t>
      </w:r>
      <w:r w:rsidRPr="00A97674">
        <w:t xml:space="preserve">burnished arcading.  Gillam 1976 </w:t>
      </w:r>
      <w:r w:rsidR="00D75779" w:rsidRPr="00A97674">
        <w:t>no. 77</w:t>
      </w:r>
      <w:r w:rsidRPr="00A97674">
        <w:t xml:space="preserve"> lat</w:t>
      </w:r>
      <w:r w:rsidR="004C4459" w:rsidRPr="00A97674">
        <w:t>e second to early third century</w:t>
      </w:r>
      <w:r w:rsidRPr="00A97674">
        <w:t>.  10729 OR 1347</w:t>
      </w:r>
    </w:p>
    <w:p w:rsidR="00655F51" w:rsidRPr="00A97674" w:rsidRDefault="00926932" w:rsidP="007208E8">
      <w:pPr>
        <w:pStyle w:val="ListParagraph"/>
        <w:numPr>
          <w:ilvl w:val="0"/>
          <w:numId w:val="1"/>
        </w:numPr>
        <w:ind w:left="709" w:right="340" w:hanging="709"/>
      </w:pPr>
      <w:commentRangeStart w:id="27"/>
      <w:r w:rsidRPr="00A97674">
        <w:t>GRB3</w:t>
      </w:r>
      <w:commentRangeEnd w:id="27"/>
      <w:r w:rsidR="00F00571" w:rsidRPr="00A97674">
        <w:rPr>
          <w:rStyle w:val="CommentReference"/>
        </w:rPr>
        <w:commentReference w:id="27"/>
      </w:r>
      <w:r w:rsidRPr="00A97674">
        <w:t xml:space="preserve"> </w:t>
      </w:r>
      <w:r w:rsidR="00655F51" w:rsidRPr="00A97674">
        <w:t>with some orange streaking rebated rim bowl with</w:t>
      </w:r>
      <w:r w:rsidR="00B87035" w:rsidRPr="00A97674">
        <w:t xml:space="preserve"> </w:t>
      </w:r>
      <w:r w:rsidR="00655F51" w:rsidRPr="00A97674">
        <w:t>incised zone just below rim.  Mucking type F</w:t>
      </w:r>
      <w:r w:rsidR="0099403E" w:rsidRPr="00A97674">
        <w:t xml:space="preserve"> (Jones and Rodwell 1973)</w:t>
      </w:r>
      <w:r w:rsidR="00655F51" w:rsidRPr="00A97674">
        <w:t>, cAD180-250. .  10729 OR 1347</w:t>
      </w:r>
    </w:p>
    <w:p w:rsidR="00655F51" w:rsidRPr="00A97674" w:rsidRDefault="00D75779" w:rsidP="007208E8">
      <w:pPr>
        <w:pStyle w:val="ListParagraph"/>
        <w:numPr>
          <w:ilvl w:val="0"/>
          <w:numId w:val="1"/>
        </w:numPr>
        <w:ind w:left="709" w:right="340" w:hanging="709"/>
      </w:pPr>
      <w:r w:rsidRPr="00A97674">
        <w:t>BB1 grooved-rim dish with burnished arcading.  Gillam 1976 no. 72 la</w:t>
      </w:r>
      <w:r w:rsidR="009E7ED7" w:rsidRPr="00A97674">
        <w:t>te second century 10729 OR 1349</w:t>
      </w:r>
    </w:p>
    <w:p w:rsidR="00D75779" w:rsidRPr="00A97674" w:rsidRDefault="00D75779" w:rsidP="007208E8">
      <w:pPr>
        <w:pStyle w:val="ListParagraph"/>
        <w:numPr>
          <w:ilvl w:val="0"/>
          <w:numId w:val="1"/>
        </w:numPr>
        <w:ind w:left="709" w:right="340" w:hanging="709"/>
      </w:pPr>
      <w:r w:rsidRPr="00A97674">
        <w:t xml:space="preserve">BB1 plain-rim dish with burnished arcading.  Gillam 1976 nos 77-9 late second to early third </w:t>
      </w:r>
      <w:r w:rsidR="00A76FAD" w:rsidRPr="00A97674">
        <w:t>century.</w:t>
      </w:r>
      <w:r w:rsidRPr="00A97674">
        <w:t xml:space="preserve">  10729 OR 1349</w:t>
      </w:r>
    </w:p>
    <w:p w:rsidR="00D75779" w:rsidRPr="00A97674" w:rsidRDefault="00D75779" w:rsidP="007208E8">
      <w:pPr>
        <w:pStyle w:val="ListParagraph"/>
        <w:numPr>
          <w:ilvl w:val="0"/>
          <w:numId w:val="1"/>
        </w:numPr>
        <w:ind w:left="709" w:right="340" w:hanging="709"/>
      </w:pPr>
      <w:r w:rsidRPr="00A97674">
        <w:t>BB2 grooved rim dish. Monaghan 1987b type 5F3.8, cAD180-230 10729 OR 1222</w:t>
      </w:r>
    </w:p>
    <w:p w:rsidR="00D75779" w:rsidRPr="00A97674" w:rsidRDefault="00D75779" w:rsidP="007208E8">
      <w:pPr>
        <w:pStyle w:val="ListParagraph"/>
        <w:numPr>
          <w:ilvl w:val="0"/>
          <w:numId w:val="1"/>
        </w:numPr>
        <w:ind w:left="709" w:right="340" w:hanging="709"/>
      </w:pPr>
      <w:r w:rsidRPr="00A97674">
        <w:t>BB1 curving everted rim jar with shoulder groove and obtuse lattice burnish.  Gillam 1976 no. 8 mid-third century.  10729 OR1225.</w:t>
      </w:r>
    </w:p>
    <w:p w:rsidR="00D75779" w:rsidRPr="00A97674" w:rsidRDefault="00D75779" w:rsidP="007208E8">
      <w:pPr>
        <w:pStyle w:val="ListParagraph"/>
        <w:numPr>
          <w:ilvl w:val="0"/>
          <w:numId w:val="1"/>
        </w:numPr>
        <w:ind w:left="709" w:right="340" w:hanging="709"/>
      </w:pPr>
      <w:r w:rsidRPr="00A97674">
        <w:t>GRB19 wide-mouthed jar of Mucking type.  cAD180-250 10729 OR1223</w:t>
      </w:r>
    </w:p>
    <w:p w:rsidR="00713A07" w:rsidRPr="00A97674" w:rsidRDefault="00713A07" w:rsidP="007208E8">
      <w:pPr>
        <w:pStyle w:val="ListParagraph"/>
        <w:numPr>
          <w:ilvl w:val="0"/>
          <w:numId w:val="1"/>
        </w:numPr>
        <w:ind w:left="709" w:right="340" w:hanging="709"/>
      </w:pPr>
      <w:r w:rsidRPr="00A97674">
        <w:t xml:space="preserve">OAA3 tankard? With double grooves around upper and middle body.  Webster 1976 </w:t>
      </w:r>
      <w:r w:rsidR="00A76FAD" w:rsidRPr="00A97674">
        <w:t>type 39</w:t>
      </w:r>
      <w:r w:rsidRPr="00A97674">
        <w:t xml:space="preserve">/41 perhaps.  </w:t>
      </w:r>
      <w:r w:rsidR="0099403E" w:rsidRPr="00A97674">
        <w:t xml:space="preserve">Second or third century. </w:t>
      </w:r>
      <w:r w:rsidRPr="00A97674">
        <w:t>10729 OR1217</w:t>
      </w:r>
    </w:p>
    <w:p w:rsidR="00713A07" w:rsidRPr="00A97674" w:rsidRDefault="00713A07" w:rsidP="007208E8">
      <w:pPr>
        <w:pStyle w:val="ListParagraph"/>
        <w:numPr>
          <w:ilvl w:val="0"/>
          <w:numId w:val="1"/>
        </w:numPr>
        <w:ind w:left="709" w:right="340" w:hanging="709"/>
      </w:pPr>
      <w:r w:rsidRPr="00A97674">
        <w:t>OAB5 everted rim bowl.  10729 OR1229</w:t>
      </w:r>
    </w:p>
    <w:p w:rsidR="00713A07" w:rsidRPr="00A97674" w:rsidRDefault="00713A07" w:rsidP="007208E8">
      <w:pPr>
        <w:pStyle w:val="ListParagraph"/>
        <w:numPr>
          <w:ilvl w:val="0"/>
          <w:numId w:val="1"/>
        </w:numPr>
        <w:ind w:left="709" w:right="340" w:hanging="709"/>
      </w:pPr>
      <w:r w:rsidRPr="00A97674">
        <w:t>Rhineland wall-sided mortarium, AD150-250.  10729 OR1212.</w:t>
      </w:r>
    </w:p>
    <w:p w:rsidR="00713A07" w:rsidRPr="00A97674" w:rsidRDefault="001D5FAF" w:rsidP="007208E8">
      <w:pPr>
        <w:pStyle w:val="ListParagraph"/>
        <w:numPr>
          <w:ilvl w:val="0"/>
          <w:numId w:val="1"/>
        </w:numPr>
        <w:ind w:left="709" w:right="340" w:hanging="709"/>
      </w:pPr>
      <w:r w:rsidRPr="00A97674">
        <w:t>OAA bodysherd from tazze.  10595  OR 2763</w:t>
      </w:r>
    </w:p>
    <w:p w:rsidR="001D5FAF" w:rsidRPr="00A97674" w:rsidRDefault="001D5FAF" w:rsidP="007208E8">
      <w:pPr>
        <w:pStyle w:val="ListParagraph"/>
        <w:numPr>
          <w:ilvl w:val="0"/>
          <w:numId w:val="1"/>
        </w:numPr>
        <w:ind w:left="709" w:right="340" w:hanging="709"/>
      </w:pPr>
      <w:r w:rsidRPr="00A97674">
        <w:t>GRB3 bodysherd with post-firing perforation 10599 OR 2791</w:t>
      </w:r>
    </w:p>
    <w:p w:rsidR="000E5C90" w:rsidRPr="00A97674" w:rsidRDefault="009574A3" w:rsidP="007208E8">
      <w:pPr>
        <w:pStyle w:val="Heading4"/>
      </w:pPr>
      <w:r w:rsidRPr="00A97674">
        <w:t xml:space="preserve">Group 10932 </w:t>
      </w:r>
      <w:r w:rsidR="000E5C90" w:rsidRPr="00A97674">
        <w:t>Gully 10748 early to mid-second century</w:t>
      </w:r>
    </w:p>
    <w:p w:rsidR="000E5C90" w:rsidRPr="00A97674" w:rsidRDefault="000E5C90" w:rsidP="006C0C0E">
      <w:r w:rsidRPr="00A97674">
        <w:t xml:space="preserve">The small group contained sherds from a grooved cornice </w:t>
      </w:r>
      <w:r w:rsidR="004303D7" w:rsidRPr="00A97674">
        <w:t>rim beaker of cAD70-130 and a BB</w:t>
      </w:r>
      <w:r w:rsidRPr="00A97674">
        <w:t>1 necked jar of the early to mid-second century (Gillam 1976 no. 2</w:t>
      </w:r>
      <w:r w:rsidR="004303D7" w:rsidRPr="00A97674">
        <w:t>)</w:t>
      </w:r>
    </w:p>
    <w:p w:rsidR="009574A3" w:rsidRPr="00A97674" w:rsidRDefault="009574A3" w:rsidP="007208E8">
      <w:pPr>
        <w:pStyle w:val="Heading4"/>
      </w:pPr>
      <w:r w:rsidRPr="00A97674">
        <w:t>Group 11076</w:t>
      </w:r>
      <w:r w:rsidR="004303D7" w:rsidRPr="00A97674">
        <w:t xml:space="preserve"> second or third century</w:t>
      </w:r>
    </w:p>
    <w:p w:rsidR="009574A3" w:rsidRPr="00A97674" w:rsidRDefault="009574A3" w:rsidP="006C0C0E">
      <w:r w:rsidRPr="00A97674">
        <w:t xml:space="preserve">The two small sherds from pit 11076 include simple </w:t>
      </w:r>
      <w:r w:rsidR="009E1D52" w:rsidRPr="00A97674">
        <w:t>e</w:t>
      </w:r>
      <w:r w:rsidRPr="00A97674">
        <w:t>verted rim from a</w:t>
      </w:r>
      <w:r w:rsidR="004303D7" w:rsidRPr="00A97674">
        <w:t>n</w:t>
      </w:r>
      <w:r w:rsidRPr="00A97674">
        <w:t xml:space="preserve"> OAA2 wide-mouthed jar of Severn Valley type but this cannot be closely dated beyond the second to third century.</w:t>
      </w:r>
    </w:p>
    <w:p w:rsidR="009574A3" w:rsidRPr="00A97674" w:rsidRDefault="00E4223C" w:rsidP="00C5521C">
      <w:pPr>
        <w:pStyle w:val="Heading4"/>
      </w:pPr>
      <w:r w:rsidRPr="00A97674">
        <w:lastRenderedPageBreak/>
        <w:t>Group 12003 ditch mid- to late second century with third century sherds in upper fill</w:t>
      </w:r>
    </w:p>
    <w:p w:rsidR="00B71DE6" w:rsidRPr="00A97674" w:rsidRDefault="00B71DE6" w:rsidP="00B71DE6">
      <w:pPr>
        <w:ind w:right="340"/>
      </w:pPr>
      <w:r w:rsidRPr="00A97674">
        <w:t>A NV scrap with en barbotine decoration was present in the basal fill 10719 which dates the ditch infilling to the third century but the predominantly Antonine sherds suggests its use may have dated to the mid- to late second century. The latest sherds from single fill and later fill groups from this ditch are sherds from a third century BB1 jar with obtuse lattice and another NV scrap</w:t>
      </w:r>
    </w:p>
    <w:p w:rsidR="004303D7" w:rsidRPr="00A97674" w:rsidRDefault="004303D7" w:rsidP="007208E8">
      <w:pPr>
        <w:pStyle w:val="ListParagraph"/>
        <w:numPr>
          <w:ilvl w:val="0"/>
          <w:numId w:val="1"/>
        </w:numPr>
        <w:ind w:left="709" w:right="340" w:hanging="709"/>
      </w:pPr>
      <w:commentRangeStart w:id="28"/>
      <w:r w:rsidRPr="00A97674">
        <w:t>GRB18</w:t>
      </w:r>
      <w:commentRangeEnd w:id="28"/>
      <w:r w:rsidR="00F00571" w:rsidRPr="00A97674">
        <w:rPr>
          <w:rStyle w:val="CommentReference"/>
        </w:rPr>
        <w:commentReference w:id="28"/>
      </w:r>
      <w:r w:rsidRPr="00A97674">
        <w:t xml:space="preserve"> with traces of orange wash.  Narrow necked jar with everted rim and slightly raised zone of shoulder defined by grooves with extremely faint traces of wavy line burnish.  </w:t>
      </w:r>
      <w:r w:rsidR="0099403E" w:rsidRPr="00A97674">
        <w:t xml:space="preserve">Mucking type grey ware </w:t>
      </w:r>
      <w:r w:rsidRPr="00A97674">
        <w:t>cAD180-250.  10721 OR 2821</w:t>
      </w:r>
    </w:p>
    <w:p w:rsidR="00B50714" w:rsidRPr="00A97674" w:rsidRDefault="004303D7" w:rsidP="00B50714">
      <w:pPr>
        <w:pStyle w:val="ListParagraph"/>
        <w:numPr>
          <w:ilvl w:val="0"/>
          <w:numId w:val="1"/>
        </w:numPr>
        <w:ind w:left="709" w:right="340" w:hanging="709"/>
      </w:pPr>
      <w:r w:rsidRPr="00A97674">
        <w:t>GRB20 small beaded-rim beaker with acute lattice burnish, of BB1 type Gillam 1976 no. 19, early to mid-second century.  1082 OR 2832</w:t>
      </w:r>
    </w:p>
    <w:p w:rsidR="00C14AA8" w:rsidRPr="00A97674" w:rsidRDefault="004303D7" w:rsidP="00B87035">
      <w:pPr>
        <w:pStyle w:val="Heading4"/>
      </w:pPr>
      <w:r w:rsidRPr="00A97674">
        <w:t>Group 12004 ditch mid-</w:t>
      </w:r>
      <w:r w:rsidR="00C14AA8" w:rsidRPr="00A97674">
        <w:t>to late t</w:t>
      </w:r>
      <w:r w:rsidR="00E4223C" w:rsidRPr="00A97674">
        <w:t>hird century</w:t>
      </w:r>
    </w:p>
    <w:p w:rsidR="00C14AA8" w:rsidRPr="00A97674" w:rsidRDefault="00C14AA8" w:rsidP="00C14AA8">
      <w:r w:rsidRPr="00A97674">
        <w:t>This group included sherds from a mid-third century BB1 jar with obtuse lattice and a shoulder groove (after cAD240), BB1 spl</w:t>
      </w:r>
      <w:r w:rsidR="00B71DE6" w:rsidRPr="00A97674">
        <w:t xml:space="preserve">ayed rim from jars of the mid- </w:t>
      </w:r>
      <w:r w:rsidRPr="00A97674">
        <w:t>and late third century (Gillam 1976 nos</w:t>
      </w:r>
      <w:r w:rsidR="00B71DE6" w:rsidRPr="00A97674">
        <w:t xml:space="preserve"> 8- 10), the rim of a NV funnel-</w:t>
      </w:r>
      <w:r w:rsidRPr="00A97674">
        <w:t>necked beaker of the mid- to late third century, several wide-mouthed jars of Mucking type</w:t>
      </w:r>
      <w:r w:rsidR="00A76FAD" w:rsidRPr="00A97674">
        <w:t>, and</w:t>
      </w:r>
      <w:r w:rsidRPr="00A97674">
        <w:t xml:space="preserve"> a small bodysherd from a Trier black slip indented beaker of cAD200-275</w:t>
      </w:r>
      <w:r w:rsidR="00B71DE6" w:rsidRPr="00A97674">
        <w:t>.</w:t>
      </w:r>
    </w:p>
    <w:p w:rsidR="007208E8" w:rsidRPr="00A97674" w:rsidRDefault="007208E8" w:rsidP="007208E8">
      <w:pPr>
        <w:pStyle w:val="ListParagraph"/>
        <w:numPr>
          <w:ilvl w:val="0"/>
          <w:numId w:val="1"/>
        </w:numPr>
      </w:pPr>
      <w:r w:rsidRPr="00A97674">
        <w:t>BB1 grooved, flat-rim bow</w:t>
      </w:r>
      <w:r w:rsidR="00C14AA8" w:rsidRPr="00A97674">
        <w:t xml:space="preserve">l late second to mid-third century, </w:t>
      </w:r>
      <w:r w:rsidRPr="00A97674">
        <w:t xml:space="preserve"> 10655 OR 1649</w:t>
      </w:r>
    </w:p>
    <w:p w:rsidR="007208E8" w:rsidRPr="00A97674" w:rsidRDefault="007208E8" w:rsidP="007208E8">
      <w:pPr>
        <w:pStyle w:val="ListParagraph"/>
        <w:numPr>
          <w:ilvl w:val="0"/>
          <w:numId w:val="1"/>
        </w:numPr>
      </w:pPr>
      <w:r w:rsidRPr="00A97674">
        <w:t>BB1 splaye</w:t>
      </w:r>
      <w:r w:rsidR="00B71DE6" w:rsidRPr="00A97674">
        <w:t xml:space="preserve">d rim of late jar type, Gillam </w:t>
      </w:r>
      <w:r w:rsidRPr="00A97674">
        <w:t>1976 no 8 mid-third century</w:t>
      </w:r>
      <w:r w:rsidR="00C14AA8" w:rsidRPr="00A97674">
        <w:t>. 10655 OR 1649</w:t>
      </w:r>
    </w:p>
    <w:p w:rsidR="00C14AA8" w:rsidRPr="00A97674" w:rsidRDefault="00C14AA8" w:rsidP="007208E8">
      <w:pPr>
        <w:pStyle w:val="ListParagraph"/>
        <w:numPr>
          <w:ilvl w:val="0"/>
          <w:numId w:val="1"/>
        </w:numPr>
      </w:pPr>
      <w:r w:rsidRPr="00A97674">
        <w:t>GRB3 rim of wide-mouthed jar of Mucking type cAD180-250.  10655 OR 1649</w:t>
      </w:r>
    </w:p>
    <w:p w:rsidR="00C14AA8" w:rsidRPr="00A97674" w:rsidRDefault="00C14AA8" w:rsidP="007208E8">
      <w:pPr>
        <w:pStyle w:val="ListParagraph"/>
        <w:numPr>
          <w:ilvl w:val="0"/>
          <w:numId w:val="1"/>
        </w:numPr>
      </w:pPr>
      <w:r w:rsidRPr="00A97674">
        <w:t>OAA2 narrow-mouthed jar with undercut rim of second-third century type.  10663 OR1341</w:t>
      </w:r>
    </w:p>
    <w:p w:rsidR="00E4223C" w:rsidRPr="00A97674" w:rsidRDefault="00E4223C" w:rsidP="007208E8">
      <w:pPr>
        <w:pStyle w:val="Heading4"/>
      </w:pPr>
      <w:r w:rsidRPr="00A97674">
        <w:t>Pit 10619</w:t>
      </w:r>
      <w:r w:rsidR="00B71DE6" w:rsidRPr="00A97674">
        <w:t xml:space="preserve"> m</w:t>
      </w:r>
      <w:r w:rsidR="00A1155B" w:rsidRPr="00A97674">
        <w:t>id- to late second century</w:t>
      </w:r>
      <w:r w:rsidR="00B71DE6" w:rsidRPr="00A97674">
        <w:t xml:space="preserve"> late infilling in early third century</w:t>
      </w:r>
    </w:p>
    <w:p w:rsidR="00C14AA8" w:rsidRPr="00A97674" w:rsidRDefault="00C14AA8" w:rsidP="00C14AA8">
      <w:r w:rsidRPr="00A97674">
        <w:t>The lowest fill contained two</w:t>
      </w:r>
      <w:r w:rsidR="00A1155B" w:rsidRPr="00A97674">
        <w:t xml:space="preserve"> </w:t>
      </w:r>
      <w:r w:rsidRPr="00A97674">
        <w:t>sherd</w:t>
      </w:r>
      <w:r w:rsidR="00A1155B" w:rsidRPr="00A97674">
        <w:t>s</w:t>
      </w:r>
      <w:r w:rsidRPr="00A97674">
        <w:t xml:space="preserve"> from a </w:t>
      </w:r>
      <w:r w:rsidR="00A1155B" w:rsidRPr="00A97674">
        <w:t xml:space="preserve">mid-second century BB1 jar but a small sherd of Nene Valley colour-coated ware was present in the middle fill as well as a bead-rim dish of cAD190-240 while the late fill had a  Dr20 amphora rim dated cAD150-210.  </w:t>
      </w:r>
    </w:p>
    <w:p w:rsidR="00E4223C" w:rsidRPr="00A97674" w:rsidRDefault="00E4223C" w:rsidP="007208E8">
      <w:pPr>
        <w:pStyle w:val="Heading4"/>
      </w:pPr>
      <w:r w:rsidRPr="00A97674">
        <w:t>Pit 10647</w:t>
      </w:r>
      <w:r w:rsidR="00A1155B" w:rsidRPr="00A97674">
        <w:t xml:space="preserve"> early third century</w:t>
      </w:r>
    </w:p>
    <w:p w:rsidR="00B87035" w:rsidRPr="00A97674" w:rsidRDefault="00A1155B" w:rsidP="00A1155B">
      <w:r w:rsidRPr="00A97674">
        <w:t xml:space="preserve">The pottery in this pit came only from the upper fill and included the late BB1 jars with obtuse lattice, CGBS indented beakers of </w:t>
      </w:r>
      <w:r w:rsidR="00F971DE" w:rsidRPr="00A97674">
        <w:t xml:space="preserve">cAD200-210/40, Dressel 20 amphora of  110-150 and 150-210, a BB2 bead-rim dish of cAD190-240, an early third century BB1 grooved-rim dish (Gillam 1976 no. 73), BB1 jars of the mid-second to early third century (Gillam 1976 nos 3-5) and sherds from an NV1 beaker, probably an early third century beaker with upright plain rim and upper body groove.  The samian from this pit included a sherd from an East Gaulish beaker dated </w:t>
      </w:r>
      <w:r w:rsidR="0099403E" w:rsidRPr="00A97674">
        <w:t>AD</w:t>
      </w:r>
      <w:r w:rsidR="00F971DE" w:rsidRPr="00A97674">
        <w:t>200-250 as well as quite a lot of earlier material.</w:t>
      </w:r>
    </w:p>
    <w:p w:rsidR="00F971DE" w:rsidRPr="00A97674" w:rsidRDefault="00E4223C" w:rsidP="00B87035">
      <w:pPr>
        <w:pStyle w:val="Heading4"/>
      </w:pPr>
      <w:r w:rsidRPr="00A97674">
        <w:t>Pit 10672</w:t>
      </w:r>
      <w:r w:rsidR="004D3752" w:rsidRPr="00A97674">
        <w:t xml:space="preserve"> m</w:t>
      </w:r>
      <w:r w:rsidR="00F971DE" w:rsidRPr="00A97674">
        <w:t>id-second century</w:t>
      </w:r>
    </w:p>
    <w:p w:rsidR="00B87035" w:rsidRPr="00A97674" w:rsidRDefault="006158FF" w:rsidP="00F971DE">
      <w:r w:rsidRPr="00A97674">
        <w:t>30 sherds from 5 coarse ware vessels came from this feature; FLB1 flagon of uncertain type, a GRA4 jar with acute lattice and the bas</w:t>
      </w:r>
      <w:r w:rsidR="009E1D52" w:rsidRPr="00A97674">
        <w:t>e of a small GRA4 jar or beaker</w:t>
      </w:r>
      <w:r w:rsidRPr="00A97674">
        <w:t>, a GRB13 everted rim of a jar and 19 sherds from a GR5 everted-rim jar with acute lattice burnish</w:t>
      </w:r>
      <w:r w:rsidR="005D6225" w:rsidRPr="00A97674">
        <w:t xml:space="preserve"> (same as vessel  no.</w:t>
      </w:r>
      <w:r w:rsidR="005D6225" w:rsidRPr="00A97674">
        <w:fldChar w:fldCharType="begin"/>
      </w:r>
      <w:r w:rsidR="005D6225" w:rsidRPr="00A97674">
        <w:instrText xml:space="preserve"> REF _Ref450227626 \r \h </w:instrText>
      </w:r>
      <w:r w:rsidR="005733C7" w:rsidRPr="00A97674">
        <w:instrText xml:space="preserve"> \* MERGEFORMAT </w:instrText>
      </w:r>
      <w:r w:rsidR="005D6225" w:rsidRPr="00A97674">
        <w:fldChar w:fldCharType="separate"/>
      </w:r>
      <w:r w:rsidR="003657F8" w:rsidRPr="00A97674">
        <w:t>19</w:t>
      </w:r>
      <w:r w:rsidR="005D6225" w:rsidRPr="00A97674">
        <w:fldChar w:fldCharType="end"/>
      </w:r>
      <w:r w:rsidR="005D6225" w:rsidRPr="00A97674">
        <w:t xml:space="preserve"> )</w:t>
      </w:r>
      <w:r w:rsidRPr="00A97674">
        <w:t>.  These jars suggest a date in the mid-second century.</w:t>
      </w:r>
    </w:p>
    <w:p w:rsidR="005D6225" w:rsidRPr="00A97674" w:rsidRDefault="005D6225" w:rsidP="004D3752">
      <w:pPr>
        <w:pStyle w:val="Heading4"/>
      </w:pPr>
      <w:r w:rsidRPr="00A97674">
        <w:t>P</w:t>
      </w:r>
      <w:r w:rsidR="00B677F1" w:rsidRPr="00A97674">
        <w:t>it/well 10674</w:t>
      </w:r>
      <w:r w:rsidR="004D3752" w:rsidRPr="00A97674">
        <w:t>, infilling in the mid-third century</w:t>
      </w:r>
    </w:p>
    <w:p w:rsidR="006C4FE2" w:rsidRPr="00A97674" w:rsidRDefault="000E1AB0" w:rsidP="006C4FE2">
      <w:r w:rsidRPr="00A97674">
        <w:t xml:space="preserve">Fragments of three </w:t>
      </w:r>
      <w:r w:rsidR="00A1109C" w:rsidRPr="00A97674">
        <w:t>CGBS/</w:t>
      </w:r>
      <w:r w:rsidRPr="00A97674">
        <w:t>Trier</w:t>
      </w:r>
      <w:r w:rsidR="00A1109C" w:rsidRPr="00A97674">
        <w:t>2</w:t>
      </w:r>
      <w:r w:rsidRPr="00A97674">
        <w:t xml:space="preserve"> black-slip beakers were recovered from the lowest fill of this feature dating to AD200-275 along with one very small fragment from a NV1 indented beaker.  </w:t>
      </w:r>
      <w:r w:rsidR="006C4FE2" w:rsidRPr="00A97674">
        <w:t xml:space="preserve"> </w:t>
      </w:r>
      <w:r w:rsidR="004D3752" w:rsidRPr="00A97674">
        <w:t xml:space="preserve">A further </w:t>
      </w:r>
      <w:r w:rsidR="00A1109C" w:rsidRPr="00A97674">
        <w:t xml:space="preserve">three sherds probably from the same </w:t>
      </w:r>
      <w:r w:rsidR="00B71DE6" w:rsidRPr="00A97674">
        <w:t xml:space="preserve">CGBS/Trier2 </w:t>
      </w:r>
      <w:r w:rsidR="00A1109C" w:rsidRPr="00A97674">
        <w:t xml:space="preserve">beakers </w:t>
      </w:r>
      <w:r w:rsidR="00B71DE6" w:rsidRPr="00A97674">
        <w:t>are</w:t>
      </w:r>
      <w:r w:rsidR="00A1109C" w:rsidRPr="00A97674">
        <w:t xml:space="preserve"> present in fill 10662. </w:t>
      </w:r>
      <w:r w:rsidR="00B71DE6" w:rsidRPr="00A97674">
        <w:t xml:space="preserve">These were fresh sherds </w:t>
      </w:r>
      <w:r w:rsidR="00A76FAD" w:rsidRPr="00A97674">
        <w:t>and,</w:t>
      </w:r>
      <w:r w:rsidR="006C4FE2" w:rsidRPr="00A97674">
        <w:t xml:space="preserve"> although not complete, may have been deposited during an opening or closing ritual since </w:t>
      </w:r>
      <w:r w:rsidR="006C4FE2" w:rsidRPr="00A97674">
        <w:lastRenderedPageBreak/>
        <w:t>beakers of this fragility wo</w:t>
      </w:r>
      <w:r w:rsidR="00A1109C" w:rsidRPr="00A97674">
        <w:t>ul</w:t>
      </w:r>
      <w:r w:rsidR="006C4FE2" w:rsidRPr="00A97674">
        <w:t xml:space="preserve">d not normally be associated with drawing water or even drinking it at a well head. </w:t>
      </w:r>
      <w:r w:rsidR="00A1109C" w:rsidRPr="00A97674">
        <w:t xml:space="preserve">Symonds </w:t>
      </w:r>
      <w:r w:rsidR="0099403E" w:rsidRPr="00A97674">
        <w:t>(1992)</w:t>
      </w:r>
      <w:r w:rsidR="00A7345D" w:rsidRPr="00A97674">
        <w:t xml:space="preserve"> </w:t>
      </w:r>
      <w:r w:rsidR="00A1109C" w:rsidRPr="00A97674">
        <w:t>dates all the indented black-slip beakers to the third century and at Lezoux to as late as cAD240 whi</w:t>
      </w:r>
      <w:r w:rsidR="004D3752" w:rsidRPr="00A97674">
        <w:t>l</w:t>
      </w:r>
      <w:r w:rsidR="00A1109C" w:rsidRPr="00A97674">
        <w:t>e the Trier types date as late as AD275</w:t>
      </w:r>
      <w:r w:rsidR="00A76FAD" w:rsidRPr="00A97674">
        <w:t>.</w:t>
      </w:r>
      <w:r w:rsidR="00A1109C" w:rsidRPr="00A97674">
        <w:t xml:space="preserve">  These beakers lack the fused fabric typical of Trier beakers and do have some mica but also ha</w:t>
      </w:r>
      <w:r w:rsidR="004D3752" w:rsidRPr="00A97674">
        <w:t xml:space="preserve">ve the sandwich layered effect </w:t>
      </w:r>
      <w:r w:rsidR="00A1109C" w:rsidRPr="00A97674">
        <w:t xml:space="preserve">typical of Trier so attribution to the kiln site was uncertain.  </w:t>
      </w:r>
      <w:r w:rsidRPr="00A97674">
        <w:t xml:space="preserve">The rest of the pottery from the later fills spans a similar period with the latest </w:t>
      </w:r>
      <w:r w:rsidR="00A76FAD" w:rsidRPr="00A97674">
        <w:t>sherd being</w:t>
      </w:r>
      <w:r w:rsidR="006C4FE2" w:rsidRPr="00A97674">
        <w:t xml:space="preserve"> a BB1 jar with grooved shoulder and obtuse lattice from the penultimate fill 10662 dating from cAD240 or later.   This ceramic range suggest use in the </w:t>
      </w:r>
      <w:r w:rsidR="004D3752" w:rsidRPr="00A97674">
        <w:t>earlier half of the third century although, if this were a closure deposit, this only dates the end of the well’s working life.</w:t>
      </w:r>
    </w:p>
    <w:p w:rsidR="006C4FE2" w:rsidRPr="00A97674" w:rsidRDefault="006C4FE2" w:rsidP="005D6225">
      <w:r w:rsidRPr="00A97674">
        <w:t>The fill of the second step of the pit included a third century BB1 jar (Gillam 1976 no. 10) and a grooved, flat-rim bowl (late second to mid-third century</w:t>
      </w:r>
      <w:r w:rsidR="004D3752" w:rsidRPr="00A97674">
        <w:t>)</w:t>
      </w:r>
      <w:r w:rsidRPr="00A97674">
        <w:t>.</w:t>
      </w:r>
      <w:r w:rsidR="004D3752" w:rsidRPr="00A97674">
        <w:t xml:space="preserve"> These types point to disuse by the mid-third century</w:t>
      </w:r>
    </w:p>
    <w:p w:rsidR="006C4FE2" w:rsidRPr="00A97674" w:rsidRDefault="00A1109C" w:rsidP="00FE567D">
      <w:pPr>
        <w:pStyle w:val="ListParagraph"/>
        <w:numPr>
          <w:ilvl w:val="0"/>
          <w:numId w:val="1"/>
        </w:numPr>
      </w:pPr>
      <w:r w:rsidRPr="00A97674">
        <w:t>CGBS/</w:t>
      </w:r>
      <w:r w:rsidR="006C4FE2" w:rsidRPr="00A97674">
        <w:t>Trier</w:t>
      </w:r>
      <w:r w:rsidRPr="00A97674">
        <w:t>2</w:t>
      </w:r>
      <w:r w:rsidR="006C4FE2" w:rsidRPr="00A97674">
        <w:t xml:space="preserve"> black-</w:t>
      </w:r>
      <w:r w:rsidR="002421D0" w:rsidRPr="00A97674">
        <w:t>s</w:t>
      </w:r>
      <w:r w:rsidR="006C4FE2" w:rsidRPr="00A97674">
        <w:t>lip beaker with long neck and globular body with rounded indentations 10986 OR 3546</w:t>
      </w:r>
    </w:p>
    <w:p w:rsidR="002421D0" w:rsidRPr="00A97674" w:rsidRDefault="00A1109C" w:rsidP="00FE567D">
      <w:pPr>
        <w:pStyle w:val="ListParagraph"/>
        <w:numPr>
          <w:ilvl w:val="0"/>
          <w:numId w:val="1"/>
        </w:numPr>
      </w:pPr>
      <w:r w:rsidRPr="00A97674">
        <w:t>CGBS/Trier2</w:t>
      </w:r>
      <w:r w:rsidR="002421D0" w:rsidRPr="00A97674">
        <w:t xml:space="preserve"> black-slip beaker with long neck and long body with oval indentations 10986 OR 3546</w:t>
      </w:r>
    </w:p>
    <w:p w:rsidR="002421D0" w:rsidRPr="00A97674" w:rsidRDefault="00A1109C" w:rsidP="00FE567D">
      <w:pPr>
        <w:pStyle w:val="ListParagraph"/>
        <w:numPr>
          <w:ilvl w:val="0"/>
          <w:numId w:val="1"/>
        </w:numPr>
      </w:pPr>
      <w:r w:rsidRPr="00A97674">
        <w:t xml:space="preserve">CGBS/Trier2 </w:t>
      </w:r>
      <w:r w:rsidR="002421D0" w:rsidRPr="00A97674">
        <w:t xml:space="preserve"> black-slip beaker with slit indentations 10986 OR 3546</w:t>
      </w:r>
    </w:p>
    <w:p w:rsidR="002421D0" w:rsidRPr="00A97674" w:rsidRDefault="002421D0" w:rsidP="00FE567D">
      <w:pPr>
        <w:pStyle w:val="ListParagraph"/>
        <w:numPr>
          <w:ilvl w:val="0"/>
          <w:numId w:val="1"/>
        </w:numPr>
      </w:pPr>
      <w:r w:rsidRPr="00A97674">
        <w:t xml:space="preserve">BB1 jar with splayed rim, Gillam 1976 no. 10 late third to fourth century. </w:t>
      </w:r>
      <w:r w:rsidR="00FE567D" w:rsidRPr="00A97674">
        <w:t xml:space="preserve"> Although Gillam dates this rather splayed rim to the late third century and later, it may be a little earlier than that since the girth would be greater than the rim diameter.  Perhaps a mid-third century date would fit better. </w:t>
      </w:r>
      <w:r w:rsidRPr="00A97674">
        <w:t>10981 OR 3404</w:t>
      </w:r>
    </w:p>
    <w:p w:rsidR="002421D0" w:rsidRPr="00A97674" w:rsidRDefault="002421D0" w:rsidP="002421D0">
      <w:pPr>
        <w:pStyle w:val="ListParagraph"/>
        <w:numPr>
          <w:ilvl w:val="0"/>
          <w:numId w:val="1"/>
        </w:numPr>
      </w:pPr>
      <w:r w:rsidRPr="00A97674">
        <w:t xml:space="preserve">BB1 grooved flat rim bowl. </w:t>
      </w:r>
      <w:r w:rsidR="004D3752" w:rsidRPr="00A97674">
        <w:t xml:space="preserve">Late second to mid-third century </w:t>
      </w:r>
      <w:r w:rsidRPr="00A97674">
        <w:t>10981 OR 3404</w:t>
      </w:r>
    </w:p>
    <w:p w:rsidR="00FE567D" w:rsidRPr="00A97674" w:rsidRDefault="00B677F1" w:rsidP="00B87035">
      <w:pPr>
        <w:pStyle w:val="Heading4"/>
      </w:pPr>
      <w:r w:rsidRPr="00A97674">
        <w:t>10734</w:t>
      </w:r>
      <w:r w:rsidR="00FE567D" w:rsidRPr="00A97674">
        <w:t xml:space="preserve"> mid-</w:t>
      </w:r>
      <w:r w:rsidR="00A7345D" w:rsidRPr="00A97674">
        <w:t xml:space="preserve"> to </w:t>
      </w:r>
      <w:r w:rsidR="00FE567D" w:rsidRPr="00A97674">
        <w:t>late third century</w:t>
      </w:r>
    </w:p>
    <w:p w:rsidR="00FE567D" w:rsidRPr="00A97674" w:rsidRDefault="00E17FC6" w:rsidP="00FE567D">
      <w:r w:rsidRPr="00A97674">
        <w:t>The develo</w:t>
      </w:r>
      <w:r w:rsidR="00FE567D" w:rsidRPr="00A97674">
        <w:t xml:space="preserve">ped flanged bowl from the fill </w:t>
      </w:r>
      <w:r w:rsidRPr="00A97674">
        <w:t>o</w:t>
      </w:r>
      <w:r w:rsidR="006D43C2" w:rsidRPr="00A97674">
        <w:t>f this feature</w:t>
      </w:r>
      <w:r w:rsidR="00A7345D" w:rsidRPr="00A97674">
        <w:t xml:space="preserve"> give a date of cAD270 to </w:t>
      </w:r>
      <w:r w:rsidR="00FE567D" w:rsidRPr="00A97674">
        <w:t>fourth century fo</w:t>
      </w:r>
      <w:r w:rsidRPr="00A97674">
        <w:t xml:space="preserve">r the </w:t>
      </w:r>
      <w:r w:rsidR="00FE567D" w:rsidRPr="00A97674">
        <w:t>final infilling.  Other types are of t</w:t>
      </w:r>
      <w:r w:rsidR="00FB3B92" w:rsidRPr="00A97674">
        <w:t xml:space="preserve">he same type as those found in </w:t>
      </w:r>
      <w:r w:rsidR="00FE567D" w:rsidRPr="00A97674">
        <w:t>phase 3d, namely t</w:t>
      </w:r>
      <w:r w:rsidRPr="00A97674">
        <w:t>h</w:t>
      </w:r>
      <w:r w:rsidR="00FE567D" w:rsidRPr="00A97674">
        <w:t xml:space="preserve">e wide-mouthed Mucking type jars, mid-third century BB1 everted rim jars (Gillam 1976 nos. 8-9), a CGBS beaker sherd (Lezoux micaceous fabric), </w:t>
      </w:r>
      <w:r w:rsidRPr="00A97674">
        <w:t>NV1 beaker fr</w:t>
      </w:r>
      <w:r w:rsidR="00B71DE6" w:rsidRPr="00A97674">
        <w:t xml:space="preserve">agments including a cornice rim and </w:t>
      </w:r>
      <w:r w:rsidRPr="00A97674">
        <w:t xml:space="preserve">a fragment from a scroll beaker or Hunt cup </w:t>
      </w:r>
      <w:r w:rsidR="00B71DE6" w:rsidRPr="00A97674">
        <w:t xml:space="preserve">of the early to mid-third century </w:t>
      </w:r>
      <w:r w:rsidRPr="00A97674">
        <w:t>and an MH2 7reed mortarium with thumb impressed spout, cAD230-300.</w:t>
      </w:r>
    </w:p>
    <w:p w:rsidR="00E17FC6" w:rsidRPr="00A97674" w:rsidRDefault="006D43C2" w:rsidP="00FB3B92">
      <w:pPr>
        <w:pStyle w:val="ListParagraph"/>
        <w:numPr>
          <w:ilvl w:val="0"/>
          <w:numId w:val="1"/>
        </w:numPr>
      </w:pPr>
      <w:r w:rsidRPr="00A97674">
        <w:t xml:space="preserve">GRB3 wide-mouthed jar </w:t>
      </w:r>
      <w:r w:rsidR="00FB3B92" w:rsidRPr="00A97674">
        <w:t xml:space="preserve">of Mucking type, cAD180-250. </w:t>
      </w:r>
      <w:r w:rsidR="00E17FC6" w:rsidRPr="00A97674">
        <w:t>10731 OR1293</w:t>
      </w:r>
    </w:p>
    <w:p w:rsidR="00E17FC6" w:rsidRPr="00A97674" w:rsidRDefault="00E17FC6" w:rsidP="00FB3B92">
      <w:pPr>
        <w:pStyle w:val="ListParagraph"/>
        <w:numPr>
          <w:ilvl w:val="0"/>
          <w:numId w:val="1"/>
        </w:numPr>
      </w:pPr>
      <w:r w:rsidRPr="00A97674">
        <w:t>BB1 developed flanged bowl</w:t>
      </w:r>
      <w:r w:rsidR="00FB3B92" w:rsidRPr="00A97674">
        <w:t>, 270-fourth century</w:t>
      </w:r>
      <w:r w:rsidRPr="00A97674">
        <w:t>. 10731 OR 1293</w:t>
      </w:r>
    </w:p>
    <w:p w:rsidR="00FB3B92" w:rsidRPr="00A97674" w:rsidRDefault="00E17FC6" w:rsidP="007208E8">
      <w:pPr>
        <w:pStyle w:val="ListParagraph"/>
        <w:numPr>
          <w:ilvl w:val="0"/>
          <w:numId w:val="1"/>
        </w:numPr>
      </w:pPr>
      <w:r w:rsidRPr="00A97674">
        <w:t xml:space="preserve">MH2 7reed mortarium with thumb spout. Hartley and Leary forthcoming no.33. </w:t>
      </w:r>
      <w:r w:rsidR="00FB3B92" w:rsidRPr="00A97674">
        <w:t xml:space="preserve">AD230-300 </w:t>
      </w:r>
      <w:r w:rsidRPr="00A97674">
        <w:t>10731 OR1325</w:t>
      </w:r>
    </w:p>
    <w:p w:rsidR="00876ACB" w:rsidRPr="00A97674" w:rsidRDefault="00876ACB" w:rsidP="00B87035">
      <w:pPr>
        <w:pStyle w:val="Heading4"/>
      </w:pPr>
    </w:p>
    <w:p w:rsidR="00876ACB" w:rsidRPr="00A97674" w:rsidRDefault="00876ACB" w:rsidP="00B87035">
      <w:pPr>
        <w:pStyle w:val="Heading4"/>
      </w:pPr>
    </w:p>
    <w:p w:rsidR="00FB3B92" w:rsidRPr="00A97674" w:rsidRDefault="00B677F1" w:rsidP="00B87035">
      <w:pPr>
        <w:pStyle w:val="Heading4"/>
      </w:pPr>
      <w:r w:rsidRPr="00A97674">
        <w:t>Pit 10736</w:t>
      </w:r>
      <w:r w:rsidR="00E06BDC" w:rsidRPr="00A97674">
        <w:t xml:space="preserve"> early to mid-third century</w:t>
      </w:r>
    </w:p>
    <w:p w:rsidR="00FB3B92" w:rsidRPr="00A97674" w:rsidRDefault="00FB3B92" w:rsidP="00FB3B92">
      <w:r w:rsidRPr="00A97674">
        <w:t xml:space="preserve">A tiny scrap from a NV1 scroll beaker came from fill </w:t>
      </w:r>
      <w:r w:rsidR="00072AD0" w:rsidRPr="00A97674">
        <w:t>10728 giving an early to mi</w:t>
      </w:r>
      <w:r w:rsidRPr="00A97674">
        <w:t>d</w:t>
      </w:r>
      <w:r w:rsidR="00072AD0" w:rsidRPr="00A97674">
        <w:t>-</w:t>
      </w:r>
      <w:r w:rsidRPr="00A97674">
        <w:t>third century date range</w:t>
      </w:r>
      <w:r w:rsidR="00072AD0" w:rsidRPr="00A97674">
        <w:t xml:space="preserve">.  Also present in this fill were sherds from a wide-mouthed jar of Mucking type, a BB1 beaker and plain-rim dish of late second to early third century (Gillam 1976 no. 77) and a BB1 flat-rim bowl/dish (Gillam 1076 nos 37 or 54, early to mid-second century).  </w:t>
      </w:r>
      <w:r w:rsidR="00A81E15" w:rsidRPr="00A97674">
        <w:t xml:space="preserve">Sherds from the secondary fill </w:t>
      </w:r>
      <w:r w:rsidR="00072AD0" w:rsidRPr="00A97674">
        <w:t xml:space="preserve">are from </w:t>
      </w:r>
      <w:r w:rsidR="00A76FAD" w:rsidRPr="00A97674">
        <w:t>an</w:t>
      </w:r>
      <w:r w:rsidR="00072AD0" w:rsidRPr="00A97674">
        <w:t xml:space="preserve"> OBA2 indented beaker perhaps copying the third century Nene Valley types, a GRB</w:t>
      </w:r>
      <w:r w:rsidR="00ED76C4" w:rsidRPr="00A97674">
        <w:t>9 rebated rim from a Mucking type F jar, BB1 jars sherds with obtuse lattice and mid-third cent</w:t>
      </w:r>
      <w:r w:rsidR="00A81E15" w:rsidRPr="00A97674">
        <w:t>ury jar rim type (Gillam 1976 no. 9</w:t>
      </w:r>
      <w:r w:rsidR="00ED76C4" w:rsidRPr="00A97674">
        <w:t xml:space="preserve">) and a late second to early third century BB1 plain-rim dish.  These types compare well with those from phase 3c.  There were no pieces firmly dated after the mid-third century.  However two vesicular bodysherds </w:t>
      </w:r>
      <w:r w:rsidR="00E06BDC" w:rsidRPr="00A97674">
        <w:t>from the secondary fill had</w:t>
      </w:r>
      <w:r w:rsidR="00ED76C4" w:rsidRPr="00A97674">
        <w:t xml:space="preserve"> some quite rhomboidal </w:t>
      </w:r>
      <w:r w:rsidR="00ED76C4" w:rsidRPr="00A97674">
        <w:lastRenderedPageBreak/>
        <w:t xml:space="preserve">vesicles suggestive of calcite, raising the possibility of a Pre-Huntcliff or Huntcliff jar and a late third to fourth century date (Swan et al 2009, p 608).  </w:t>
      </w:r>
      <w:r w:rsidR="00A81E15" w:rsidRPr="00A97674">
        <w:t>Only one</w:t>
      </w:r>
      <w:r w:rsidR="00ED76C4" w:rsidRPr="00A97674">
        <w:t xml:space="preserve"> diagnostic </w:t>
      </w:r>
      <w:r w:rsidR="00A81E15" w:rsidRPr="00A97674">
        <w:t xml:space="preserve">calcite-gritted sherd came from the site and this was a </w:t>
      </w:r>
      <w:r w:rsidR="00ED76C4" w:rsidRPr="00A97674">
        <w:t>pre-Huntcliff type</w:t>
      </w:r>
      <w:r w:rsidR="00A81E15" w:rsidRPr="00A97674">
        <w:t xml:space="preserve"> jar rim from an unstratified deposit, in marked contrast to the large number of Huntcliff type jars i</w:t>
      </w:r>
      <w:r w:rsidR="00ED76C4" w:rsidRPr="00A97674">
        <w:t xml:space="preserve">n the Museum collection from the fort.  </w:t>
      </w:r>
    </w:p>
    <w:p w:rsidR="00E06BDC" w:rsidRPr="00A97674" w:rsidRDefault="00E06BDC" w:rsidP="00E06BDC">
      <w:pPr>
        <w:pStyle w:val="ListParagraph"/>
        <w:numPr>
          <w:ilvl w:val="0"/>
          <w:numId w:val="1"/>
        </w:numPr>
      </w:pPr>
      <w:r w:rsidRPr="00A97674">
        <w:t>BB</w:t>
      </w:r>
      <w:r w:rsidR="00A81E15" w:rsidRPr="00A97674">
        <w:t>1</w:t>
      </w:r>
      <w:r w:rsidRPr="00A97674">
        <w:t xml:space="preserve"> flat-rim bowl with acute </w:t>
      </w:r>
      <w:r w:rsidR="00B10000" w:rsidRPr="00A97674">
        <w:t>l</w:t>
      </w:r>
      <w:r w:rsidRPr="00A97674">
        <w:t>attice burnish.  Early to mid-second century.  10728 OR1266</w:t>
      </w:r>
    </w:p>
    <w:p w:rsidR="00D07F10" w:rsidRPr="00A97674" w:rsidRDefault="00B10000" w:rsidP="00D07F10">
      <w:pPr>
        <w:pStyle w:val="ListParagraph"/>
        <w:numPr>
          <w:ilvl w:val="0"/>
          <w:numId w:val="1"/>
        </w:numPr>
      </w:pPr>
      <w:r w:rsidRPr="00A97674">
        <w:t>GRB19 wide-mo</w:t>
      </w:r>
      <w:r w:rsidR="00A81E15" w:rsidRPr="00A97674">
        <w:t>uthed jar</w:t>
      </w:r>
      <w:r w:rsidRPr="00A97674">
        <w:t xml:space="preserve"> of Mucking type. cAD180-250.  10728 OR 1204 and 10729 OR 1347</w:t>
      </w:r>
    </w:p>
    <w:p w:rsidR="00B677F1" w:rsidRPr="00A97674" w:rsidRDefault="00B677F1" w:rsidP="00C90DA0">
      <w:pPr>
        <w:pStyle w:val="Heading4"/>
      </w:pPr>
      <w:r w:rsidRPr="00A97674">
        <w:t>Ditch 10786</w:t>
      </w:r>
      <w:r w:rsidR="0035348B" w:rsidRPr="00A97674">
        <w:t xml:space="preserve"> early to mid-third century</w:t>
      </w:r>
    </w:p>
    <w:p w:rsidR="00D07F10" w:rsidRPr="00A97674" w:rsidRDefault="00D07F10" w:rsidP="00D07F10">
      <w:r w:rsidRPr="00A97674">
        <w:t>Only two diagnostic vessel types came from this spread, fragments from a reeded mortarium only broadly datable to cAD230-350 and sherds from two GRB12 and GRB19 wide-mouthed jars of Mucking type dating to cAD180-250 and first appearing in phase 3c</w:t>
      </w:r>
    </w:p>
    <w:p w:rsidR="00C90DA0" w:rsidRPr="00A97674" w:rsidRDefault="00C90DA0" w:rsidP="00C90DA0">
      <w:pPr>
        <w:pStyle w:val="Heading4"/>
      </w:pPr>
      <w:r w:rsidRPr="00A97674">
        <w:t>10797 late third or fourth century</w:t>
      </w:r>
    </w:p>
    <w:p w:rsidR="00C90DA0" w:rsidRPr="00A97674" w:rsidRDefault="00C90DA0" w:rsidP="00C90DA0">
      <w:r w:rsidRPr="00A97674">
        <w:t xml:space="preserve">A small diverse group including a Crambeck grey ware sherd giving a late third to fourth century date.  Other diagnostic 7pieces included a 7reed mortarium, 230-300 and </w:t>
      </w:r>
      <w:r w:rsidR="00A76FAD" w:rsidRPr="00A97674">
        <w:t>an</w:t>
      </w:r>
      <w:r w:rsidRPr="00A97674">
        <w:t xml:space="preserve"> OAA2 sherd with incised lines around a clear area, possibly a face or head pot.  </w:t>
      </w:r>
    </w:p>
    <w:p w:rsidR="00C90DA0" w:rsidRPr="00A97674" w:rsidRDefault="00C90DA0" w:rsidP="00C90DA0">
      <w:pPr>
        <w:pStyle w:val="ListParagraph"/>
        <w:numPr>
          <w:ilvl w:val="0"/>
          <w:numId w:val="1"/>
        </w:numPr>
      </w:pPr>
      <w:r w:rsidRPr="00A97674">
        <w:t>MH2 7reed rim mortarium.  cAD230-300.  10798 OR2840</w:t>
      </w:r>
    </w:p>
    <w:p w:rsidR="00C5521C" w:rsidRPr="00A97674" w:rsidRDefault="00C90DA0" w:rsidP="00C5521C">
      <w:pPr>
        <w:pStyle w:val="ListParagraph"/>
        <w:numPr>
          <w:ilvl w:val="0"/>
          <w:numId w:val="1"/>
        </w:numPr>
      </w:pPr>
      <w:r w:rsidRPr="00A97674">
        <w:t>OAA2 sherd with incised lines around a clear area.  Possibly a face or headpot.  10798 oR2843</w:t>
      </w:r>
    </w:p>
    <w:p w:rsidR="00C90DA0" w:rsidRPr="00A97674" w:rsidRDefault="00A76FAD" w:rsidP="00B87035">
      <w:pPr>
        <w:pStyle w:val="Heading4"/>
      </w:pPr>
      <w:r w:rsidRPr="00A97674">
        <w:t>10956 mid</w:t>
      </w:r>
      <w:r w:rsidR="00C90DA0" w:rsidRPr="00A97674">
        <w:t>- to late second century</w:t>
      </w:r>
    </w:p>
    <w:p w:rsidR="00C90DA0" w:rsidRPr="00A97674" w:rsidRDefault="00B262FA" w:rsidP="00B262FA">
      <w:r w:rsidRPr="00A97674">
        <w:t xml:space="preserve">The </w:t>
      </w:r>
      <w:r w:rsidR="00F125A5" w:rsidRPr="00A97674">
        <w:t>latest</w:t>
      </w:r>
      <w:r w:rsidRPr="00A97674">
        <w:t xml:space="preserve"> diagnostic sherd- </w:t>
      </w:r>
      <w:r w:rsidR="00C90DA0" w:rsidRPr="00A97674">
        <w:t>GRA8 bowl with lower body flange</w:t>
      </w:r>
      <w:r w:rsidRPr="00A97674">
        <w:t>- is of</w:t>
      </w:r>
      <w:r w:rsidR="00C90DA0" w:rsidRPr="00A97674">
        <w:t xml:space="preserve"> </w:t>
      </w:r>
      <w:r w:rsidR="00F125A5" w:rsidRPr="00A97674">
        <w:t xml:space="preserve">mid- to late </w:t>
      </w:r>
      <w:r w:rsidR="00C90DA0" w:rsidRPr="00A97674">
        <w:t>second century date</w:t>
      </w:r>
      <w:r w:rsidR="00F125A5" w:rsidRPr="00A97674">
        <w:t>.  Less well dated sherds of BB1 and grey ware were also present</w:t>
      </w:r>
    </w:p>
    <w:p w:rsidR="00C90DA0" w:rsidRPr="00A97674" w:rsidRDefault="00C90DA0" w:rsidP="00C90DA0">
      <w:pPr>
        <w:pStyle w:val="ListParagraph"/>
        <w:numPr>
          <w:ilvl w:val="0"/>
          <w:numId w:val="1"/>
        </w:numPr>
      </w:pPr>
      <w:r w:rsidRPr="00A97674">
        <w:t>GRA8 bodysherd from bowl with lower body flange as Gillam 1970 no.200  AD140-200</w:t>
      </w:r>
    </w:p>
    <w:p w:rsidR="00A81E15" w:rsidRPr="00A97674" w:rsidRDefault="00A81E15" w:rsidP="00A81E15">
      <w:pPr>
        <w:pStyle w:val="ListParagraph"/>
        <w:ind w:left="502"/>
      </w:pPr>
    </w:p>
    <w:p w:rsidR="00C90DA0" w:rsidRPr="00A97674" w:rsidRDefault="00C5521C" w:rsidP="00C90DA0">
      <w:r w:rsidRPr="00A97674">
        <w:t>A number of other features contained small ceramic groups of predominantly undiagnostic coarse wares.  Pit 10820 contained late second to ea</w:t>
      </w:r>
      <w:r w:rsidR="008A40DC" w:rsidRPr="00A97674">
        <w:t xml:space="preserve">rly third century types such a </w:t>
      </w:r>
      <w:r w:rsidRPr="00A97674">
        <w:t>BB1 grooved- rim dish (Gillam 1</w:t>
      </w:r>
      <w:r w:rsidR="00A81E15" w:rsidRPr="00A97674">
        <w:t>976 no. 73 early third century)</w:t>
      </w:r>
      <w:r w:rsidRPr="00A97674">
        <w:t xml:space="preserve">, a </w:t>
      </w:r>
      <w:r w:rsidR="000A7901" w:rsidRPr="00A97674">
        <w:t xml:space="preserve">mid- to </w:t>
      </w:r>
      <w:r w:rsidRPr="00A97674">
        <w:t xml:space="preserve">late second century BB1 </w:t>
      </w:r>
      <w:r w:rsidR="000A7901" w:rsidRPr="00A97674">
        <w:t xml:space="preserve">and a GRB20 </w:t>
      </w:r>
      <w:r w:rsidRPr="00A97674">
        <w:t xml:space="preserve">jar rim (Gillam 1976 </w:t>
      </w:r>
      <w:r w:rsidR="002636AA" w:rsidRPr="00A97674">
        <w:t xml:space="preserve">nos </w:t>
      </w:r>
      <w:r w:rsidRPr="00A97674">
        <w:t xml:space="preserve">3 or 4) </w:t>
      </w:r>
      <w:r w:rsidR="000A7901" w:rsidRPr="00A97674">
        <w:t xml:space="preserve">and several grey ware everted-rim jars of the mid- second to first half of the third century (in GRB12, 15 and 20). </w:t>
      </w:r>
      <w:r w:rsidR="001B36CE" w:rsidRPr="00A97674">
        <w:t>A single sh</w:t>
      </w:r>
      <w:r w:rsidR="004B0679" w:rsidRPr="00A97674">
        <w:t>erd from pit 10874.a flat-rim BB</w:t>
      </w:r>
      <w:r w:rsidR="001B36CE" w:rsidRPr="00A97674">
        <w:t>1 dish was of mid second century date (Gillam 1976 nos 60-62).  Datable sherds from pit 10991 comprised a grooved flat-rim bowl (late second to mid-third century), a BB1 jar sherd with shoulder groove and obtuse lattice (cAD</w:t>
      </w:r>
      <w:r w:rsidR="00074EEA" w:rsidRPr="00A97674">
        <w:t xml:space="preserve">240 or later), a BB1 plain-rim </w:t>
      </w:r>
      <w:r w:rsidR="001B36CE" w:rsidRPr="00A97674">
        <w:t>dish (lat</w:t>
      </w:r>
      <w:r w:rsidR="00A81E15" w:rsidRPr="00A97674">
        <w:t>e second to early third century</w:t>
      </w:r>
      <w:r w:rsidR="00D70D1C" w:rsidRPr="00A97674">
        <w:t>,</w:t>
      </w:r>
      <w:r w:rsidR="00A81E15" w:rsidRPr="00A97674">
        <w:t xml:space="preserve"> </w:t>
      </w:r>
      <w:r w:rsidR="001B36CE" w:rsidRPr="00A97674">
        <w:t>Gillam 1976 no. 79</w:t>
      </w:r>
      <w:r w:rsidR="00D70D1C" w:rsidRPr="00A97674">
        <w:t xml:space="preserve">).  </w:t>
      </w:r>
      <w:r w:rsidR="009364F2" w:rsidRPr="00A97674">
        <w:t>Other than these contexts a</w:t>
      </w:r>
      <w:r w:rsidR="00D70D1C" w:rsidRPr="00A97674">
        <w:t xml:space="preserve"> number of spreads and layers in the backplot contained predominantly mid- to </w:t>
      </w:r>
      <w:r w:rsidR="006D43C2" w:rsidRPr="00A97674">
        <w:t>l</w:t>
      </w:r>
      <w:r w:rsidR="00D70D1C" w:rsidRPr="00A97674">
        <w:t xml:space="preserve">ate second century sherds apart from </w:t>
      </w:r>
      <w:r w:rsidR="00A81E15" w:rsidRPr="00A97674">
        <w:t>BB1 jar sherds with obtuse lattice from contexts 10732 and 10847</w:t>
      </w:r>
      <w:r w:rsidR="009364F2" w:rsidRPr="00A97674">
        <w:t>.</w:t>
      </w:r>
    </w:p>
    <w:p w:rsidR="00CA6079" w:rsidRPr="00A97674" w:rsidRDefault="00CA6079" w:rsidP="0003012D">
      <w:pPr>
        <w:pStyle w:val="Heading3"/>
      </w:pPr>
      <w:r w:rsidRPr="00A97674">
        <w:t>Sherds of intrinsic interest</w:t>
      </w:r>
    </w:p>
    <w:p w:rsidR="00CA6079" w:rsidRPr="00A97674" w:rsidRDefault="00CA6079" w:rsidP="00CA6079">
      <w:pPr>
        <w:pStyle w:val="ListParagraph"/>
        <w:numPr>
          <w:ilvl w:val="0"/>
          <w:numId w:val="1"/>
        </w:numPr>
      </w:pPr>
      <w:r w:rsidRPr="00A97674">
        <w:t>RMS13 (10502)/1427  COL WH  75gms Diam c. 360mms 8%</w:t>
      </w:r>
      <w:r w:rsidRPr="00A97674">
        <w:tab/>
        <w:t xml:space="preserve">One rim sherd in, fine-textured, cream fabric; self-coloured. The texture is softish and powdery. Inclusions: quartz, iron-slag, occasional red-brown and possibly flint. The sherd is broken too high for trituration grit to be visible, but it would have been composed primarily or solely of flint and quartz (Tomber and Dore 1998, p.133-134, COL WH, Colchester). </w:t>
      </w:r>
    </w:p>
    <w:p w:rsidR="00CA6079" w:rsidRPr="00A97674" w:rsidRDefault="00CA6079" w:rsidP="00CA6079">
      <w:pPr>
        <w:pStyle w:val="ListParagraph"/>
        <w:ind w:left="502"/>
      </w:pPr>
    </w:p>
    <w:p w:rsidR="00CA6079" w:rsidRPr="00A97674" w:rsidRDefault="00CA6079" w:rsidP="00CA6079">
      <w:pPr>
        <w:pStyle w:val="ListParagraph"/>
        <w:shd w:val="clear" w:color="auto" w:fill="FFFFFF"/>
        <w:spacing w:after="240"/>
        <w:ind w:left="502"/>
        <w:rPr>
          <w:color w:val="222222"/>
        </w:rPr>
      </w:pPr>
      <w:r w:rsidRPr="00A97674">
        <w:t xml:space="preserve">The left-facing stamp </w:t>
      </w:r>
      <w:r w:rsidRPr="00A97674">
        <w:rPr>
          <w:color w:val="222222"/>
        </w:rPr>
        <w:t xml:space="preserve">is from the most commonly used herringbone type die in the second-century workshops at Colchester (Hull 1963, fig. 60, no.30, but one of the drawings in Symonds &amp; Wade 1991, fig. 4.27, no. 137, is clearer in detail; see p.205, S136-138 for details of its distribution). </w:t>
      </w:r>
    </w:p>
    <w:p w:rsidR="00CA6079" w:rsidRPr="00A97674" w:rsidRDefault="00CA6079" w:rsidP="00CA6079">
      <w:pPr>
        <w:pStyle w:val="ListParagraph"/>
        <w:shd w:val="clear" w:color="auto" w:fill="FFFFFF"/>
        <w:spacing w:after="240"/>
        <w:ind w:left="502"/>
        <w:rPr>
          <w:color w:val="222222"/>
        </w:rPr>
      </w:pPr>
      <w:r w:rsidRPr="00A97674">
        <w:rPr>
          <w:color w:val="222222"/>
        </w:rPr>
        <w:lastRenderedPageBreak/>
        <w:t xml:space="preserve">Mortaria stamped with herringbone type dies were produced at Colchester in far greater abundance than those with name stamps. These mortaria were transported to Antonine Scotland in such numbers that a case might possibly be made out to support the idea that the ‘herringbone’ production was set up specifically for that purpose (only two Colchester name stamps, both Messor are recorded there). Whatever the reason, this fact makes the herringbone mortaria the most important mortarium production at Colchester. For some discussion, see in Symonds and Wade 1991, 205-9 and MacIvor, Thomas and Breeze 1980, 263-264; see also Maxfield forthcoming, ‘Chapter 17, Concluding comments’. </w:t>
      </w:r>
    </w:p>
    <w:p w:rsidR="00CA6079" w:rsidRPr="00A97674" w:rsidRDefault="00CA6079" w:rsidP="00CA6079">
      <w:pPr>
        <w:pStyle w:val="ListParagraph"/>
        <w:shd w:val="clear" w:color="auto" w:fill="FFFFFF"/>
        <w:spacing w:after="240"/>
        <w:ind w:left="502"/>
        <w:rPr>
          <w:color w:val="222222"/>
        </w:rPr>
      </w:pPr>
      <w:r w:rsidRPr="00A97674">
        <w:rPr>
          <w:color w:val="222222"/>
        </w:rPr>
        <w:t>Up to 26 mortaria with this individual stamp are now recorded from Antonine Scotland which provides an optimum production date of AD135/140-170. A much smaller number of the Colchester herringbone mortaria reached north-eastern England along with a few of the Colchester mortaria with name stamps. Colchester mortaria are rarely found in north-west England and even in the western sector of the Antonine Wall they are less common than in the east.</w:t>
      </w:r>
    </w:p>
    <w:p w:rsidR="0003012D" w:rsidRPr="00A97674" w:rsidRDefault="0003012D" w:rsidP="0003012D">
      <w:pPr>
        <w:pStyle w:val="ListParagraph"/>
        <w:numPr>
          <w:ilvl w:val="0"/>
          <w:numId w:val="1"/>
        </w:numPr>
        <w:shd w:val="clear" w:color="auto" w:fill="FFFFFF"/>
        <w:spacing w:after="240"/>
        <w:rPr>
          <w:color w:val="222222"/>
        </w:rPr>
      </w:pPr>
      <w:r w:rsidRPr="00A97674">
        <w:rPr>
          <w:color w:val="222222"/>
        </w:rPr>
        <w:t>RMS 13  10696/1358</w:t>
      </w:r>
      <w:r w:rsidRPr="00A97674">
        <w:rPr>
          <w:color w:val="222222"/>
        </w:rPr>
        <w:tab/>
      </w:r>
      <w:r w:rsidRPr="00A97674">
        <w:t xml:space="preserve">220gms 360mms 18% 3 joining </w:t>
      </w:r>
      <w:r w:rsidRPr="00A97674">
        <w:rPr>
          <w:color w:val="222222"/>
        </w:rPr>
        <w:t>rim sherds with half of a rivet-hole. Deep, rounded, incurved rim; bead below flange.  Pale brownish-cream fabric; self-coloured, powdery in texture. Inclusions: frequent, barely visible at x20 to very small, quartz and red-brown, few black; some somewhat larger inclusions of same type. Flavian. Probably made at Elginhaugh.</w:t>
      </w:r>
    </w:p>
    <w:p w:rsidR="00CA6079" w:rsidRPr="00A97674" w:rsidRDefault="00CA6079" w:rsidP="00CA6079">
      <w:pPr>
        <w:pStyle w:val="ListParagraph"/>
        <w:ind w:left="502"/>
      </w:pPr>
    </w:p>
    <w:p w:rsidR="00E52C57" w:rsidRPr="00A97674" w:rsidRDefault="00074EEA" w:rsidP="00E52C57">
      <w:pPr>
        <w:pStyle w:val="Heading2"/>
      </w:pPr>
      <w:r w:rsidRPr="00A97674">
        <w:t>Assemblage characteristics</w:t>
      </w:r>
      <w:r w:rsidR="00E52C57" w:rsidRPr="00A97674">
        <w:t xml:space="preserve"> and spatial distribution </w:t>
      </w:r>
      <w:r w:rsidRPr="00A97674">
        <w:t>of vessel types</w:t>
      </w:r>
    </w:p>
    <w:p w:rsidR="00B5237B" w:rsidRPr="00A97674" w:rsidRDefault="00B5237B" w:rsidP="00B5237B"/>
    <w:p w:rsidR="00B5237B" w:rsidRPr="00A97674" w:rsidRDefault="00074EEA" w:rsidP="00B5237B">
      <w:r w:rsidRPr="00A97674">
        <w:t xml:space="preserve">Overall the assemblage is characterised by </w:t>
      </w:r>
      <w:r w:rsidR="008A40DC" w:rsidRPr="00A97674">
        <w:t>relatively large</w:t>
      </w:r>
      <w:r w:rsidRPr="00A97674">
        <w:t xml:space="preserve"> quantities of imported and traded wares with a high proportion of vessels associated with the serving of food in the Roman way, namely flagons, dishes, bowls and beakers. This is typical of military sites and the num</w:t>
      </w:r>
      <w:r w:rsidR="001A5DFF" w:rsidRPr="00A97674">
        <w:t>ber of decorated samian bowls is</w:t>
      </w:r>
      <w:r w:rsidRPr="00A97674">
        <w:t xml:space="preserve"> particularly linked with extra-mural settlement</w:t>
      </w:r>
      <w:r w:rsidR="00A7345D" w:rsidRPr="00A97674">
        <w:t>s</w:t>
      </w:r>
      <w:r w:rsidR="001A5DFF" w:rsidRPr="00A97674">
        <w:t xml:space="preserve"> (Monteil this report)</w:t>
      </w:r>
      <w:r w:rsidRPr="00A97674">
        <w:t>.</w:t>
      </w:r>
    </w:p>
    <w:p w:rsidR="00074EEA" w:rsidRPr="00A97674" w:rsidRDefault="00074EEA" w:rsidP="00B5237B"/>
    <w:p w:rsidR="00074EEA" w:rsidRPr="00A97674" w:rsidRDefault="00074EEA" w:rsidP="00B5237B">
      <w:r w:rsidRPr="00A97674">
        <w:t>As discussed above, some of the groups are of mixed chronology and therefore are not reliable indicators of character or function, particularly the phase 3c group, while other</w:t>
      </w:r>
      <w:r w:rsidR="00E42788" w:rsidRPr="00A97674">
        <w:t>s</w:t>
      </w:r>
      <w:r w:rsidRPr="00A97674">
        <w:t xml:space="preserve"> are rather </w:t>
      </w:r>
      <w:r w:rsidR="001A5DFF" w:rsidRPr="00A97674">
        <w:t xml:space="preserve">too </w:t>
      </w:r>
      <w:r w:rsidRPr="00A97674">
        <w:t>small to be reliable, such as phases 2-3b.  It was possible to examine groups from phase 3d and the phase 3 backplot group for evidence of functional</w:t>
      </w:r>
      <w:r w:rsidR="002134B0" w:rsidRPr="00A97674">
        <w:t xml:space="preserve"> variation.  Within the phase 3d</w:t>
      </w:r>
      <w:r w:rsidRPr="00A97674">
        <w:t xml:space="preserve"> stone building</w:t>
      </w:r>
      <w:r w:rsidR="00DF40FB" w:rsidRPr="00A97674">
        <w:t xml:space="preserve"> </w:t>
      </w:r>
      <w:r w:rsidR="002134B0" w:rsidRPr="00A97674">
        <w:t xml:space="preserve">10545 </w:t>
      </w:r>
      <w:r w:rsidR="00DF40FB" w:rsidRPr="00A97674">
        <w:t>contrasting vessel types come from rooms 1 and 2.  There are more samian bowls</w:t>
      </w:r>
      <w:r w:rsidR="002F2C48" w:rsidRPr="00A97674">
        <w:t xml:space="preserve"> a</w:t>
      </w:r>
      <w:r w:rsidR="00E42788" w:rsidRPr="00A97674">
        <w:t>nd decorated bowls from room 1</w:t>
      </w:r>
      <w:r w:rsidR="002134B0" w:rsidRPr="00A97674">
        <w:t>,</w:t>
      </w:r>
      <w:r w:rsidR="00E42788" w:rsidRPr="00A97674">
        <w:t xml:space="preserve"> </w:t>
      </w:r>
      <w:r w:rsidR="008A40DC" w:rsidRPr="00A97674">
        <w:t xml:space="preserve">and more </w:t>
      </w:r>
      <w:r w:rsidR="002F2C48" w:rsidRPr="00A97674">
        <w:t>coarse ware bowls also</w:t>
      </w:r>
      <w:r w:rsidR="002134B0" w:rsidRPr="00A97674">
        <w:t>,</w:t>
      </w:r>
      <w:r w:rsidR="002F2C48" w:rsidRPr="00A97674">
        <w:t xml:space="preserve"> whereas there are few from room 2 but more medium and wide-mouthed jars</w:t>
      </w:r>
      <w:r w:rsidR="00B8050E" w:rsidRPr="00A97674">
        <w:t>, beakers</w:t>
      </w:r>
      <w:r w:rsidR="002F2C48" w:rsidRPr="00A97674">
        <w:t xml:space="preserve"> and mortaria</w:t>
      </w:r>
      <w:r w:rsidR="00077182" w:rsidRPr="00A97674">
        <w:t xml:space="preserve"> (using EVES) although mortarium bodysherds are present in room 1.  A cheese-press fragment was also found in room 1. </w:t>
      </w:r>
      <w:r w:rsidR="00C970D2" w:rsidRPr="00A97674">
        <w:t xml:space="preserve">Although a functional item, softly pressed curd cheeses (Ovid </w:t>
      </w:r>
      <w:r w:rsidR="00446FD6" w:rsidRPr="00A97674">
        <w:t xml:space="preserve">Metamorphoses VIII, 665 </w:t>
      </w:r>
      <w:r w:rsidR="00C970D2" w:rsidRPr="00A97674">
        <w:t>lactis massa coacti</w:t>
      </w:r>
      <w:r w:rsidR="00446FD6" w:rsidRPr="00A97674">
        <w:t xml:space="preserve"> a mass of curdled milk</w:t>
      </w:r>
      <w:r w:rsidR="00C970D2" w:rsidRPr="00A97674">
        <w:t xml:space="preserve">) would probably be served still in the mould. </w:t>
      </w:r>
      <w:r w:rsidR="00B8050E" w:rsidRPr="00A97674">
        <w:t>The “be</w:t>
      </w:r>
      <w:r w:rsidR="0005068B" w:rsidRPr="00A97674">
        <w:t xml:space="preserve">akers” from room 2 are predominantly made up by a BB1 coarse ware beaker/small jar  and the carinated beaker/bowl form in grey ware (no </w:t>
      </w:r>
      <w:r w:rsidR="0005068B" w:rsidRPr="00A97674">
        <w:fldChar w:fldCharType="begin"/>
      </w:r>
      <w:r w:rsidR="0005068B" w:rsidRPr="00A97674">
        <w:instrText xml:space="preserve"> REF _Ref450830049 \r \h </w:instrText>
      </w:r>
      <w:r w:rsidR="00AC73F3" w:rsidRPr="00A97674">
        <w:instrText xml:space="preserve"> \* MERGEFORMAT </w:instrText>
      </w:r>
      <w:r w:rsidR="0005068B" w:rsidRPr="00A97674">
        <w:fldChar w:fldCharType="separate"/>
      </w:r>
      <w:r w:rsidR="003657F8" w:rsidRPr="00A97674">
        <w:t>45</w:t>
      </w:r>
      <w:r w:rsidR="0005068B" w:rsidRPr="00A97674">
        <w:fldChar w:fldCharType="end"/>
      </w:r>
      <w:r w:rsidR="0005068B" w:rsidRPr="00A97674">
        <w:t xml:space="preserve">.) which was heavily burnt and certainly served a different purpose to the fine ware beakers used as table ware so this apparent anomaly may be disregarded. </w:t>
      </w:r>
      <w:r w:rsidR="002F2C48" w:rsidRPr="00A97674">
        <w:t>This suggests a difference in function with room 1 being associated with eating and drinking a</w:t>
      </w:r>
      <w:r w:rsidR="00077182" w:rsidRPr="00A97674">
        <w:t>nd room 2 with food preparation</w:t>
      </w:r>
      <w:r w:rsidR="00C970D2" w:rsidRPr="00A97674">
        <w:t>.</w:t>
      </w:r>
      <w:r w:rsidR="00077182" w:rsidRPr="00A97674">
        <w:t xml:space="preserve"> There is also a</w:t>
      </w:r>
      <w:r w:rsidR="002F2C48" w:rsidRPr="00A97674">
        <w:t xml:space="preserve"> greater quantity of burnt and sooted sherds in room 2</w:t>
      </w:r>
      <w:r w:rsidR="00077182" w:rsidRPr="00A97674">
        <w:t xml:space="preserve"> which might support this</w:t>
      </w:r>
      <w:r w:rsidR="002F2C48" w:rsidRPr="00A97674">
        <w:t>. The distribution of pottery fabri</w:t>
      </w:r>
      <w:r w:rsidR="00D77A04" w:rsidRPr="00A97674">
        <w:t>c</w:t>
      </w:r>
      <w:r w:rsidR="002F2C48" w:rsidRPr="00A97674">
        <w:t>s tell the same story with more finewares - samian, colour-coated wares</w:t>
      </w:r>
      <w:r w:rsidR="00D77A04" w:rsidRPr="00A97674">
        <w:t xml:space="preserve"> and oxidised wares</w:t>
      </w:r>
      <w:r w:rsidR="007E46E4" w:rsidRPr="00A97674">
        <w:t xml:space="preserve"> -</w:t>
      </w:r>
      <w:r w:rsidR="00D77A04" w:rsidRPr="00A97674">
        <w:t xml:space="preserve"> in room 1 and more grey wares and mortarium wares in room 2.</w:t>
      </w:r>
      <w:r w:rsidR="00E42788" w:rsidRPr="00A97674">
        <w:t>The same pattern could be observed in the ceramic material from phase 3d in rooms 1 and 2 of this building which suggests the ceramic debris from this phase in building 10545 came from its occupation rather than neighbouring activity.</w:t>
      </w:r>
    </w:p>
    <w:p w:rsidR="0005068B" w:rsidRPr="00A97674" w:rsidRDefault="0005068B" w:rsidP="00B5237B"/>
    <w:p w:rsidR="0005068B" w:rsidRPr="00A97674" w:rsidRDefault="00C6052B" w:rsidP="00B5237B">
      <w:r w:rsidRPr="00A97674">
        <w:t xml:space="preserve">The amphora </w:t>
      </w:r>
      <w:r w:rsidR="00EA1A5F" w:rsidRPr="00A97674">
        <w:t>vessels</w:t>
      </w:r>
      <w:r w:rsidRPr="00A97674">
        <w:t xml:space="preserve"> we</w:t>
      </w:r>
      <w:r w:rsidR="00CA23CE" w:rsidRPr="00A97674">
        <w:t>re concentrated in the backplot,</w:t>
      </w:r>
      <w:r w:rsidRPr="00A97674">
        <w:t xml:space="preserve"> </w:t>
      </w:r>
      <w:r w:rsidR="004607B9" w:rsidRPr="00A97674">
        <w:t xml:space="preserve">the </w:t>
      </w:r>
      <w:r w:rsidRPr="00A97674">
        <w:t xml:space="preserve">abandonment layers of </w:t>
      </w:r>
      <w:r w:rsidR="00CA23CE" w:rsidRPr="00A97674">
        <w:t xml:space="preserve">3c and </w:t>
      </w:r>
      <w:r w:rsidRPr="00A97674">
        <w:t xml:space="preserve">3e and </w:t>
      </w:r>
      <w:r w:rsidR="00CA23CE" w:rsidRPr="00A97674">
        <w:t xml:space="preserve">the </w:t>
      </w:r>
      <w:r w:rsidR="00A56D80" w:rsidRPr="00A97674">
        <w:t>post-Roman layers</w:t>
      </w:r>
      <w:r w:rsidR="00755712" w:rsidRPr="00A97674">
        <w:t xml:space="preserve"> (</w:t>
      </w:r>
      <w:r w:rsidR="00755712" w:rsidRPr="00A97674">
        <w:fldChar w:fldCharType="begin"/>
      </w:r>
      <w:r w:rsidR="00755712" w:rsidRPr="00A97674">
        <w:instrText xml:space="preserve"> REF _Ref451432926 \h </w:instrText>
      </w:r>
      <w:r w:rsidR="004607B9" w:rsidRPr="00A97674">
        <w:instrText xml:space="preserve"> \* MERGEFORMAT </w:instrText>
      </w:r>
      <w:r w:rsidR="00755712" w:rsidRPr="00A97674">
        <w:fldChar w:fldCharType="separate"/>
      </w:r>
      <w:r w:rsidR="003657F8" w:rsidRPr="00A97674">
        <w:t xml:space="preserve">Table </w:t>
      </w:r>
      <w:r w:rsidR="003657F8" w:rsidRPr="00A97674">
        <w:rPr>
          <w:noProof/>
        </w:rPr>
        <w:t>3</w:t>
      </w:r>
      <w:r w:rsidR="00755712" w:rsidRPr="00A97674">
        <w:fldChar w:fldCharType="end"/>
      </w:r>
      <w:r w:rsidR="004607B9" w:rsidRPr="00A97674">
        <w:t xml:space="preserve"> using EVES</w:t>
      </w:r>
      <w:r w:rsidR="00755712" w:rsidRPr="00A97674">
        <w:t>)</w:t>
      </w:r>
      <w:r w:rsidRPr="00A97674">
        <w:t xml:space="preserve">.  Jars were more common in the backplot and in the phase 4 group and drinking vessels were </w:t>
      </w:r>
      <w:r w:rsidR="00CA23CE" w:rsidRPr="00A97674">
        <w:t xml:space="preserve">also </w:t>
      </w:r>
      <w:r w:rsidRPr="00A97674">
        <w:t xml:space="preserve">less common in these groups.  Mortaria </w:t>
      </w:r>
      <w:r w:rsidR="00CA23CE" w:rsidRPr="00A97674">
        <w:t xml:space="preserve">and drinking vessels </w:t>
      </w:r>
      <w:r w:rsidRPr="00A97674">
        <w:t>were most numerous in phase 3d.</w:t>
      </w:r>
    </w:p>
    <w:p w:rsidR="00CA23CE" w:rsidRPr="00A97674" w:rsidRDefault="00CA23CE" w:rsidP="00B5237B"/>
    <w:p w:rsidR="00CA23CE" w:rsidRPr="00A97674" w:rsidRDefault="00CA23CE" w:rsidP="00B5237B">
      <w:r w:rsidRPr="00A97674">
        <w:t>Fragments from three black-slip beakers in the lowest fill of well 10674 may well relate to an opening or closure rite and vessel types such as the face or head pot fragment and the miniature cauldron sherd hint at other ritual behaviour but these appear to have been deposited here as ceramic refuse after their useful life was over.</w:t>
      </w:r>
      <w:r w:rsidR="0015166A" w:rsidRPr="00A97674">
        <w:t xml:space="preserve"> A fragment of </w:t>
      </w:r>
      <w:r w:rsidR="00077182" w:rsidRPr="00A97674">
        <w:t xml:space="preserve">OAA5 </w:t>
      </w:r>
      <w:r w:rsidR="0015166A" w:rsidRPr="00A97674">
        <w:t xml:space="preserve">cheese-press came from </w:t>
      </w:r>
      <w:r w:rsidR="00077182" w:rsidRPr="00A97674">
        <w:t>phase 3d building 10545 room 1 context 10646, a discrete deposit in north west corner, so may relate to activities being carried out in this room</w:t>
      </w:r>
      <w:r w:rsidR="00464EDE" w:rsidRPr="00A97674">
        <w:t xml:space="preserve"> (see above)</w:t>
      </w:r>
      <w:r w:rsidR="00077182" w:rsidRPr="00A97674">
        <w:t>.</w:t>
      </w:r>
    </w:p>
    <w:p w:rsidR="00CA23CE" w:rsidRPr="00A97674" w:rsidRDefault="00CA23CE" w:rsidP="00B5237B"/>
    <w:p w:rsidR="00A56D80" w:rsidRPr="00A97674" w:rsidRDefault="00A56D80" w:rsidP="00755712">
      <w:pPr>
        <w:pStyle w:val="Caption"/>
      </w:pPr>
      <w:bookmarkStart w:id="29" w:name="_Ref451432926"/>
    </w:p>
    <w:tbl>
      <w:tblPr>
        <w:tblW w:w="10348" w:type="dxa"/>
        <w:tblInd w:w="-1168" w:type="dxa"/>
        <w:tblLayout w:type="fixed"/>
        <w:tblLook w:val="04A0" w:firstRow="1" w:lastRow="0" w:firstColumn="1" w:lastColumn="0" w:noHBand="0" w:noVBand="1"/>
      </w:tblPr>
      <w:tblGrid>
        <w:gridCol w:w="851"/>
        <w:gridCol w:w="709"/>
        <w:gridCol w:w="709"/>
        <w:gridCol w:w="709"/>
        <w:gridCol w:w="709"/>
        <w:gridCol w:w="993"/>
        <w:gridCol w:w="955"/>
        <w:gridCol w:w="887"/>
        <w:gridCol w:w="888"/>
        <w:gridCol w:w="864"/>
        <w:gridCol w:w="656"/>
        <w:gridCol w:w="687"/>
        <w:gridCol w:w="731"/>
      </w:tblGrid>
      <w:tr w:rsidR="00A56D80" w:rsidRPr="00A97674" w:rsidTr="00A56D80">
        <w:trPr>
          <w:trHeight w:val="660"/>
        </w:trPr>
        <w:tc>
          <w:tcPr>
            <w:tcW w:w="851" w:type="dxa"/>
            <w:tcBorders>
              <w:top w:val="nil"/>
              <w:left w:val="single" w:sz="4" w:space="0" w:color="auto"/>
              <w:bottom w:val="single" w:sz="4" w:space="0" w:color="auto"/>
              <w:right w:val="single" w:sz="4" w:space="0" w:color="auto"/>
            </w:tcBorders>
            <w:shd w:val="clear" w:color="auto" w:fill="auto"/>
            <w:hideMark/>
          </w:tcPr>
          <w:p w:rsidR="00A56D80" w:rsidRPr="00A97674" w:rsidRDefault="00A56D80" w:rsidP="00A56D80">
            <w:pPr>
              <w:spacing w:line="240" w:lineRule="auto"/>
              <w:rPr>
                <w:rFonts w:ascii="Calibri" w:eastAsia="Times New Roman" w:hAnsi="Calibri" w:cs="Times New Roman"/>
                <w:b/>
                <w:bCs/>
                <w:color w:val="000000"/>
                <w:lang w:eastAsia="en-GB"/>
              </w:rPr>
            </w:pPr>
            <w:r w:rsidRPr="00A97674">
              <w:rPr>
                <w:rFonts w:ascii="Calibri" w:eastAsia="Times New Roman" w:hAnsi="Calibri" w:cs="Times New Roman"/>
                <w:b/>
                <w:bCs/>
                <w:color w:val="000000"/>
                <w:lang w:eastAsia="en-GB"/>
              </w:rPr>
              <w:t>Vessel/phase</w:t>
            </w:r>
          </w:p>
        </w:tc>
        <w:tc>
          <w:tcPr>
            <w:tcW w:w="709" w:type="dxa"/>
            <w:tcBorders>
              <w:top w:val="nil"/>
              <w:left w:val="nil"/>
              <w:bottom w:val="single" w:sz="4" w:space="0" w:color="auto"/>
              <w:right w:val="single" w:sz="4" w:space="0" w:color="auto"/>
            </w:tcBorders>
            <w:shd w:val="clear" w:color="auto" w:fill="auto"/>
            <w:hideMark/>
          </w:tcPr>
          <w:p w:rsidR="00A56D80" w:rsidRPr="00A97674" w:rsidRDefault="00A56D80" w:rsidP="00A56D80">
            <w:pPr>
              <w:spacing w:line="240" w:lineRule="auto"/>
              <w:rPr>
                <w:rFonts w:ascii="Calibri" w:eastAsia="Times New Roman" w:hAnsi="Calibri" w:cs="Times New Roman"/>
                <w:b/>
                <w:bCs/>
                <w:color w:val="000000"/>
                <w:lang w:eastAsia="en-GB"/>
              </w:rPr>
            </w:pPr>
            <w:r w:rsidRPr="00A97674">
              <w:rPr>
                <w:rFonts w:ascii="Calibri" w:eastAsia="Times New Roman" w:hAnsi="Calibri" w:cs="Times New Roman"/>
                <w:b/>
                <w:bCs/>
                <w:color w:val="000000"/>
                <w:lang w:eastAsia="en-GB"/>
              </w:rPr>
              <w:t>2 Very Early Roman</w:t>
            </w:r>
          </w:p>
        </w:tc>
        <w:tc>
          <w:tcPr>
            <w:tcW w:w="709" w:type="dxa"/>
            <w:tcBorders>
              <w:top w:val="nil"/>
              <w:left w:val="nil"/>
              <w:bottom w:val="single" w:sz="4" w:space="0" w:color="auto"/>
              <w:right w:val="single" w:sz="4" w:space="0" w:color="auto"/>
            </w:tcBorders>
            <w:shd w:val="clear" w:color="auto" w:fill="auto"/>
            <w:hideMark/>
          </w:tcPr>
          <w:p w:rsidR="00A56D80" w:rsidRPr="00A97674" w:rsidRDefault="00A56D80" w:rsidP="00A56D80">
            <w:pPr>
              <w:spacing w:line="240" w:lineRule="auto"/>
              <w:rPr>
                <w:rFonts w:ascii="Calibri" w:eastAsia="Times New Roman" w:hAnsi="Calibri" w:cs="Times New Roman"/>
                <w:b/>
                <w:bCs/>
                <w:color w:val="000000"/>
                <w:lang w:eastAsia="en-GB"/>
              </w:rPr>
            </w:pPr>
            <w:r w:rsidRPr="00A97674">
              <w:rPr>
                <w:rFonts w:ascii="Calibri" w:eastAsia="Times New Roman" w:hAnsi="Calibri" w:cs="Times New Roman"/>
                <w:b/>
                <w:bCs/>
                <w:color w:val="000000"/>
                <w:lang w:eastAsia="en-GB"/>
              </w:rPr>
              <w:t>3  Back plot</w:t>
            </w:r>
          </w:p>
        </w:tc>
        <w:tc>
          <w:tcPr>
            <w:tcW w:w="709" w:type="dxa"/>
            <w:tcBorders>
              <w:top w:val="nil"/>
              <w:left w:val="nil"/>
              <w:bottom w:val="single" w:sz="4" w:space="0" w:color="auto"/>
              <w:right w:val="single" w:sz="4" w:space="0" w:color="auto"/>
            </w:tcBorders>
            <w:shd w:val="clear" w:color="auto" w:fill="auto"/>
            <w:hideMark/>
          </w:tcPr>
          <w:p w:rsidR="00A56D80" w:rsidRPr="00A97674" w:rsidRDefault="00A56D80" w:rsidP="00A56D80">
            <w:pPr>
              <w:spacing w:line="240" w:lineRule="auto"/>
              <w:rPr>
                <w:rFonts w:ascii="Calibri" w:eastAsia="Times New Roman" w:hAnsi="Calibri" w:cs="Times New Roman"/>
                <w:b/>
                <w:bCs/>
                <w:color w:val="000000"/>
                <w:lang w:eastAsia="en-GB"/>
              </w:rPr>
            </w:pPr>
            <w:r w:rsidRPr="00A97674">
              <w:rPr>
                <w:rFonts w:ascii="Calibri" w:eastAsia="Times New Roman" w:hAnsi="Calibri" w:cs="Times New Roman"/>
                <w:b/>
                <w:bCs/>
                <w:color w:val="000000"/>
                <w:lang w:eastAsia="en-GB"/>
              </w:rPr>
              <w:t>3a 1st building</w:t>
            </w:r>
          </w:p>
        </w:tc>
        <w:tc>
          <w:tcPr>
            <w:tcW w:w="709" w:type="dxa"/>
            <w:tcBorders>
              <w:top w:val="nil"/>
              <w:left w:val="nil"/>
              <w:bottom w:val="single" w:sz="4" w:space="0" w:color="auto"/>
              <w:right w:val="single" w:sz="4" w:space="0" w:color="auto"/>
            </w:tcBorders>
            <w:shd w:val="clear" w:color="auto" w:fill="auto"/>
            <w:hideMark/>
          </w:tcPr>
          <w:p w:rsidR="00A56D80" w:rsidRPr="00A97674" w:rsidRDefault="00A56D80" w:rsidP="00A56D80">
            <w:pPr>
              <w:spacing w:line="240" w:lineRule="auto"/>
              <w:rPr>
                <w:rFonts w:ascii="Calibri" w:eastAsia="Times New Roman" w:hAnsi="Calibri" w:cs="Times New Roman"/>
                <w:b/>
                <w:bCs/>
                <w:color w:val="000000"/>
                <w:lang w:eastAsia="en-GB"/>
              </w:rPr>
            </w:pPr>
            <w:r w:rsidRPr="00A97674">
              <w:rPr>
                <w:rFonts w:ascii="Calibri" w:eastAsia="Times New Roman" w:hAnsi="Calibri" w:cs="Times New Roman"/>
                <w:b/>
                <w:bCs/>
                <w:color w:val="000000"/>
                <w:lang w:eastAsia="en-GB"/>
              </w:rPr>
              <w:t>3b 2nd building</w:t>
            </w:r>
          </w:p>
        </w:tc>
        <w:tc>
          <w:tcPr>
            <w:tcW w:w="993" w:type="dxa"/>
            <w:tcBorders>
              <w:top w:val="nil"/>
              <w:left w:val="nil"/>
              <w:bottom w:val="single" w:sz="4" w:space="0" w:color="auto"/>
              <w:right w:val="single" w:sz="4" w:space="0" w:color="auto"/>
            </w:tcBorders>
            <w:shd w:val="clear" w:color="auto" w:fill="auto"/>
            <w:hideMark/>
          </w:tcPr>
          <w:p w:rsidR="00A56D80" w:rsidRPr="00A97674" w:rsidRDefault="00A56D80" w:rsidP="00A56D80">
            <w:pPr>
              <w:spacing w:line="240" w:lineRule="auto"/>
              <w:rPr>
                <w:rFonts w:ascii="Calibri" w:eastAsia="Times New Roman" w:hAnsi="Calibri" w:cs="Times New Roman"/>
                <w:b/>
                <w:bCs/>
                <w:color w:val="000000"/>
                <w:lang w:eastAsia="en-GB"/>
              </w:rPr>
            </w:pPr>
            <w:r w:rsidRPr="00A97674">
              <w:rPr>
                <w:rFonts w:ascii="Calibri" w:eastAsia="Times New Roman" w:hAnsi="Calibri" w:cs="Times New Roman"/>
                <w:b/>
                <w:bCs/>
                <w:color w:val="000000"/>
                <w:lang w:eastAsia="en-GB"/>
              </w:rPr>
              <w:t>3c abandonment</w:t>
            </w:r>
          </w:p>
        </w:tc>
        <w:tc>
          <w:tcPr>
            <w:tcW w:w="955" w:type="dxa"/>
            <w:tcBorders>
              <w:top w:val="nil"/>
              <w:left w:val="nil"/>
              <w:bottom w:val="single" w:sz="4" w:space="0" w:color="auto"/>
              <w:right w:val="single" w:sz="4" w:space="0" w:color="auto"/>
            </w:tcBorders>
            <w:shd w:val="clear" w:color="auto" w:fill="auto"/>
            <w:hideMark/>
          </w:tcPr>
          <w:p w:rsidR="00A56D80" w:rsidRPr="00A97674" w:rsidRDefault="00A56D80" w:rsidP="00A56D80">
            <w:pPr>
              <w:spacing w:line="240" w:lineRule="auto"/>
              <w:rPr>
                <w:rFonts w:ascii="Calibri" w:eastAsia="Times New Roman" w:hAnsi="Calibri" w:cs="Times New Roman"/>
                <w:b/>
                <w:bCs/>
                <w:color w:val="000000"/>
                <w:lang w:eastAsia="en-GB"/>
              </w:rPr>
            </w:pPr>
            <w:r w:rsidRPr="00A97674">
              <w:rPr>
                <w:rFonts w:ascii="Calibri" w:eastAsia="Times New Roman" w:hAnsi="Calibri" w:cs="Times New Roman"/>
                <w:b/>
                <w:bCs/>
                <w:color w:val="000000"/>
                <w:lang w:eastAsia="en-GB"/>
              </w:rPr>
              <w:t>3d stone building</w:t>
            </w:r>
          </w:p>
        </w:tc>
        <w:tc>
          <w:tcPr>
            <w:tcW w:w="887" w:type="dxa"/>
            <w:tcBorders>
              <w:top w:val="nil"/>
              <w:left w:val="nil"/>
              <w:bottom w:val="single" w:sz="4" w:space="0" w:color="auto"/>
              <w:right w:val="single" w:sz="4" w:space="0" w:color="auto"/>
            </w:tcBorders>
            <w:shd w:val="clear" w:color="auto" w:fill="auto"/>
            <w:hideMark/>
          </w:tcPr>
          <w:p w:rsidR="00A56D80" w:rsidRPr="00A97674" w:rsidRDefault="00A56D80" w:rsidP="00A56D80">
            <w:pPr>
              <w:spacing w:line="240" w:lineRule="auto"/>
              <w:rPr>
                <w:rFonts w:ascii="Calibri" w:eastAsia="Times New Roman" w:hAnsi="Calibri" w:cs="Times New Roman"/>
                <w:b/>
                <w:bCs/>
                <w:color w:val="000000"/>
                <w:lang w:eastAsia="en-GB"/>
              </w:rPr>
            </w:pPr>
            <w:r w:rsidRPr="00A97674">
              <w:rPr>
                <w:rFonts w:ascii="Calibri" w:eastAsia="Times New Roman" w:hAnsi="Calibri" w:cs="Times New Roman"/>
                <w:b/>
                <w:bCs/>
                <w:color w:val="000000"/>
                <w:lang w:eastAsia="en-GB"/>
              </w:rPr>
              <w:t>3e demolition and robbing</w:t>
            </w:r>
          </w:p>
        </w:tc>
        <w:tc>
          <w:tcPr>
            <w:tcW w:w="888" w:type="dxa"/>
            <w:tcBorders>
              <w:top w:val="nil"/>
              <w:left w:val="nil"/>
              <w:bottom w:val="single" w:sz="4" w:space="0" w:color="auto"/>
              <w:right w:val="single" w:sz="4" w:space="0" w:color="auto"/>
            </w:tcBorders>
            <w:shd w:val="clear" w:color="auto" w:fill="auto"/>
            <w:hideMark/>
          </w:tcPr>
          <w:p w:rsidR="00A56D80" w:rsidRPr="00A97674" w:rsidRDefault="00A56D80" w:rsidP="00A56D80">
            <w:pPr>
              <w:spacing w:line="240" w:lineRule="auto"/>
              <w:rPr>
                <w:rFonts w:ascii="Calibri" w:eastAsia="Times New Roman" w:hAnsi="Calibri" w:cs="Times New Roman"/>
                <w:b/>
                <w:bCs/>
                <w:color w:val="000000"/>
                <w:lang w:eastAsia="en-GB"/>
              </w:rPr>
            </w:pPr>
            <w:r w:rsidRPr="00A97674">
              <w:rPr>
                <w:rFonts w:ascii="Calibri" w:eastAsia="Times New Roman" w:hAnsi="Calibri" w:cs="Times New Roman"/>
                <w:b/>
                <w:bCs/>
                <w:color w:val="000000"/>
                <w:lang w:eastAsia="en-GB"/>
              </w:rPr>
              <w:t>4 Very late Roman C3rd-4th</w:t>
            </w:r>
          </w:p>
        </w:tc>
        <w:tc>
          <w:tcPr>
            <w:tcW w:w="864" w:type="dxa"/>
            <w:tcBorders>
              <w:top w:val="nil"/>
              <w:left w:val="nil"/>
              <w:bottom w:val="single" w:sz="4" w:space="0" w:color="auto"/>
              <w:right w:val="single" w:sz="4" w:space="0" w:color="auto"/>
            </w:tcBorders>
            <w:shd w:val="clear" w:color="auto" w:fill="auto"/>
            <w:hideMark/>
          </w:tcPr>
          <w:p w:rsidR="00A56D80" w:rsidRPr="00A97674" w:rsidRDefault="00A56D80" w:rsidP="00A56D80">
            <w:pPr>
              <w:spacing w:line="240" w:lineRule="auto"/>
              <w:rPr>
                <w:rFonts w:ascii="Calibri" w:eastAsia="Times New Roman" w:hAnsi="Calibri" w:cs="Times New Roman"/>
                <w:b/>
                <w:bCs/>
                <w:color w:val="000000"/>
                <w:lang w:eastAsia="en-GB"/>
              </w:rPr>
            </w:pPr>
            <w:r w:rsidRPr="00A97674">
              <w:rPr>
                <w:rFonts w:ascii="Calibri" w:eastAsia="Times New Roman" w:hAnsi="Calibri" w:cs="Times New Roman"/>
                <w:b/>
                <w:bCs/>
                <w:color w:val="000000"/>
                <w:lang w:eastAsia="en-GB"/>
              </w:rPr>
              <w:t>5 Post-Roman</w:t>
            </w:r>
          </w:p>
        </w:tc>
        <w:tc>
          <w:tcPr>
            <w:tcW w:w="656" w:type="dxa"/>
            <w:tcBorders>
              <w:top w:val="nil"/>
              <w:left w:val="nil"/>
              <w:bottom w:val="single" w:sz="4" w:space="0" w:color="auto"/>
              <w:right w:val="single" w:sz="4" w:space="0" w:color="auto"/>
            </w:tcBorders>
            <w:shd w:val="clear" w:color="auto" w:fill="auto"/>
            <w:hideMark/>
          </w:tcPr>
          <w:p w:rsidR="00A56D80" w:rsidRPr="00A97674" w:rsidRDefault="00A56D80" w:rsidP="00A56D80">
            <w:pPr>
              <w:spacing w:line="240" w:lineRule="auto"/>
              <w:rPr>
                <w:rFonts w:ascii="Calibri" w:eastAsia="Times New Roman" w:hAnsi="Calibri" w:cs="Times New Roman"/>
                <w:b/>
                <w:bCs/>
                <w:color w:val="000000"/>
                <w:lang w:eastAsia="en-GB"/>
              </w:rPr>
            </w:pPr>
            <w:r w:rsidRPr="00A97674">
              <w:rPr>
                <w:rFonts w:ascii="Calibri" w:eastAsia="Times New Roman" w:hAnsi="Calibri" w:cs="Times New Roman"/>
                <w:b/>
                <w:bCs/>
                <w:color w:val="000000"/>
                <w:lang w:eastAsia="en-GB"/>
              </w:rPr>
              <w:t>US</w:t>
            </w:r>
          </w:p>
        </w:tc>
        <w:tc>
          <w:tcPr>
            <w:tcW w:w="687" w:type="dxa"/>
            <w:tcBorders>
              <w:top w:val="single" w:sz="4" w:space="0" w:color="auto"/>
              <w:left w:val="nil"/>
              <w:bottom w:val="single" w:sz="4" w:space="0" w:color="auto"/>
              <w:right w:val="single" w:sz="4" w:space="0" w:color="auto"/>
            </w:tcBorders>
            <w:shd w:val="clear" w:color="auto" w:fill="auto"/>
            <w:hideMark/>
          </w:tcPr>
          <w:p w:rsidR="00A56D80" w:rsidRPr="00A97674" w:rsidRDefault="00A56D80" w:rsidP="00A56D80">
            <w:pPr>
              <w:spacing w:line="240" w:lineRule="auto"/>
              <w:rPr>
                <w:rFonts w:ascii="Calibri" w:eastAsia="Times New Roman" w:hAnsi="Calibri" w:cs="Times New Roman"/>
                <w:b/>
                <w:bCs/>
                <w:color w:val="000000"/>
                <w:lang w:eastAsia="en-GB"/>
              </w:rPr>
            </w:pPr>
            <w:r w:rsidRPr="00A97674">
              <w:rPr>
                <w:rFonts w:ascii="Calibri" w:eastAsia="Times New Roman" w:hAnsi="Calibri" w:cs="Times New Roman"/>
                <w:b/>
                <w:bCs/>
                <w:color w:val="000000"/>
                <w:lang w:eastAsia="en-GB"/>
              </w:rPr>
              <w:t>Total RE</w:t>
            </w:r>
          </w:p>
        </w:tc>
        <w:tc>
          <w:tcPr>
            <w:tcW w:w="731" w:type="dxa"/>
            <w:tcBorders>
              <w:top w:val="single" w:sz="4" w:space="0" w:color="auto"/>
              <w:left w:val="nil"/>
              <w:bottom w:val="single" w:sz="4" w:space="0" w:color="auto"/>
              <w:right w:val="single" w:sz="4" w:space="0" w:color="auto"/>
            </w:tcBorders>
            <w:shd w:val="clear" w:color="auto" w:fill="auto"/>
            <w:hideMark/>
          </w:tcPr>
          <w:p w:rsidR="00A56D80" w:rsidRPr="00A97674" w:rsidRDefault="00A56D80" w:rsidP="00A56D80">
            <w:pPr>
              <w:spacing w:line="240" w:lineRule="auto"/>
              <w:rPr>
                <w:rFonts w:ascii="Calibri" w:eastAsia="Times New Roman" w:hAnsi="Calibri" w:cs="Times New Roman"/>
                <w:b/>
                <w:bCs/>
                <w:color w:val="000000"/>
                <w:lang w:eastAsia="en-GB"/>
              </w:rPr>
            </w:pPr>
            <w:r w:rsidRPr="00A97674">
              <w:rPr>
                <w:rFonts w:ascii="Calibri" w:eastAsia="Times New Roman" w:hAnsi="Calibri" w:cs="Times New Roman"/>
                <w:b/>
                <w:bCs/>
                <w:color w:val="000000"/>
                <w:lang w:eastAsia="en-GB"/>
              </w:rPr>
              <w:t>% of total assemblage</w:t>
            </w:r>
          </w:p>
        </w:tc>
      </w:tr>
      <w:tr w:rsidR="00A56D80" w:rsidRPr="00A97674" w:rsidTr="00A56D80">
        <w:trPr>
          <w:trHeight w:val="288"/>
        </w:trPr>
        <w:tc>
          <w:tcPr>
            <w:tcW w:w="851" w:type="dxa"/>
            <w:tcBorders>
              <w:top w:val="nil"/>
              <w:left w:val="single" w:sz="4" w:space="0" w:color="auto"/>
              <w:bottom w:val="single" w:sz="4" w:space="0" w:color="auto"/>
              <w:right w:val="single" w:sz="4" w:space="0" w:color="auto"/>
            </w:tcBorders>
            <w:shd w:val="clear" w:color="auto" w:fill="auto"/>
            <w:hideMark/>
          </w:tcPr>
          <w:p w:rsidR="00A56D80" w:rsidRPr="00A97674" w:rsidRDefault="00A56D80" w:rsidP="00A56D80">
            <w:pPr>
              <w:spacing w:line="240" w:lineRule="auto"/>
              <w:rPr>
                <w:rFonts w:ascii="Calibri" w:eastAsia="Times New Roman" w:hAnsi="Calibri" w:cs="Times New Roman"/>
                <w:b/>
                <w:bCs/>
                <w:color w:val="000000"/>
                <w:lang w:eastAsia="en-GB"/>
              </w:rPr>
            </w:pPr>
            <w:r w:rsidRPr="00A97674">
              <w:rPr>
                <w:rFonts w:ascii="Calibri" w:eastAsia="Times New Roman" w:hAnsi="Calibri" w:cs="Times New Roman"/>
                <w:b/>
                <w:bCs/>
                <w:color w:val="000000"/>
                <w:lang w:eastAsia="en-GB"/>
              </w:rPr>
              <w:t>A</w:t>
            </w:r>
          </w:p>
        </w:tc>
        <w:tc>
          <w:tcPr>
            <w:tcW w:w="709" w:type="dxa"/>
            <w:tcBorders>
              <w:top w:val="nil"/>
              <w:left w:val="nil"/>
              <w:bottom w:val="single" w:sz="4" w:space="0" w:color="auto"/>
              <w:right w:val="single" w:sz="4" w:space="0" w:color="auto"/>
            </w:tcBorders>
            <w:shd w:val="clear" w:color="auto" w:fill="auto"/>
            <w:hideMark/>
          </w:tcPr>
          <w:p w:rsidR="00A56D80" w:rsidRPr="00A97674" w:rsidRDefault="00A56D80" w:rsidP="00A56D80">
            <w:pPr>
              <w:spacing w:line="240" w:lineRule="auto"/>
              <w:rPr>
                <w:rFonts w:ascii="Calibri" w:eastAsia="Times New Roman" w:hAnsi="Calibri" w:cs="Times New Roman"/>
                <w:color w:val="000000"/>
                <w:lang w:eastAsia="en-GB"/>
              </w:rPr>
            </w:pPr>
            <w:r w:rsidRPr="00A97674">
              <w:rPr>
                <w:rFonts w:ascii="Calibri" w:eastAsia="Times New Roman" w:hAnsi="Calibri" w:cs="Times New Roman"/>
                <w:color w:val="000000"/>
                <w:lang w:eastAsia="en-GB"/>
              </w:rPr>
              <w:t> </w:t>
            </w:r>
          </w:p>
        </w:tc>
        <w:tc>
          <w:tcPr>
            <w:tcW w:w="709" w:type="dxa"/>
            <w:tcBorders>
              <w:top w:val="nil"/>
              <w:left w:val="nil"/>
              <w:bottom w:val="single" w:sz="4" w:space="0" w:color="auto"/>
              <w:right w:val="single" w:sz="4" w:space="0" w:color="auto"/>
            </w:tcBorders>
            <w:shd w:val="clear" w:color="auto" w:fill="auto"/>
            <w:hideMark/>
          </w:tcPr>
          <w:p w:rsidR="00A56D80" w:rsidRPr="00A97674" w:rsidRDefault="00A56D80" w:rsidP="00A56D80">
            <w:pPr>
              <w:spacing w:line="240" w:lineRule="auto"/>
              <w:rPr>
                <w:rFonts w:ascii="Calibri" w:eastAsia="Times New Roman" w:hAnsi="Calibri" w:cs="Times New Roman"/>
                <w:color w:val="000000"/>
                <w:lang w:eastAsia="en-GB"/>
              </w:rPr>
            </w:pPr>
            <w:r w:rsidRPr="00A97674">
              <w:rPr>
                <w:rFonts w:ascii="Calibri" w:eastAsia="Times New Roman" w:hAnsi="Calibri" w:cs="Times New Roman"/>
                <w:color w:val="000000"/>
                <w:lang w:eastAsia="en-GB"/>
              </w:rPr>
              <w:t>3%</w:t>
            </w:r>
          </w:p>
        </w:tc>
        <w:tc>
          <w:tcPr>
            <w:tcW w:w="709" w:type="dxa"/>
            <w:tcBorders>
              <w:top w:val="nil"/>
              <w:left w:val="nil"/>
              <w:bottom w:val="single" w:sz="4" w:space="0" w:color="auto"/>
              <w:right w:val="single" w:sz="4" w:space="0" w:color="auto"/>
            </w:tcBorders>
            <w:shd w:val="clear" w:color="auto" w:fill="auto"/>
            <w:hideMark/>
          </w:tcPr>
          <w:p w:rsidR="00A56D80" w:rsidRPr="00A97674" w:rsidRDefault="00A56D80" w:rsidP="00A56D80">
            <w:pPr>
              <w:spacing w:line="240" w:lineRule="auto"/>
              <w:rPr>
                <w:rFonts w:ascii="Calibri" w:eastAsia="Times New Roman" w:hAnsi="Calibri" w:cs="Times New Roman"/>
                <w:color w:val="000000"/>
                <w:lang w:eastAsia="en-GB"/>
              </w:rPr>
            </w:pPr>
            <w:r w:rsidRPr="00A97674">
              <w:rPr>
                <w:rFonts w:ascii="Calibri" w:eastAsia="Times New Roman" w:hAnsi="Calibri" w:cs="Times New Roman"/>
                <w:color w:val="000000"/>
                <w:lang w:eastAsia="en-GB"/>
              </w:rPr>
              <w:t> </w:t>
            </w:r>
          </w:p>
        </w:tc>
        <w:tc>
          <w:tcPr>
            <w:tcW w:w="709" w:type="dxa"/>
            <w:tcBorders>
              <w:top w:val="nil"/>
              <w:left w:val="nil"/>
              <w:bottom w:val="single" w:sz="4" w:space="0" w:color="auto"/>
              <w:right w:val="single" w:sz="4" w:space="0" w:color="auto"/>
            </w:tcBorders>
            <w:shd w:val="clear" w:color="auto" w:fill="auto"/>
            <w:hideMark/>
          </w:tcPr>
          <w:p w:rsidR="00A56D80" w:rsidRPr="00A97674" w:rsidRDefault="00A56D80" w:rsidP="00A56D80">
            <w:pPr>
              <w:spacing w:line="240" w:lineRule="auto"/>
              <w:rPr>
                <w:rFonts w:ascii="Calibri" w:eastAsia="Times New Roman" w:hAnsi="Calibri" w:cs="Times New Roman"/>
                <w:color w:val="000000"/>
                <w:lang w:eastAsia="en-GB"/>
              </w:rPr>
            </w:pPr>
            <w:r w:rsidRPr="00A97674">
              <w:rPr>
                <w:rFonts w:ascii="Calibri" w:eastAsia="Times New Roman" w:hAnsi="Calibri" w:cs="Times New Roman"/>
                <w:color w:val="000000"/>
                <w:lang w:eastAsia="en-GB"/>
              </w:rPr>
              <w:t> </w:t>
            </w:r>
          </w:p>
        </w:tc>
        <w:tc>
          <w:tcPr>
            <w:tcW w:w="993" w:type="dxa"/>
            <w:tcBorders>
              <w:top w:val="nil"/>
              <w:left w:val="nil"/>
              <w:bottom w:val="single" w:sz="4" w:space="0" w:color="auto"/>
              <w:right w:val="single" w:sz="4" w:space="0" w:color="auto"/>
            </w:tcBorders>
            <w:shd w:val="clear" w:color="auto" w:fill="auto"/>
            <w:hideMark/>
          </w:tcPr>
          <w:p w:rsidR="00A56D80" w:rsidRPr="00A97674" w:rsidRDefault="00A56D80" w:rsidP="00A56D80">
            <w:pPr>
              <w:spacing w:line="240" w:lineRule="auto"/>
              <w:rPr>
                <w:rFonts w:ascii="Calibri" w:eastAsia="Times New Roman" w:hAnsi="Calibri" w:cs="Times New Roman"/>
                <w:color w:val="000000"/>
                <w:lang w:eastAsia="en-GB"/>
              </w:rPr>
            </w:pPr>
            <w:r w:rsidRPr="00A97674">
              <w:rPr>
                <w:rFonts w:ascii="Calibri" w:eastAsia="Times New Roman" w:hAnsi="Calibri" w:cs="Times New Roman"/>
                <w:color w:val="000000"/>
                <w:lang w:eastAsia="en-GB"/>
              </w:rPr>
              <w:t>2%</w:t>
            </w:r>
          </w:p>
        </w:tc>
        <w:tc>
          <w:tcPr>
            <w:tcW w:w="955" w:type="dxa"/>
            <w:tcBorders>
              <w:top w:val="nil"/>
              <w:left w:val="nil"/>
              <w:bottom w:val="single" w:sz="4" w:space="0" w:color="auto"/>
              <w:right w:val="single" w:sz="4" w:space="0" w:color="auto"/>
            </w:tcBorders>
            <w:shd w:val="clear" w:color="auto" w:fill="auto"/>
            <w:hideMark/>
          </w:tcPr>
          <w:p w:rsidR="00A56D80" w:rsidRPr="00A97674" w:rsidRDefault="00A56D80" w:rsidP="00A56D80">
            <w:pPr>
              <w:spacing w:line="240" w:lineRule="auto"/>
              <w:rPr>
                <w:rFonts w:ascii="Calibri" w:eastAsia="Times New Roman" w:hAnsi="Calibri" w:cs="Times New Roman"/>
                <w:color w:val="000000"/>
                <w:lang w:eastAsia="en-GB"/>
              </w:rPr>
            </w:pPr>
            <w:r w:rsidRPr="00A97674">
              <w:rPr>
                <w:rFonts w:ascii="Calibri" w:eastAsia="Times New Roman" w:hAnsi="Calibri" w:cs="Times New Roman"/>
                <w:color w:val="000000"/>
                <w:lang w:eastAsia="en-GB"/>
              </w:rPr>
              <w:t> </w:t>
            </w:r>
          </w:p>
        </w:tc>
        <w:tc>
          <w:tcPr>
            <w:tcW w:w="887" w:type="dxa"/>
            <w:tcBorders>
              <w:top w:val="nil"/>
              <w:left w:val="nil"/>
              <w:bottom w:val="single" w:sz="4" w:space="0" w:color="auto"/>
              <w:right w:val="single" w:sz="4" w:space="0" w:color="auto"/>
            </w:tcBorders>
            <w:shd w:val="clear" w:color="auto" w:fill="auto"/>
            <w:hideMark/>
          </w:tcPr>
          <w:p w:rsidR="00A56D80" w:rsidRPr="00A97674" w:rsidRDefault="00A56D80" w:rsidP="00A56D80">
            <w:pPr>
              <w:spacing w:line="240" w:lineRule="auto"/>
              <w:rPr>
                <w:rFonts w:ascii="Calibri" w:eastAsia="Times New Roman" w:hAnsi="Calibri" w:cs="Times New Roman"/>
                <w:color w:val="000000"/>
                <w:lang w:eastAsia="en-GB"/>
              </w:rPr>
            </w:pPr>
            <w:r w:rsidRPr="00A97674">
              <w:rPr>
                <w:rFonts w:ascii="Calibri" w:eastAsia="Times New Roman" w:hAnsi="Calibri" w:cs="Times New Roman"/>
                <w:color w:val="000000"/>
                <w:lang w:eastAsia="en-GB"/>
              </w:rPr>
              <w:t>2%</w:t>
            </w:r>
          </w:p>
        </w:tc>
        <w:tc>
          <w:tcPr>
            <w:tcW w:w="888" w:type="dxa"/>
            <w:tcBorders>
              <w:top w:val="nil"/>
              <w:left w:val="nil"/>
              <w:bottom w:val="single" w:sz="4" w:space="0" w:color="auto"/>
              <w:right w:val="single" w:sz="4" w:space="0" w:color="auto"/>
            </w:tcBorders>
            <w:shd w:val="clear" w:color="auto" w:fill="auto"/>
            <w:hideMark/>
          </w:tcPr>
          <w:p w:rsidR="00A56D80" w:rsidRPr="00A97674" w:rsidRDefault="00A56D80" w:rsidP="00A56D80">
            <w:pPr>
              <w:spacing w:line="240" w:lineRule="auto"/>
              <w:rPr>
                <w:rFonts w:ascii="Calibri" w:eastAsia="Times New Roman" w:hAnsi="Calibri" w:cs="Times New Roman"/>
                <w:color w:val="000000"/>
                <w:lang w:eastAsia="en-GB"/>
              </w:rPr>
            </w:pPr>
            <w:r w:rsidRPr="00A97674">
              <w:rPr>
                <w:rFonts w:ascii="Calibri" w:eastAsia="Times New Roman" w:hAnsi="Calibri" w:cs="Times New Roman"/>
                <w:color w:val="000000"/>
                <w:lang w:eastAsia="en-GB"/>
              </w:rPr>
              <w:t> </w:t>
            </w:r>
          </w:p>
        </w:tc>
        <w:tc>
          <w:tcPr>
            <w:tcW w:w="864" w:type="dxa"/>
            <w:tcBorders>
              <w:top w:val="nil"/>
              <w:left w:val="nil"/>
              <w:bottom w:val="single" w:sz="4" w:space="0" w:color="auto"/>
              <w:right w:val="single" w:sz="4" w:space="0" w:color="auto"/>
            </w:tcBorders>
            <w:shd w:val="clear" w:color="auto" w:fill="auto"/>
            <w:hideMark/>
          </w:tcPr>
          <w:p w:rsidR="00A56D80" w:rsidRPr="00A97674" w:rsidRDefault="00A56D80" w:rsidP="00A56D80">
            <w:pPr>
              <w:spacing w:line="240" w:lineRule="auto"/>
              <w:rPr>
                <w:rFonts w:ascii="Calibri" w:eastAsia="Times New Roman" w:hAnsi="Calibri" w:cs="Times New Roman"/>
                <w:color w:val="000000"/>
                <w:lang w:eastAsia="en-GB"/>
              </w:rPr>
            </w:pPr>
            <w:r w:rsidRPr="00A97674">
              <w:rPr>
                <w:rFonts w:ascii="Calibri" w:eastAsia="Times New Roman" w:hAnsi="Calibri" w:cs="Times New Roman"/>
                <w:color w:val="000000"/>
                <w:lang w:eastAsia="en-GB"/>
              </w:rPr>
              <w:t>4%</w:t>
            </w:r>
          </w:p>
        </w:tc>
        <w:tc>
          <w:tcPr>
            <w:tcW w:w="656" w:type="dxa"/>
            <w:tcBorders>
              <w:top w:val="nil"/>
              <w:left w:val="nil"/>
              <w:bottom w:val="single" w:sz="4" w:space="0" w:color="auto"/>
              <w:right w:val="single" w:sz="4" w:space="0" w:color="auto"/>
            </w:tcBorders>
            <w:shd w:val="clear" w:color="auto" w:fill="auto"/>
            <w:hideMark/>
          </w:tcPr>
          <w:p w:rsidR="00A56D80" w:rsidRPr="00A97674" w:rsidRDefault="00A56D80" w:rsidP="00A56D80">
            <w:pPr>
              <w:spacing w:line="240" w:lineRule="auto"/>
              <w:rPr>
                <w:rFonts w:ascii="Calibri" w:eastAsia="Times New Roman" w:hAnsi="Calibri" w:cs="Times New Roman"/>
                <w:color w:val="000000"/>
                <w:lang w:eastAsia="en-GB"/>
              </w:rPr>
            </w:pPr>
            <w:r w:rsidRPr="00A97674">
              <w:rPr>
                <w:rFonts w:ascii="Calibri" w:eastAsia="Times New Roman" w:hAnsi="Calibri" w:cs="Times New Roman"/>
                <w:color w:val="000000"/>
                <w:lang w:eastAsia="en-GB"/>
              </w:rPr>
              <w:t> </w:t>
            </w:r>
          </w:p>
        </w:tc>
        <w:tc>
          <w:tcPr>
            <w:tcW w:w="687" w:type="dxa"/>
            <w:tcBorders>
              <w:top w:val="nil"/>
              <w:left w:val="nil"/>
              <w:bottom w:val="single" w:sz="4" w:space="0" w:color="auto"/>
              <w:right w:val="single" w:sz="4" w:space="0" w:color="auto"/>
            </w:tcBorders>
            <w:shd w:val="clear" w:color="auto" w:fill="auto"/>
            <w:hideMark/>
          </w:tcPr>
          <w:p w:rsidR="00A56D80" w:rsidRPr="00A97674" w:rsidRDefault="00A56D80" w:rsidP="00A56D80">
            <w:pPr>
              <w:spacing w:line="240" w:lineRule="auto"/>
              <w:rPr>
                <w:rFonts w:ascii="Calibri" w:eastAsia="Times New Roman" w:hAnsi="Calibri" w:cs="Times New Roman"/>
                <w:color w:val="000000"/>
                <w:lang w:eastAsia="en-GB"/>
              </w:rPr>
            </w:pPr>
            <w:r w:rsidRPr="00A97674">
              <w:rPr>
                <w:rFonts w:ascii="Calibri" w:eastAsia="Times New Roman" w:hAnsi="Calibri" w:cs="Times New Roman"/>
                <w:color w:val="000000"/>
                <w:lang w:eastAsia="en-GB"/>
              </w:rPr>
              <w:t>97</w:t>
            </w:r>
          </w:p>
        </w:tc>
        <w:tc>
          <w:tcPr>
            <w:tcW w:w="731" w:type="dxa"/>
            <w:tcBorders>
              <w:top w:val="nil"/>
              <w:left w:val="nil"/>
              <w:bottom w:val="single" w:sz="4" w:space="0" w:color="auto"/>
              <w:right w:val="single" w:sz="4" w:space="0" w:color="auto"/>
            </w:tcBorders>
            <w:shd w:val="clear" w:color="auto" w:fill="auto"/>
            <w:hideMark/>
          </w:tcPr>
          <w:p w:rsidR="00A56D80" w:rsidRPr="00A97674" w:rsidRDefault="00A56D80" w:rsidP="00A56D80">
            <w:pPr>
              <w:spacing w:line="240" w:lineRule="auto"/>
              <w:rPr>
                <w:rFonts w:ascii="Calibri" w:eastAsia="Times New Roman" w:hAnsi="Calibri" w:cs="Times New Roman"/>
                <w:color w:val="000000"/>
                <w:lang w:eastAsia="en-GB"/>
              </w:rPr>
            </w:pPr>
            <w:r w:rsidRPr="00A97674">
              <w:rPr>
                <w:rFonts w:ascii="Calibri" w:eastAsia="Times New Roman" w:hAnsi="Calibri" w:cs="Times New Roman"/>
                <w:color w:val="000000"/>
                <w:lang w:eastAsia="en-GB"/>
              </w:rPr>
              <w:t>2%</w:t>
            </w:r>
          </w:p>
        </w:tc>
      </w:tr>
      <w:tr w:rsidR="00A56D80" w:rsidRPr="00A97674" w:rsidTr="00A56D80">
        <w:trPr>
          <w:trHeight w:val="288"/>
        </w:trPr>
        <w:tc>
          <w:tcPr>
            <w:tcW w:w="851" w:type="dxa"/>
            <w:tcBorders>
              <w:top w:val="nil"/>
              <w:left w:val="single" w:sz="4" w:space="0" w:color="auto"/>
              <w:bottom w:val="single" w:sz="4" w:space="0" w:color="auto"/>
              <w:right w:val="single" w:sz="4" w:space="0" w:color="auto"/>
            </w:tcBorders>
            <w:shd w:val="clear" w:color="auto" w:fill="auto"/>
            <w:hideMark/>
          </w:tcPr>
          <w:p w:rsidR="00A56D80" w:rsidRPr="00A97674" w:rsidRDefault="00A56D80" w:rsidP="00A56D80">
            <w:pPr>
              <w:spacing w:line="240" w:lineRule="auto"/>
              <w:rPr>
                <w:rFonts w:ascii="Calibri" w:eastAsia="Times New Roman" w:hAnsi="Calibri" w:cs="Times New Roman"/>
                <w:b/>
                <w:bCs/>
                <w:color w:val="000000"/>
                <w:lang w:eastAsia="en-GB"/>
              </w:rPr>
            </w:pPr>
            <w:r w:rsidRPr="00A97674">
              <w:rPr>
                <w:rFonts w:ascii="Calibri" w:eastAsia="Times New Roman" w:hAnsi="Calibri" w:cs="Times New Roman"/>
                <w:b/>
                <w:bCs/>
                <w:color w:val="000000"/>
                <w:lang w:eastAsia="en-GB"/>
              </w:rPr>
              <w:t>Bowl/dish</w:t>
            </w:r>
          </w:p>
        </w:tc>
        <w:tc>
          <w:tcPr>
            <w:tcW w:w="709" w:type="dxa"/>
            <w:tcBorders>
              <w:top w:val="nil"/>
              <w:left w:val="nil"/>
              <w:bottom w:val="single" w:sz="4" w:space="0" w:color="auto"/>
              <w:right w:val="single" w:sz="4" w:space="0" w:color="auto"/>
            </w:tcBorders>
            <w:shd w:val="clear" w:color="auto" w:fill="auto"/>
            <w:hideMark/>
          </w:tcPr>
          <w:p w:rsidR="00A56D80" w:rsidRPr="00A97674" w:rsidRDefault="00A56D80" w:rsidP="00A56D80">
            <w:pPr>
              <w:spacing w:line="240" w:lineRule="auto"/>
              <w:rPr>
                <w:rFonts w:ascii="Calibri" w:eastAsia="Times New Roman" w:hAnsi="Calibri" w:cs="Times New Roman"/>
                <w:color w:val="000000"/>
                <w:lang w:eastAsia="en-GB"/>
              </w:rPr>
            </w:pPr>
            <w:r w:rsidRPr="00A97674">
              <w:rPr>
                <w:rFonts w:ascii="Calibri" w:eastAsia="Times New Roman" w:hAnsi="Calibri" w:cs="Times New Roman"/>
                <w:color w:val="000000"/>
                <w:lang w:eastAsia="en-GB"/>
              </w:rPr>
              <w:t>100%</w:t>
            </w:r>
          </w:p>
        </w:tc>
        <w:tc>
          <w:tcPr>
            <w:tcW w:w="709" w:type="dxa"/>
            <w:tcBorders>
              <w:top w:val="nil"/>
              <w:left w:val="nil"/>
              <w:bottom w:val="single" w:sz="4" w:space="0" w:color="auto"/>
              <w:right w:val="single" w:sz="4" w:space="0" w:color="auto"/>
            </w:tcBorders>
            <w:shd w:val="clear" w:color="auto" w:fill="auto"/>
            <w:hideMark/>
          </w:tcPr>
          <w:p w:rsidR="00A56D80" w:rsidRPr="00A97674" w:rsidRDefault="00A56D80" w:rsidP="00A56D80">
            <w:pPr>
              <w:spacing w:line="240" w:lineRule="auto"/>
              <w:rPr>
                <w:rFonts w:ascii="Calibri" w:eastAsia="Times New Roman" w:hAnsi="Calibri" w:cs="Times New Roman"/>
                <w:color w:val="000000"/>
                <w:lang w:eastAsia="en-GB"/>
              </w:rPr>
            </w:pPr>
            <w:r w:rsidRPr="00A97674">
              <w:rPr>
                <w:rFonts w:ascii="Calibri" w:eastAsia="Times New Roman" w:hAnsi="Calibri" w:cs="Times New Roman"/>
                <w:color w:val="000000"/>
                <w:lang w:eastAsia="en-GB"/>
              </w:rPr>
              <w:t>41%</w:t>
            </w:r>
          </w:p>
        </w:tc>
        <w:tc>
          <w:tcPr>
            <w:tcW w:w="709" w:type="dxa"/>
            <w:tcBorders>
              <w:top w:val="nil"/>
              <w:left w:val="nil"/>
              <w:bottom w:val="single" w:sz="4" w:space="0" w:color="auto"/>
              <w:right w:val="single" w:sz="4" w:space="0" w:color="auto"/>
            </w:tcBorders>
            <w:shd w:val="clear" w:color="auto" w:fill="auto"/>
            <w:hideMark/>
          </w:tcPr>
          <w:p w:rsidR="00A56D80" w:rsidRPr="00A97674" w:rsidRDefault="00A56D80" w:rsidP="00A56D80">
            <w:pPr>
              <w:spacing w:line="240" w:lineRule="auto"/>
              <w:rPr>
                <w:rFonts w:ascii="Calibri" w:eastAsia="Times New Roman" w:hAnsi="Calibri" w:cs="Times New Roman"/>
                <w:color w:val="000000"/>
                <w:lang w:eastAsia="en-GB"/>
              </w:rPr>
            </w:pPr>
            <w:r w:rsidRPr="00A97674">
              <w:rPr>
                <w:rFonts w:ascii="Calibri" w:eastAsia="Times New Roman" w:hAnsi="Calibri" w:cs="Times New Roman"/>
                <w:color w:val="000000"/>
                <w:lang w:eastAsia="en-GB"/>
              </w:rPr>
              <w:t>32%</w:t>
            </w:r>
          </w:p>
        </w:tc>
        <w:tc>
          <w:tcPr>
            <w:tcW w:w="709" w:type="dxa"/>
            <w:tcBorders>
              <w:top w:val="nil"/>
              <w:left w:val="nil"/>
              <w:bottom w:val="single" w:sz="4" w:space="0" w:color="auto"/>
              <w:right w:val="single" w:sz="4" w:space="0" w:color="auto"/>
            </w:tcBorders>
            <w:shd w:val="clear" w:color="auto" w:fill="auto"/>
            <w:hideMark/>
          </w:tcPr>
          <w:p w:rsidR="00A56D80" w:rsidRPr="00A97674" w:rsidRDefault="00A56D80" w:rsidP="00A56D80">
            <w:pPr>
              <w:spacing w:line="240" w:lineRule="auto"/>
              <w:rPr>
                <w:rFonts w:ascii="Calibri" w:eastAsia="Times New Roman" w:hAnsi="Calibri" w:cs="Times New Roman"/>
                <w:color w:val="000000"/>
                <w:lang w:eastAsia="en-GB"/>
              </w:rPr>
            </w:pPr>
            <w:r w:rsidRPr="00A97674">
              <w:rPr>
                <w:rFonts w:ascii="Calibri" w:eastAsia="Times New Roman" w:hAnsi="Calibri" w:cs="Times New Roman"/>
                <w:color w:val="000000"/>
                <w:lang w:eastAsia="en-GB"/>
              </w:rPr>
              <w:t>43%</w:t>
            </w:r>
          </w:p>
        </w:tc>
        <w:tc>
          <w:tcPr>
            <w:tcW w:w="993" w:type="dxa"/>
            <w:tcBorders>
              <w:top w:val="nil"/>
              <w:left w:val="nil"/>
              <w:bottom w:val="single" w:sz="4" w:space="0" w:color="auto"/>
              <w:right w:val="single" w:sz="4" w:space="0" w:color="auto"/>
            </w:tcBorders>
            <w:shd w:val="clear" w:color="auto" w:fill="auto"/>
            <w:hideMark/>
          </w:tcPr>
          <w:p w:rsidR="00A56D80" w:rsidRPr="00A97674" w:rsidRDefault="00A56D80" w:rsidP="00A56D80">
            <w:pPr>
              <w:spacing w:line="240" w:lineRule="auto"/>
              <w:rPr>
                <w:rFonts w:ascii="Calibri" w:eastAsia="Times New Roman" w:hAnsi="Calibri" w:cs="Times New Roman"/>
                <w:color w:val="000000"/>
                <w:lang w:eastAsia="en-GB"/>
              </w:rPr>
            </w:pPr>
            <w:r w:rsidRPr="00A97674">
              <w:rPr>
                <w:rFonts w:ascii="Calibri" w:eastAsia="Times New Roman" w:hAnsi="Calibri" w:cs="Times New Roman"/>
                <w:color w:val="000000"/>
                <w:lang w:eastAsia="en-GB"/>
              </w:rPr>
              <w:t>34%</w:t>
            </w:r>
          </w:p>
        </w:tc>
        <w:tc>
          <w:tcPr>
            <w:tcW w:w="955" w:type="dxa"/>
            <w:tcBorders>
              <w:top w:val="nil"/>
              <w:left w:val="nil"/>
              <w:bottom w:val="single" w:sz="4" w:space="0" w:color="auto"/>
              <w:right w:val="single" w:sz="4" w:space="0" w:color="auto"/>
            </w:tcBorders>
            <w:shd w:val="clear" w:color="auto" w:fill="auto"/>
            <w:hideMark/>
          </w:tcPr>
          <w:p w:rsidR="00A56D80" w:rsidRPr="00A97674" w:rsidRDefault="00A56D80" w:rsidP="00A56D80">
            <w:pPr>
              <w:spacing w:line="240" w:lineRule="auto"/>
              <w:rPr>
                <w:rFonts w:ascii="Calibri" w:eastAsia="Times New Roman" w:hAnsi="Calibri" w:cs="Times New Roman"/>
                <w:color w:val="000000"/>
                <w:lang w:eastAsia="en-GB"/>
              </w:rPr>
            </w:pPr>
            <w:r w:rsidRPr="00A97674">
              <w:rPr>
                <w:rFonts w:ascii="Calibri" w:eastAsia="Times New Roman" w:hAnsi="Calibri" w:cs="Times New Roman"/>
                <w:color w:val="000000"/>
                <w:lang w:eastAsia="en-GB"/>
              </w:rPr>
              <w:t>30%</w:t>
            </w:r>
          </w:p>
        </w:tc>
        <w:tc>
          <w:tcPr>
            <w:tcW w:w="887" w:type="dxa"/>
            <w:tcBorders>
              <w:top w:val="nil"/>
              <w:left w:val="nil"/>
              <w:bottom w:val="single" w:sz="4" w:space="0" w:color="auto"/>
              <w:right w:val="single" w:sz="4" w:space="0" w:color="auto"/>
            </w:tcBorders>
            <w:shd w:val="clear" w:color="auto" w:fill="auto"/>
            <w:hideMark/>
          </w:tcPr>
          <w:p w:rsidR="00A56D80" w:rsidRPr="00A97674" w:rsidRDefault="00A56D80" w:rsidP="00A56D80">
            <w:pPr>
              <w:spacing w:line="240" w:lineRule="auto"/>
              <w:rPr>
                <w:rFonts w:ascii="Calibri" w:eastAsia="Times New Roman" w:hAnsi="Calibri" w:cs="Times New Roman"/>
                <w:color w:val="000000"/>
                <w:lang w:eastAsia="en-GB"/>
              </w:rPr>
            </w:pPr>
            <w:r w:rsidRPr="00A97674">
              <w:rPr>
                <w:rFonts w:ascii="Calibri" w:eastAsia="Times New Roman" w:hAnsi="Calibri" w:cs="Times New Roman"/>
                <w:color w:val="000000"/>
                <w:lang w:eastAsia="en-GB"/>
              </w:rPr>
              <w:t>30%</w:t>
            </w:r>
          </w:p>
        </w:tc>
        <w:tc>
          <w:tcPr>
            <w:tcW w:w="888" w:type="dxa"/>
            <w:tcBorders>
              <w:top w:val="nil"/>
              <w:left w:val="nil"/>
              <w:bottom w:val="single" w:sz="4" w:space="0" w:color="auto"/>
              <w:right w:val="single" w:sz="4" w:space="0" w:color="auto"/>
            </w:tcBorders>
            <w:shd w:val="clear" w:color="auto" w:fill="auto"/>
            <w:hideMark/>
          </w:tcPr>
          <w:p w:rsidR="00A56D80" w:rsidRPr="00A97674" w:rsidRDefault="00A56D80" w:rsidP="00A56D80">
            <w:pPr>
              <w:spacing w:line="240" w:lineRule="auto"/>
              <w:rPr>
                <w:rFonts w:ascii="Calibri" w:eastAsia="Times New Roman" w:hAnsi="Calibri" w:cs="Times New Roman"/>
                <w:color w:val="000000"/>
                <w:lang w:eastAsia="en-GB"/>
              </w:rPr>
            </w:pPr>
            <w:r w:rsidRPr="00A97674">
              <w:rPr>
                <w:rFonts w:ascii="Calibri" w:eastAsia="Times New Roman" w:hAnsi="Calibri" w:cs="Times New Roman"/>
                <w:color w:val="000000"/>
                <w:lang w:eastAsia="en-GB"/>
              </w:rPr>
              <w:t>26%</w:t>
            </w:r>
          </w:p>
        </w:tc>
        <w:tc>
          <w:tcPr>
            <w:tcW w:w="864" w:type="dxa"/>
            <w:tcBorders>
              <w:top w:val="nil"/>
              <w:left w:val="nil"/>
              <w:bottom w:val="single" w:sz="4" w:space="0" w:color="auto"/>
              <w:right w:val="single" w:sz="4" w:space="0" w:color="auto"/>
            </w:tcBorders>
            <w:shd w:val="clear" w:color="auto" w:fill="auto"/>
            <w:hideMark/>
          </w:tcPr>
          <w:p w:rsidR="00A56D80" w:rsidRPr="00A97674" w:rsidRDefault="00A56D80" w:rsidP="00A56D80">
            <w:pPr>
              <w:spacing w:line="240" w:lineRule="auto"/>
              <w:rPr>
                <w:rFonts w:ascii="Calibri" w:eastAsia="Times New Roman" w:hAnsi="Calibri" w:cs="Times New Roman"/>
                <w:color w:val="000000"/>
                <w:lang w:eastAsia="en-GB"/>
              </w:rPr>
            </w:pPr>
            <w:r w:rsidRPr="00A97674">
              <w:rPr>
                <w:rFonts w:ascii="Calibri" w:eastAsia="Times New Roman" w:hAnsi="Calibri" w:cs="Times New Roman"/>
                <w:color w:val="000000"/>
                <w:lang w:eastAsia="en-GB"/>
              </w:rPr>
              <w:t>34%</w:t>
            </w:r>
          </w:p>
        </w:tc>
        <w:tc>
          <w:tcPr>
            <w:tcW w:w="656" w:type="dxa"/>
            <w:tcBorders>
              <w:top w:val="nil"/>
              <w:left w:val="nil"/>
              <w:bottom w:val="single" w:sz="4" w:space="0" w:color="auto"/>
              <w:right w:val="single" w:sz="4" w:space="0" w:color="auto"/>
            </w:tcBorders>
            <w:shd w:val="clear" w:color="auto" w:fill="auto"/>
            <w:hideMark/>
          </w:tcPr>
          <w:p w:rsidR="00A56D80" w:rsidRPr="00A97674" w:rsidRDefault="00A56D80" w:rsidP="00A56D80">
            <w:pPr>
              <w:spacing w:line="240" w:lineRule="auto"/>
              <w:rPr>
                <w:rFonts w:ascii="Calibri" w:eastAsia="Times New Roman" w:hAnsi="Calibri" w:cs="Times New Roman"/>
                <w:color w:val="000000"/>
                <w:lang w:eastAsia="en-GB"/>
              </w:rPr>
            </w:pPr>
            <w:r w:rsidRPr="00A97674">
              <w:rPr>
                <w:rFonts w:ascii="Calibri" w:eastAsia="Times New Roman" w:hAnsi="Calibri" w:cs="Times New Roman"/>
                <w:color w:val="000000"/>
                <w:lang w:eastAsia="en-GB"/>
              </w:rPr>
              <w:t>37%</w:t>
            </w:r>
          </w:p>
        </w:tc>
        <w:tc>
          <w:tcPr>
            <w:tcW w:w="687" w:type="dxa"/>
            <w:tcBorders>
              <w:top w:val="nil"/>
              <w:left w:val="nil"/>
              <w:bottom w:val="single" w:sz="4" w:space="0" w:color="auto"/>
              <w:right w:val="single" w:sz="4" w:space="0" w:color="auto"/>
            </w:tcBorders>
            <w:shd w:val="clear" w:color="auto" w:fill="auto"/>
            <w:hideMark/>
          </w:tcPr>
          <w:p w:rsidR="00A56D80" w:rsidRPr="00A97674" w:rsidRDefault="00A56D80" w:rsidP="00A56D80">
            <w:pPr>
              <w:spacing w:line="240" w:lineRule="auto"/>
              <w:rPr>
                <w:rFonts w:ascii="Calibri" w:eastAsia="Times New Roman" w:hAnsi="Calibri" w:cs="Times New Roman"/>
                <w:color w:val="000000"/>
                <w:lang w:eastAsia="en-GB"/>
              </w:rPr>
            </w:pPr>
            <w:r w:rsidRPr="00A97674">
              <w:rPr>
                <w:rFonts w:ascii="Calibri" w:eastAsia="Times New Roman" w:hAnsi="Calibri" w:cs="Times New Roman"/>
                <w:color w:val="000000"/>
                <w:lang w:eastAsia="en-GB"/>
              </w:rPr>
              <w:t>2097</w:t>
            </w:r>
          </w:p>
        </w:tc>
        <w:tc>
          <w:tcPr>
            <w:tcW w:w="731" w:type="dxa"/>
            <w:tcBorders>
              <w:top w:val="nil"/>
              <w:left w:val="nil"/>
              <w:bottom w:val="single" w:sz="4" w:space="0" w:color="auto"/>
              <w:right w:val="single" w:sz="4" w:space="0" w:color="auto"/>
            </w:tcBorders>
            <w:shd w:val="clear" w:color="auto" w:fill="auto"/>
            <w:hideMark/>
          </w:tcPr>
          <w:p w:rsidR="00A56D80" w:rsidRPr="00A97674" w:rsidRDefault="00A56D80" w:rsidP="00A56D80">
            <w:pPr>
              <w:spacing w:line="240" w:lineRule="auto"/>
              <w:rPr>
                <w:rFonts w:ascii="Calibri" w:eastAsia="Times New Roman" w:hAnsi="Calibri" w:cs="Times New Roman"/>
                <w:color w:val="000000"/>
                <w:lang w:eastAsia="en-GB"/>
              </w:rPr>
            </w:pPr>
            <w:r w:rsidRPr="00A97674">
              <w:rPr>
                <w:rFonts w:ascii="Calibri" w:eastAsia="Times New Roman" w:hAnsi="Calibri" w:cs="Times New Roman"/>
                <w:color w:val="000000"/>
                <w:lang w:eastAsia="en-GB"/>
              </w:rPr>
              <w:t>34%</w:t>
            </w:r>
          </w:p>
        </w:tc>
      </w:tr>
      <w:tr w:rsidR="00A56D80" w:rsidRPr="00A97674" w:rsidTr="00A56D80">
        <w:trPr>
          <w:trHeight w:val="576"/>
        </w:trPr>
        <w:tc>
          <w:tcPr>
            <w:tcW w:w="851" w:type="dxa"/>
            <w:tcBorders>
              <w:top w:val="nil"/>
              <w:left w:val="single" w:sz="4" w:space="0" w:color="auto"/>
              <w:bottom w:val="single" w:sz="4" w:space="0" w:color="auto"/>
              <w:right w:val="single" w:sz="4" w:space="0" w:color="auto"/>
            </w:tcBorders>
            <w:shd w:val="clear" w:color="auto" w:fill="auto"/>
            <w:hideMark/>
          </w:tcPr>
          <w:p w:rsidR="00A56D80" w:rsidRPr="00A97674" w:rsidRDefault="00A56D80" w:rsidP="00A56D80">
            <w:pPr>
              <w:spacing w:line="240" w:lineRule="auto"/>
              <w:rPr>
                <w:rFonts w:ascii="Calibri" w:eastAsia="Times New Roman" w:hAnsi="Calibri" w:cs="Times New Roman"/>
                <w:b/>
                <w:bCs/>
                <w:color w:val="000000"/>
                <w:lang w:eastAsia="en-GB"/>
              </w:rPr>
            </w:pPr>
            <w:r w:rsidRPr="00A97674">
              <w:rPr>
                <w:rFonts w:ascii="Calibri" w:eastAsia="Times New Roman" w:hAnsi="Calibri" w:cs="Times New Roman"/>
                <w:b/>
                <w:bCs/>
                <w:color w:val="000000"/>
                <w:lang w:eastAsia="en-GB"/>
              </w:rPr>
              <w:t>Drinking vessels</w:t>
            </w:r>
          </w:p>
        </w:tc>
        <w:tc>
          <w:tcPr>
            <w:tcW w:w="709" w:type="dxa"/>
            <w:tcBorders>
              <w:top w:val="nil"/>
              <w:left w:val="nil"/>
              <w:bottom w:val="single" w:sz="4" w:space="0" w:color="auto"/>
              <w:right w:val="single" w:sz="4" w:space="0" w:color="auto"/>
            </w:tcBorders>
            <w:shd w:val="clear" w:color="auto" w:fill="auto"/>
            <w:hideMark/>
          </w:tcPr>
          <w:p w:rsidR="00A56D80" w:rsidRPr="00A97674" w:rsidRDefault="00A56D80" w:rsidP="00A56D80">
            <w:pPr>
              <w:spacing w:line="240" w:lineRule="auto"/>
              <w:rPr>
                <w:rFonts w:ascii="Calibri" w:eastAsia="Times New Roman" w:hAnsi="Calibri" w:cs="Times New Roman"/>
                <w:color w:val="000000"/>
                <w:lang w:eastAsia="en-GB"/>
              </w:rPr>
            </w:pPr>
            <w:r w:rsidRPr="00A97674">
              <w:rPr>
                <w:rFonts w:ascii="Calibri" w:eastAsia="Times New Roman" w:hAnsi="Calibri" w:cs="Times New Roman"/>
                <w:color w:val="000000"/>
                <w:lang w:eastAsia="en-GB"/>
              </w:rPr>
              <w:t> </w:t>
            </w:r>
          </w:p>
        </w:tc>
        <w:tc>
          <w:tcPr>
            <w:tcW w:w="709" w:type="dxa"/>
            <w:tcBorders>
              <w:top w:val="nil"/>
              <w:left w:val="nil"/>
              <w:bottom w:val="single" w:sz="4" w:space="0" w:color="auto"/>
              <w:right w:val="single" w:sz="4" w:space="0" w:color="auto"/>
            </w:tcBorders>
            <w:shd w:val="clear" w:color="auto" w:fill="auto"/>
            <w:hideMark/>
          </w:tcPr>
          <w:p w:rsidR="00A56D80" w:rsidRPr="00A97674" w:rsidRDefault="00A56D80" w:rsidP="00A56D80">
            <w:pPr>
              <w:spacing w:line="240" w:lineRule="auto"/>
              <w:rPr>
                <w:rFonts w:ascii="Calibri" w:eastAsia="Times New Roman" w:hAnsi="Calibri" w:cs="Times New Roman"/>
                <w:color w:val="000000"/>
                <w:lang w:eastAsia="en-GB"/>
              </w:rPr>
            </w:pPr>
            <w:r w:rsidRPr="00A97674">
              <w:rPr>
                <w:rFonts w:ascii="Calibri" w:eastAsia="Times New Roman" w:hAnsi="Calibri" w:cs="Times New Roman"/>
                <w:color w:val="000000"/>
                <w:lang w:eastAsia="en-GB"/>
              </w:rPr>
              <w:t>13%</w:t>
            </w:r>
          </w:p>
        </w:tc>
        <w:tc>
          <w:tcPr>
            <w:tcW w:w="709" w:type="dxa"/>
            <w:tcBorders>
              <w:top w:val="nil"/>
              <w:left w:val="nil"/>
              <w:bottom w:val="single" w:sz="4" w:space="0" w:color="auto"/>
              <w:right w:val="single" w:sz="4" w:space="0" w:color="auto"/>
            </w:tcBorders>
            <w:shd w:val="clear" w:color="auto" w:fill="auto"/>
            <w:hideMark/>
          </w:tcPr>
          <w:p w:rsidR="00A56D80" w:rsidRPr="00A97674" w:rsidRDefault="00A56D80" w:rsidP="00A56D80">
            <w:pPr>
              <w:spacing w:line="240" w:lineRule="auto"/>
              <w:rPr>
                <w:rFonts w:ascii="Calibri" w:eastAsia="Times New Roman" w:hAnsi="Calibri" w:cs="Times New Roman"/>
                <w:color w:val="000000"/>
                <w:lang w:eastAsia="en-GB"/>
              </w:rPr>
            </w:pPr>
            <w:r w:rsidRPr="00A97674">
              <w:rPr>
                <w:rFonts w:ascii="Calibri" w:eastAsia="Times New Roman" w:hAnsi="Calibri" w:cs="Times New Roman"/>
                <w:color w:val="000000"/>
                <w:lang w:eastAsia="en-GB"/>
              </w:rPr>
              <w:t>1%</w:t>
            </w:r>
          </w:p>
        </w:tc>
        <w:tc>
          <w:tcPr>
            <w:tcW w:w="709" w:type="dxa"/>
            <w:tcBorders>
              <w:top w:val="nil"/>
              <w:left w:val="nil"/>
              <w:bottom w:val="single" w:sz="4" w:space="0" w:color="auto"/>
              <w:right w:val="single" w:sz="4" w:space="0" w:color="auto"/>
            </w:tcBorders>
            <w:shd w:val="clear" w:color="auto" w:fill="auto"/>
            <w:hideMark/>
          </w:tcPr>
          <w:p w:rsidR="00A56D80" w:rsidRPr="00A97674" w:rsidRDefault="00A56D80" w:rsidP="00A56D80">
            <w:pPr>
              <w:spacing w:line="240" w:lineRule="auto"/>
              <w:rPr>
                <w:rFonts w:ascii="Calibri" w:eastAsia="Times New Roman" w:hAnsi="Calibri" w:cs="Times New Roman"/>
                <w:color w:val="000000"/>
                <w:lang w:eastAsia="en-GB"/>
              </w:rPr>
            </w:pPr>
            <w:r w:rsidRPr="00A97674">
              <w:rPr>
                <w:rFonts w:ascii="Calibri" w:eastAsia="Times New Roman" w:hAnsi="Calibri" w:cs="Times New Roman"/>
                <w:color w:val="000000"/>
                <w:lang w:eastAsia="en-GB"/>
              </w:rPr>
              <w:t>46%</w:t>
            </w:r>
          </w:p>
        </w:tc>
        <w:tc>
          <w:tcPr>
            <w:tcW w:w="993" w:type="dxa"/>
            <w:tcBorders>
              <w:top w:val="nil"/>
              <w:left w:val="nil"/>
              <w:bottom w:val="single" w:sz="4" w:space="0" w:color="auto"/>
              <w:right w:val="single" w:sz="4" w:space="0" w:color="auto"/>
            </w:tcBorders>
            <w:shd w:val="clear" w:color="auto" w:fill="auto"/>
            <w:hideMark/>
          </w:tcPr>
          <w:p w:rsidR="00A56D80" w:rsidRPr="00A97674" w:rsidRDefault="00A56D80" w:rsidP="00A56D80">
            <w:pPr>
              <w:spacing w:line="240" w:lineRule="auto"/>
              <w:rPr>
                <w:rFonts w:ascii="Calibri" w:eastAsia="Times New Roman" w:hAnsi="Calibri" w:cs="Times New Roman"/>
                <w:color w:val="000000"/>
                <w:lang w:eastAsia="en-GB"/>
              </w:rPr>
            </w:pPr>
            <w:r w:rsidRPr="00A97674">
              <w:rPr>
                <w:rFonts w:ascii="Calibri" w:eastAsia="Times New Roman" w:hAnsi="Calibri" w:cs="Times New Roman"/>
                <w:color w:val="000000"/>
                <w:lang w:eastAsia="en-GB"/>
              </w:rPr>
              <w:t>12%</w:t>
            </w:r>
          </w:p>
        </w:tc>
        <w:tc>
          <w:tcPr>
            <w:tcW w:w="955" w:type="dxa"/>
            <w:tcBorders>
              <w:top w:val="nil"/>
              <w:left w:val="nil"/>
              <w:bottom w:val="single" w:sz="4" w:space="0" w:color="auto"/>
              <w:right w:val="single" w:sz="4" w:space="0" w:color="auto"/>
            </w:tcBorders>
            <w:shd w:val="clear" w:color="auto" w:fill="auto"/>
            <w:hideMark/>
          </w:tcPr>
          <w:p w:rsidR="00A56D80" w:rsidRPr="00A97674" w:rsidRDefault="00A56D80" w:rsidP="00A56D80">
            <w:pPr>
              <w:spacing w:line="240" w:lineRule="auto"/>
              <w:rPr>
                <w:rFonts w:ascii="Calibri" w:eastAsia="Times New Roman" w:hAnsi="Calibri" w:cs="Times New Roman"/>
                <w:color w:val="000000"/>
                <w:lang w:eastAsia="en-GB"/>
              </w:rPr>
            </w:pPr>
            <w:r w:rsidRPr="00A97674">
              <w:rPr>
                <w:rFonts w:ascii="Calibri" w:eastAsia="Times New Roman" w:hAnsi="Calibri" w:cs="Times New Roman"/>
                <w:color w:val="000000"/>
                <w:lang w:eastAsia="en-GB"/>
              </w:rPr>
              <w:t>21%</w:t>
            </w:r>
          </w:p>
        </w:tc>
        <w:tc>
          <w:tcPr>
            <w:tcW w:w="887" w:type="dxa"/>
            <w:tcBorders>
              <w:top w:val="nil"/>
              <w:left w:val="nil"/>
              <w:bottom w:val="single" w:sz="4" w:space="0" w:color="auto"/>
              <w:right w:val="single" w:sz="4" w:space="0" w:color="auto"/>
            </w:tcBorders>
            <w:shd w:val="clear" w:color="auto" w:fill="auto"/>
            <w:hideMark/>
          </w:tcPr>
          <w:p w:rsidR="00A56D80" w:rsidRPr="00A97674" w:rsidRDefault="00A56D80" w:rsidP="00A56D80">
            <w:pPr>
              <w:spacing w:line="240" w:lineRule="auto"/>
              <w:rPr>
                <w:rFonts w:ascii="Calibri" w:eastAsia="Times New Roman" w:hAnsi="Calibri" w:cs="Times New Roman"/>
                <w:color w:val="000000"/>
                <w:lang w:eastAsia="en-GB"/>
              </w:rPr>
            </w:pPr>
            <w:r w:rsidRPr="00A97674">
              <w:rPr>
                <w:rFonts w:ascii="Calibri" w:eastAsia="Times New Roman" w:hAnsi="Calibri" w:cs="Times New Roman"/>
                <w:color w:val="000000"/>
                <w:lang w:eastAsia="en-GB"/>
              </w:rPr>
              <w:t>8%</w:t>
            </w:r>
          </w:p>
        </w:tc>
        <w:tc>
          <w:tcPr>
            <w:tcW w:w="888" w:type="dxa"/>
            <w:tcBorders>
              <w:top w:val="nil"/>
              <w:left w:val="nil"/>
              <w:bottom w:val="single" w:sz="4" w:space="0" w:color="auto"/>
              <w:right w:val="single" w:sz="4" w:space="0" w:color="auto"/>
            </w:tcBorders>
            <w:shd w:val="clear" w:color="auto" w:fill="auto"/>
            <w:hideMark/>
          </w:tcPr>
          <w:p w:rsidR="00A56D80" w:rsidRPr="00A97674" w:rsidRDefault="00A56D80" w:rsidP="00A56D80">
            <w:pPr>
              <w:spacing w:line="240" w:lineRule="auto"/>
              <w:rPr>
                <w:rFonts w:ascii="Calibri" w:eastAsia="Times New Roman" w:hAnsi="Calibri" w:cs="Times New Roman"/>
                <w:color w:val="000000"/>
                <w:lang w:eastAsia="en-GB"/>
              </w:rPr>
            </w:pPr>
            <w:r w:rsidRPr="00A97674">
              <w:rPr>
                <w:rFonts w:ascii="Calibri" w:eastAsia="Times New Roman" w:hAnsi="Calibri" w:cs="Times New Roman"/>
                <w:color w:val="000000"/>
                <w:lang w:eastAsia="en-GB"/>
              </w:rPr>
              <w:t>4%</w:t>
            </w:r>
          </w:p>
        </w:tc>
        <w:tc>
          <w:tcPr>
            <w:tcW w:w="864" w:type="dxa"/>
            <w:tcBorders>
              <w:top w:val="nil"/>
              <w:left w:val="nil"/>
              <w:bottom w:val="single" w:sz="4" w:space="0" w:color="auto"/>
              <w:right w:val="single" w:sz="4" w:space="0" w:color="auto"/>
            </w:tcBorders>
            <w:shd w:val="clear" w:color="auto" w:fill="auto"/>
            <w:hideMark/>
          </w:tcPr>
          <w:p w:rsidR="00A56D80" w:rsidRPr="00A97674" w:rsidRDefault="00A56D80" w:rsidP="00A56D80">
            <w:pPr>
              <w:spacing w:line="240" w:lineRule="auto"/>
              <w:rPr>
                <w:rFonts w:ascii="Calibri" w:eastAsia="Times New Roman" w:hAnsi="Calibri" w:cs="Times New Roman"/>
                <w:color w:val="000000"/>
                <w:lang w:eastAsia="en-GB"/>
              </w:rPr>
            </w:pPr>
            <w:r w:rsidRPr="00A97674">
              <w:rPr>
                <w:rFonts w:ascii="Calibri" w:eastAsia="Times New Roman" w:hAnsi="Calibri" w:cs="Times New Roman"/>
                <w:color w:val="000000"/>
                <w:lang w:eastAsia="en-GB"/>
              </w:rPr>
              <w:t>12%</w:t>
            </w:r>
          </w:p>
        </w:tc>
        <w:tc>
          <w:tcPr>
            <w:tcW w:w="656" w:type="dxa"/>
            <w:tcBorders>
              <w:top w:val="nil"/>
              <w:left w:val="nil"/>
              <w:bottom w:val="single" w:sz="4" w:space="0" w:color="auto"/>
              <w:right w:val="single" w:sz="4" w:space="0" w:color="auto"/>
            </w:tcBorders>
            <w:shd w:val="clear" w:color="auto" w:fill="auto"/>
            <w:hideMark/>
          </w:tcPr>
          <w:p w:rsidR="00A56D80" w:rsidRPr="00A97674" w:rsidRDefault="00A56D80" w:rsidP="00A56D80">
            <w:pPr>
              <w:spacing w:line="240" w:lineRule="auto"/>
              <w:rPr>
                <w:rFonts w:ascii="Calibri" w:eastAsia="Times New Roman" w:hAnsi="Calibri" w:cs="Times New Roman"/>
                <w:color w:val="000000"/>
                <w:lang w:eastAsia="en-GB"/>
              </w:rPr>
            </w:pPr>
            <w:r w:rsidRPr="00A97674">
              <w:rPr>
                <w:rFonts w:ascii="Calibri" w:eastAsia="Times New Roman" w:hAnsi="Calibri" w:cs="Times New Roman"/>
                <w:color w:val="000000"/>
                <w:lang w:eastAsia="en-GB"/>
              </w:rPr>
              <w:t>13%</w:t>
            </w:r>
          </w:p>
        </w:tc>
        <w:tc>
          <w:tcPr>
            <w:tcW w:w="687" w:type="dxa"/>
            <w:tcBorders>
              <w:top w:val="nil"/>
              <w:left w:val="nil"/>
              <w:bottom w:val="single" w:sz="4" w:space="0" w:color="auto"/>
              <w:right w:val="single" w:sz="4" w:space="0" w:color="auto"/>
            </w:tcBorders>
            <w:shd w:val="clear" w:color="auto" w:fill="auto"/>
            <w:hideMark/>
          </w:tcPr>
          <w:p w:rsidR="00A56D80" w:rsidRPr="00A97674" w:rsidRDefault="00A56D80" w:rsidP="00A56D80">
            <w:pPr>
              <w:spacing w:line="240" w:lineRule="auto"/>
              <w:rPr>
                <w:rFonts w:ascii="Calibri" w:eastAsia="Times New Roman" w:hAnsi="Calibri" w:cs="Times New Roman"/>
                <w:color w:val="000000"/>
                <w:lang w:eastAsia="en-GB"/>
              </w:rPr>
            </w:pPr>
            <w:r w:rsidRPr="00A97674">
              <w:rPr>
                <w:rFonts w:ascii="Calibri" w:eastAsia="Times New Roman" w:hAnsi="Calibri" w:cs="Times New Roman"/>
                <w:color w:val="000000"/>
                <w:lang w:eastAsia="en-GB"/>
              </w:rPr>
              <w:t>901</w:t>
            </w:r>
          </w:p>
        </w:tc>
        <w:tc>
          <w:tcPr>
            <w:tcW w:w="731" w:type="dxa"/>
            <w:tcBorders>
              <w:top w:val="nil"/>
              <w:left w:val="nil"/>
              <w:bottom w:val="single" w:sz="4" w:space="0" w:color="auto"/>
              <w:right w:val="single" w:sz="4" w:space="0" w:color="auto"/>
            </w:tcBorders>
            <w:shd w:val="clear" w:color="auto" w:fill="auto"/>
            <w:hideMark/>
          </w:tcPr>
          <w:p w:rsidR="00A56D80" w:rsidRPr="00A97674" w:rsidRDefault="00A56D80" w:rsidP="00A56D80">
            <w:pPr>
              <w:spacing w:line="240" w:lineRule="auto"/>
              <w:rPr>
                <w:rFonts w:ascii="Calibri" w:eastAsia="Times New Roman" w:hAnsi="Calibri" w:cs="Times New Roman"/>
                <w:color w:val="000000"/>
                <w:lang w:eastAsia="en-GB"/>
              </w:rPr>
            </w:pPr>
            <w:r w:rsidRPr="00A97674">
              <w:rPr>
                <w:rFonts w:ascii="Calibri" w:eastAsia="Times New Roman" w:hAnsi="Calibri" w:cs="Times New Roman"/>
                <w:color w:val="000000"/>
                <w:lang w:eastAsia="en-GB"/>
              </w:rPr>
              <w:t>15%</w:t>
            </w:r>
          </w:p>
        </w:tc>
      </w:tr>
      <w:tr w:rsidR="00A56D80" w:rsidRPr="00A97674" w:rsidTr="00A56D80">
        <w:trPr>
          <w:trHeight w:val="288"/>
        </w:trPr>
        <w:tc>
          <w:tcPr>
            <w:tcW w:w="851" w:type="dxa"/>
            <w:tcBorders>
              <w:top w:val="nil"/>
              <w:left w:val="single" w:sz="4" w:space="0" w:color="auto"/>
              <w:bottom w:val="single" w:sz="4" w:space="0" w:color="auto"/>
              <w:right w:val="single" w:sz="4" w:space="0" w:color="auto"/>
            </w:tcBorders>
            <w:shd w:val="clear" w:color="auto" w:fill="auto"/>
            <w:hideMark/>
          </w:tcPr>
          <w:p w:rsidR="00A56D80" w:rsidRPr="00A97674" w:rsidRDefault="00A56D80" w:rsidP="00A56D80">
            <w:pPr>
              <w:spacing w:line="240" w:lineRule="auto"/>
              <w:rPr>
                <w:rFonts w:ascii="Calibri" w:eastAsia="Times New Roman" w:hAnsi="Calibri" w:cs="Times New Roman"/>
                <w:b/>
                <w:bCs/>
                <w:color w:val="000000"/>
                <w:lang w:eastAsia="en-GB"/>
              </w:rPr>
            </w:pPr>
            <w:r w:rsidRPr="00A97674">
              <w:rPr>
                <w:rFonts w:ascii="Calibri" w:eastAsia="Times New Roman" w:hAnsi="Calibri" w:cs="Times New Roman"/>
                <w:b/>
                <w:bCs/>
                <w:color w:val="000000"/>
                <w:lang w:eastAsia="en-GB"/>
              </w:rPr>
              <w:t>Flagon</w:t>
            </w:r>
          </w:p>
        </w:tc>
        <w:tc>
          <w:tcPr>
            <w:tcW w:w="709" w:type="dxa"/>
            <w:tcBorders>
              <w:top w:val="nil"/>
              <w:left w:val="nil"/>
              <w:bottom w:val="single" w:sz="4" w:space="0" w:color="auto"/>
              <w:right w:val="single" w:sz="4" w:space="0" w:color="auto"/>
            </w:tcBorders>
            <w:shd w:val="clear" w:color="auto" w:fill="auto"/>
            <w:hideMark/>
          </w:tcPr>
          <w:p w:rsidR="00A56D80" w:rsidRPr="00A97674" w:rsidRDefault="00A56D80" w:rsidP="00A56D80">
            <w:pPr>
              <w:spacing w:line="240" w:lineRule="auto"/>
              <w:rPr>
                <w:rFonts w:ascii="Calibri" w:eastAsia="Times New Roman" w:hAnsi="Calibri" w:cs="Times New Roman"/>
                <w:color w:val="000000"/>
                <w:lang w:eastAsia="en-GB"/>
              </w:rPr>
            </w:pPr>
            <w:r w:rsidRPr="00A97674">
              <w:rPr>
                <w:rFonts w:ascii="Calibri" w:eastAsia="Times New Roman" w:hAnsi="Calibri" w:cs="Times New Roman"/>
                <w:color w:val="000000"/>
                <w:lang w:eastAsia="en-GB"/>
              </w:rPr>
              <w:t> </w:t>
            </w:r>
          </w:p>
        </w:tc>
        <w:tc>
          <w:tcPr>
            <w:tcW w:w="709" w:type="dxa"/>
            <w:tcBorders>
              <w:top w:val="nil"/>
              <w:left w:val="nil"/>
              <w:bottom w:val="single" w:sz="4" w:space="0" w:color="auto"/>
              <w:right w:val="single" w:sz="4" w:space="0" w:color="auto"/>
            </w:tcBorders>
            <w:shd w:val="clear" w:color="auto" w:fill="auto"/>
            <w:hideMark/>
          </w:tcPr>
          <w:p w:rsidR="00A56D80" w:rsidRPr="00A97674" w:rsidRDefault="00A56D80" w:rsidP="00A56D80">
            <w:pPr>
              <w:spacing w:line="240" w:lineRule="auto"/>
              <w:rPr>
                <w:rFonts w:ascii="Calibri" w:eastAsia="Times New Roman" w:hAnsi="Calibri" w:cs="Times New Roman"/>
                <w:color w:val="000000"/>
                <w:lang w:eastAsia="en-GB"/>
              </w:rPr>
            </w:pPr>
            <w:r w:rsidRPr="00A97674">
              <w:rPr>
                <w:rFonts w:ascii="Calibri" w:eastAsia="Times New Roman" w:hAnsi="Calibri" w:cs="Times New Roman"/>
                <w:color w:val="000000"/>
                <w:lang w:eastAsia="en-GB"/>
              </w:rPr>
              <w:t>1%</w:t>
            </w:r>
          </w:p>
        </w:tc>
        <w:tc>
          <w:tcPr>
            <w:tcW w:w="709" w:type="dxa"/>
            <w:tcBorders>
              <w:top w:val="nil"/>
              <w:left w:val="nil"/>
              <w:bottom w:val="single" w:sz="4" w:space="0" w:color="auto"/>
              <w:right w:val="single" w:sz="4" w:space="0" w:color="auto"/>
            </w:tcBorders>
            <w:shd w:val="clear" w:color="auto" w:fill="auto"/>
            <w:hideMark/>
          </w:tcPr>
          <w:p w:rsidR="00A56D80" w:rsidRPr="00A97674" w:rsidRDefault="00A56D80" w:rsidP="00A56D80">
            <w:pPr>
              <w:spacing w:line="240" w:lineRule="auto"/>
              <w:rPr>
                <w:rFonts w:ascii="Calibri" w:eastAsia="Times New Roman" w:hAnsi="Calibri" w:cs="Times New Roman"/>
                <w:color w:val="000000"/>
                <w:lang w:eastAsia="en-GB"/>
              </w:rPr>
            </w:pPr>
            <w:r w:rsidRPr="00A97674">
              <w:rPr>
                <w:rFonts w:ascii="Calibri" w:eastAsia="Times New Roman" w:hAnsi="Calibri" w:cs="Times New Roman"/>
                <w:color w:val="000000"/>
                <w:lang w:eastAsia="en-GB"/>
              </w:rPr>
              <w:t> </w:t>
            </w:r>
          </w:p>
        </w:tc>
        <w:tc>
          <w:tcPr>
            <w:tcW w:w="709" w:type="dxa"/>
            <w:tcBorders>
              <w:top w:val="nil"/>
              <w:left w:val="nil"/>
              <w:bottom w:val="single" w:sz="4" w:space="0" w:color="auto"/>
              <w:right w:val="single" w:sz="4" w:space="0" w:color="auto"/>
            </w:tcBorders>
            <w:shd w:val="clear" w:color="auto" w:fill="auto"/>
            <w:hideMark/>
          </w:tcPr>
          <w:p w:rsidR="00A56D80" w:rsidRPr="00A97674" w:rsidRDefault="00A56D80" w:rsidP="00A56D80">
            <w:pPr>
              <w:spacing w:line="240" w:lineRule="auto"/>
              <w:rPr>
                <w:rFonts w:ascii="Calibri" w:eastAsia="Times New Roman" w:hAnsi="Calibri" w:cs="Times New Roman"/>
                <w:color w:val="000000"/>
                <w:lang w:eastAsia="en-GB"/>
              </w:rPr>
            </w:pPr>
            <w:r w:rsidRPr="00A97674">
              <w:rPr>
                <w:rFonts w:ascii="Calibri" w:eastAsia="Times New Roman" w:hAnsi="Calibri" w:cs="Times New Roman"/>
                <w:color w:val="000000"/>
                <w:lang w:eastAsia="en-GB"/>
              </w:rPr>
              <w:t> </w:t>
            </w:r>
          </w:p>
        </w:tc>
        <w:tc>
          <w:tcPr>
            <w:tcW w:w="993" w:type="dxa"/>
            <w:tcBorders>
              <w:top w:val="nil"/>
              <w:left w:val="nil"/>
              <w:bottom w:val="single" w:sz="4" w:space="0" w:color="auto"/>
              <w:right w:val="single" w:sz="4" w:space="0" w:color="auto"/>
            </w:tcBorders>
            <w:shd w:val="clear" w:color="auto" w:fill="auto"/>
            <w:hideMark/>
          </w:tcPr>
          <w:p w:rsidR="00A56D80" w:rsidRPr="00A97674" w:rsidRDefault="00A56D80" w:rsidP="00A56D80">
            <w:pPr>
              <w:spacing w:line="240" w:lineRule="auto"/>
              <w:rPr>
                <w:rFonts w:ascii="Calibri" w:eastAsia="Times New Roman" w:hAnsi="Calibri" w:cs="Times New Roman"/>
                <w:color w:val="000000"/>
                <w:lang w:eastAsia="en-GB"/>
              </w:rPr>
            </w:pPr>
            <w:r w:rsidRPr="00A97674">
              <w:rPr>
                <w:rFonts w:ascii="Calibri" w:eastAsia="Times New Roman" w:hAnsi="Calibri" w:cs="Times New Roman"/>
                <w:color w:val="000000"/>
                <w:lang w:eastAsia="en-GB"/>
              </w:rPr>
              <w:t>16%</w:t>
            </w:r>
          </w:p>
        </w:tc>
        <w:tc>
          <w:tcPr>
            <w:tcW w:w="955" w:type="dxa"/>
            <w:tcBorders>
              <w:top w:val="nil"/>
              <w:left w:val="nil"/>
              <w:bottom w:val="single" w:sz="4" w:space="0" w:color="auto"/>
              <w:right w:val="single" w:sz="4" w:space="0" w:color="auto"/>
            </w:tcBorders>
            <w:shd w:val="clear" w:color="auto" w:fill="auto"/>
            <w:hideMark/>
          </w:tcPr>
          <w:p w:rsidR="00A56D80" w:rsidRPr="00A97674" w:rsidRDefault="00A56D80" w:rsidP="00A56D80">
            <w:pPr>
              <w:spacing w:line="240" w:lineRule="auto"/>
              <w:rPr>
                <w:rFonts w:ascii="Calibri" w:eastAsia="Times New Roman" w:hAnsi="Calibri" w:cs="Times New Roman"/>
                <w:color w:val="000000"/>
                <w:lang w:eastAsia="en-GB"/>
              </w:rPr>
            </w:pPr>
            <w:r w:rsidRPr="00A97674">
              <w:rPr>
                <w:rFonts w:ascii="Calibri" w:eastAsia="Times New Roman" w:hAnsi="Calibri" w:cs="Times New Roman"/>
                <w:color w:val="000000"/>
                <w:lang w:eastAsia="en-GB"/>
              </w:rPr>
              <w:t> </w:t>
            </w:r>
          </w:p>
        </w:tc>
        <w:tc>
          <w:tcPr>
            <w:tcW w:w="887" w:type="dxa"/>
            <w:tcBorders>
              <w:top w:val="nil"/>
              <w:left w:val="nil"/>
              <w:bottom w:val="single" w:sz="4" w:space="0" w:color="auto"/>
              <w:right w:val="single" w:sz="4" w:space="0" w:color="auto"/>
            </w:tcBorders>
            <w:shd w:val="clear" w:color="auto" w:fill="auto"/>
            <w:hideMark/>
          </w:tcPr>
          <w:p w:rsidR="00A56D80" w:rsidRPr="00A97674" w:rsidRDefault="00A56D80" w:rsidP="00A56D80">
            <w:pPr>
              <w:spacing w:line="240" w:lineRule="auto"/>
              <w:rPr>
                <w:rFonts w:ascii="Calibri" w:eastAsia="Times New Roman" w:hAnsi="Calibri" w:cs="Times New Roman"/>
                <w:color w:val="000000"/>
                <w:lang w:eastAsia="en-GB"/>
              </w:rPr>
            </w:pPr>
            <w:r w:rsidRPr="00A97674">
              <w:rPr>
                <w:rFonts w:ascii="Calibri" w:eastAsia="Times New Roman" w:hAnsi="Calibri" w:cs="Times New Roman"/>
                <w:color w:val="000000"/>
                <w:lang w:eastAsia="en-GB"/>
              </w:rPr>
              <w:t>18%</w:t>
            </w:r>
          </w:p>
        </w:tc>
        <w:tc>
          <w:tcPr>
            <w:tcW w:w="888" w:type="dxa"/>
            <w:tcBorders>
              <w:top w:val="nil"/>
              <w:left w:val="nil"/>
              <w:bottom w:val="single" w:sz="4" w:space="0" w:color="auto"/>
              <w:right w:val="single" w:sz="4" w:space="0" w:color="auto"/>
            </w:tcBorders>
            <w:shd w:val="clear" w:color="auto" w:fill="auto"/>
            <w:hideMark/>
          </w:tcPr>
          <w:p w:rsidR="00A56D80" w:rsidRPr="00A97674" w:rsidRDefault="00A56D80" w:rsidP="00A56D80">
            <w:pPr>
              <w:spacing w:line="240" w:lineRule="auto"/>
              <w:rPr>
                <w:rFonts w:ascii="Calibri" w:eastAsia="Times New Roman" w:hAnsi="Calibri" w:cs="Times New Roman"/>
                <w:color w:val="000000"/>
                <w:lang w:eastAsia="en-GB"/>
              </w:rPr>
            </w:pPr>
            <w:r w:rsidRPr="00A97674">
              <w:rPr>
                <w:rFonts w:ascii="Calibri" w:eastAsia="Times New Roman" w:hAnsi="Calibri" w:cs="Times New Roman"/>
                <w:color w:val="000000"/>
                <w:lang w:eastAsia="en-GB"/>
              </w:rPr>
              <w:t> </w:t>
            </w:r>
          </w:p>
        </w:tc>
        <w:tc>
          <w:tcPr>
            <w:tcW w:w="864" w:type="dxa"/>
            <w:tcBorders>
              <w:top w:val="nil"/>
              <w:left w:val="nil"/>
              <w:bottom w:val="single" w:sz="4" w:space="0" w:color="auto"/>
              <w:right w:val="single" w:sz="4" w:space="0" w:color="auto"/>
            </w:tcBorders>
            <w:shd w:val="clear" w:color="auto" w:fill="auto"/>
            <w:hideMark/>
          </w:tcPr>
          <w:p w:rsidR="00A56D80" w:rsidRPr="00A97674" w:rsidRDefault="00A56D80" w:rsidP="00A56D80">
            <w:pPr>
              <w:spacing w:line="240" w:lineRule="auto"/>
              <w:rPr>
                <w:rFonts w:ascii="Calibri" w:eastAsia="Times New Roman" w:hAnsi="Calibri" w:cs="Times New Roman"/>
                <w:color w:val="000000"/>
                <w:lang w:eastAsia="en-GB"/>
              </w:rPr>
            </w:pPr>
            <w:r w:rsidRPr="00A97674">
              <w:rPr>
                <w:rFonts w:ascii="Calibri" w:eastAsia="Times New Roman" w:hAnsi="Calibri" w:cs="Times New Roman"/>
                <w:color w:val="000000"/>
                <w:lang w:eastAsia="en-GB"/>
              </w:rPr>
              <w:t>8%</w:t>
            </w:r>
          </w:p>
        </w:tc>
        <w:tc>
          <w:tcPr>
            <w:tcW w:w="656" w:type="dxa"/>
            <w:tcBorders>
              <w:top w:val="nil"/>
              <w:left w:val="nil"/>
              <w:bottom w:val="single" w:sz="4" w:space="0" w:color="auto"/>
              <w:right w:val="single" w:sz="4" w:space="0" w:color="auto"/>
            </w:tcBorders>
            <w:shd w:val="clear" w:color="auto" w:fill="auto"/>
            <w:hideMark/>
          </w:tcPr>
          <w:p w:rsidR="00A56D80" w:rsidRPr="00A97674" w:rsidRDefault="00A56D80" w:rsidP="00A56D80">
            <w:pPr>
              <w:spacing w:line="240" w:lineRule="auto"/>
              <w:rPr>
                <w:rFonts w:ascii="Calibri" w:eastAsia="Times New Roman" w:hAnsi="Calibri" w:cs="Times New Roman"/>
                <w:color w:val="000000"/>
                <w:lang w:eastAsia="en-GB"/>
              </w:rPr>
            </w:pPr>
            <w:r w:rsidRPr="00A97674">
              <w:rPr>
                <w:rFonts w:ascii="Calibri" w:eastAsia="Times New Roman" w:hAnsi="Calibri" w:cs="Times New Roman"/>
                <w:color w:val="000000"/>
                <w:lang w:eastAsia="en-GB"/>
              </w:rPr>
              <w:t> </w:t>
            </w:r>
          </w:p>
        </w:tc>
        <w:tc>
          <w:tcPr>
            <w:tcW w:w="687" w:type="dxa"/>
            <w:tcBorders>
              <w:top w:val="nil"/>
              <w:left w:val="nil"/>
              <w:bottom w:val="single" w:sz="4" w:space="0" w:color="auto"/>
              <w:right w:val="single" w:sz="4" w:space="0" w:color="auto"/>
            </w:tcBorders>
            <w:shd w:val="clear" w:color="auto" w:fill="auto"/>
            <w:hideMark/>
          </w:tcPr>
          <w:p w:rsidR="00A56D80" w:rsidRPr="00A97674" w:rsidRDefault="00A56D80" w:rsidP="00A56D80">
            <w:pPr>
              <w:spacing w:line="240" w:lineRule="auto"/>
              <w:rPr>
                <w:rFonts w:ascii="Calibri" w:eastAsia="Times New Roman" w:hAnsi="Calibri" w:cs="Times New Roman"/>
                <w:color w:val="000000"/>
                <w:lang w:eastAsia="en-GB"/>
              </w:rPr>
            </w:pPr>
            <w:r w:rsidRPr="00A97674">
              <w:rPr>
                <w:rFonts w:ascii="Calibri" w:eastAsia="Times New Roman" w:hAnsi="Calibri" w:cs="Times New Roman"/>
                <w:color w:val="000000"/>
                <w:lang w:eastAsia="en-GB"/>
              </w:rPr>
              <w:t>398</w:t>
            </w:r>
          </w:p>
        </w:tc>
        <w:tc>
          <w:tcPr>
            <w:tcW w:w="731" w:type="dxa"/>
            <w:tcBorders>
              <w:top w:val="nil"/>
              <w:left w:val="nil"/>
              <w:bottom w:val="single" w:sz="4" w:space="0" w:color="auto"/>
              <w:right w:val="single" w:sz="4" w:space="0" w:color="auto"/>
            </w:tcBorders>
            <w:shd w:val="clear" w:color="auto" w:fill="auto"/>
            <w:hideMark/>
          </w:tcPr>
          <w:p w:rsidR="00A56D80" w:rsidRPr="00A97674" w:rsidRDefault="00A56D80" w:rsidP="00A56D80">
            <w:pPr>
              <w:spacing w:line="240" w:lineRule="auto"/>
              <w:rPr>
                <w:rFonts w:ascii="Calibri" w:eastAsia="Times New Roman" w:hAnsi="Calibri" w:cs="Times New Roman"/>
                <w:color w:val="000000"/>
                <w:lang w:eastAsia="en-GB"/>
              </w:rPr>
            </w:pPr>
            <w:r w:rsidRPr="00A97674">
              <w:rPr>
                <w:rFonts w:ascii="Calibri" w:eastAsia="Times New Roman" w:hAnsi="Calibri" w:cs="Times New Roman"/>
                <w:color w:val="000000"/>
                <w:lang w:eastAsia="en-GB"/>
              </w:rPr>
              <w:t>7%</w:t>
            </w:r>
          </w:p>
        </w:tc>
      </w:tr>
      <w:tr w:rsidR="00A56D80" w:rsidRPr="00A97674" w:rsidTr="00A56D80">
        <w:trPr>
          <w:trHeight w:val="288"/>
        </w:trPr>
        <w:tc>
          <w:tcPr>
            <w:tcW w:w="851" w:type="dxa"/>
            <w:tcBorders>
              <w:top w:val="nil"/>
              <w:left w:val="single" w:sz="4" w:space="0" w:color="auto"/>
              <w:bottom w:val="single" w:sz="4" w:space="0" w:color="auto"/>
              <w:right w:val="single" w:sz="4" w:space="0" w:color="auto"/>
            </w:tcBorders>
            <w:shd w:val="clear" w:color="auto" w:fill="auto"/>
            <w:hideMark/>
          </w:tcPr>
          <w:p w:rsidR="00A56D80" w:rsidRPr="00A97674" w:rsidRDefault="00A56D80" w:rsidP="00A56D80">
            <w:pPr>
              <w:spacing w:line="240" w:lineRule="auto"/>
              <w:rPr>
                <w:rFonts w:ascii="Calibri" w:eastAsia="Times New Roman" w:hAnsi="Calibri" w:cs="Times New Roman"/>
                <w:b/>
                <w:bCs/>
                <w:color w:val="000000"/>
                <w:lang w:eastAsia="en-GB"/>
              </w:rPr>
            </w:pPr>
            <w:r w:rsidRPr="00A97674">
              <w:rPr>
                <w:rFonts w:ascii="Calibri" w:eastAsia="Times New Roman" w:hAnsi="Calibri" w:cs="Times New Roman"/>
                <w:b/>
                <w:bCs/>
                <w:color w:val="000000"/>
                <w:lang w:eastAsia="en-GB"/>
              </w:rPr>
              <w:t>Jar</w:t>
            </w:r>
          </w:p>
        </w:tc>
        <w:tc>
          <w:tcPr>
            <w:tcW w:w="709" w:type="dxa"/>
            <w:tcBorders>
              <w:top w:val="nil"/>
              <w:left w:val="nil"/>
              <w:bottom w:val="single" w:sz="4" w:space="0" w:color="auto"/>
              <w:right w:val="single" w:sz="4" w:space="0" w:color="auto"/>
            </w:tcBorders>
            <w:shd w:val="clear" w:color="auto" w:fill="auto"/>
            <w:hideMark/>
          </w:tcPr>
          <w:p w:rsidR="00A56D80" w:rsidRPr="00A97674" w:rsidRDefault="00A56D80" w:rsidP="00A56D80">
            <w:pPr>
              <w:spacing w:line="240" w:lineRule="auto"/>
              <w:rPr>
                <w:rFonts w:ascii="Calibri" w:eastAsia="Times New Roman" w:hAnsi="Calibri" w:cs="Times New Roman"/>
                <w:color w:val="000000"/>
                <w:lang w:eastAsia="en-GB"/>
              </w:rPr>
            </w:pPr>
            <w:r w:rsidRPr="00A97674">
              <w:rPr>
                <w:rFonts w:ascii="Calibri" w:eastAsia="Times New Roman" w:hAnsi="Calibri" w:cs="Times New Roman"/>
                <w:color w:val="000000"/>
                <w:lang w:eastAsia="en-GB"/>
              </w:rPr>
              <w:t> </w:t>
            </w:r>
          </w:p>
        </w:tc>
        <w:tc>
          <w:tcPr>
            <w:tcW w:w="709" w:type="dxa"/>
            <w:tcBorders>
              <w:top w:val="nil"/>
              <w:left w:val="nil"/>
              <w:bottom w:val="single" w:sz="4" w:space="0" w:color="auto"/>
              <w:right w:val="single" w:sz="4" w:space="0" w:color="auto"/>
            </w:tcBorders>
            <w:shd w:val="clear" w:color="auto" w:fill="auto"/>
            <w:hideMark/>
          </w:tcPr>
          <w:p w:rsidR="00A56D80" w:rsidRPr="00A97674" w:rsidRDefault="00A56D80" w:rsidP="00A56D80">
            <w:pPr>
              <w:spacing w:line="240" w:lineRule="auto"/>
              <w:rPr>
                <w:rFonts w:ascii="Calibri" w:eastAsia="Times New Roman" w:hAnsi="Calibri" w:cs="Times New Roman"/>
                <w:color w:val="000000"/>
                <w:lang w:eastAsia="en-GB"/>
              </w:rPr>
            </w:pPr>
            <w:r w:rsidRPr="00A97674">
              <w:rPr>
                <w:rFonts w:ascii="Calibri" w:eastAsia="Times New Roman" w:hAnsi="Calibri" w:cs="Times New Roman"/>
                <w:color w:val="000000"/>
                <w:lang w:eastAsia="en-GB"/>
              </w:rPr>
              <w:t>38%</w:t>
            </w:r>
          </w:p>
        </w:tc>
        <w:tc>
          <w:tcPr>
            <w:tcW w:w="709" w:type="dxa"/>
            <w:tcBorders>
              <w:top w:val="nil"/>
              <w:left w:val="nil"/>
              <w:bottom w:val="single" w:sz="4" w:space="0" w:color="auto"/>
              <w:right w:val="single" w:sz="4" w:space="0" w:color="auto"/>
            </w:tcBorders>
            <w:shd w:val="clear" w:color="auto" w:fill="auto"/>
            <w:hideMark/>
          </w:tcPr>
          <w:p w:rsidR="00A56D80" w:rsidRPr="00A97674" w:rsidRDefault="00A56D80" w:rsidP="00A56D80">
            <w:pPr>
              <w:spacing w:line="240" w:lineRule="auto"/>
              <w:rPr>
                <w:rFonts w:ascii="Calibri" w:eastAsia="Times New Roman" w:hAnsi="Calibri" w:cs="Times New Roman"/>
                <w:color w:val="000000"/>
                <w:lang w:eastAsia="en-GB"/>
              </w:rPr>
            </w:pPr>
            <w:r w:rsidRPr="00A97674">
              <w:rPr>
                <w:rFonts w:ascii="Calibri" w:eastAsia="Times New Roman" w:hAnsi="Calibri" w:cs="Times New Roman"/>
                <w:color w:val="000000"/>
                <w:lang w:eastAsia="en-GB"/>
              </w:rPr>
              <w:t>68%</w:t>
            </w:r>
          </w:p>
        </w:tc>
        <w:tc>
          <w:tcPr>
            <w:tcW w:w="709" w:type="dxa"/>
            <w:tcBorders>
              <w:top w:val="nil"/>
              <w:left w:val="nil"/>
              <w:bottom w:val="single" w:sz="4" w:space="0" w:color="auto"/>
              <w:right w:val="single" w:sz="4" w:space="0" w:color="auto"/>
            </w:tcBorders>
            <w:shd w:val="clear" w:color="auto" w:fill="auto"/>
            <w:hideMark/>
          </w:tcPr>
          <w:p w:rsidR="00A56D80" w:rsidRPr="00A97674" w:rsidRDefault="00A56D80" w:rsidP="00A56D80">
            <w:pPr>
              <w:spacing w:line="240" w:lineRule="auto"/>
              <w:rPr>
                <w:rFonts w:ascii="Calibri" w:eastAsia="Times New Roman" w:hAnsi="Calibri" w:cs="Times New Roman"/>
                <w:color w:val="000000"/>
                <w:lang w:eastAsia="en-GB"/>
              </w:rPr>
            </w:pPr>
            <w:r w:rsidRPr="00A97674">
              <w:rPr>
                <w:rFonts w:ascii="Calibri" w:eastAsia="Times New Roman" w:hAnsi="Calibri" w:cs="Times New Roman"/>
                <w:color w:val="000000"/>
                <w:lang w:eastAsia="en-GB"/>
              </w:rPr>
              <w:t>12%</w:t>
            </w:r>
          </w:p>
        </w:tc>
        <w:tc>
          <w:tcPr>
            <w:tcW w:w="993" w:type="dxa"/>
            <w:tcBorders>
              <w:top w:val="nil"/>
              <w:left w:val="nil"/>
              <w:bottom w:val="single" w:sz="4" w:space="0" w:color="auto"/>
              <w:right w:val="single" w:sz="4" w:space="0" w:color="auto"/>
            </w:tcBorders>
            <w:shd w:val="clear" w:color="auto" w:fill="auto"/>
            <w:hideMark/>
          </w:tcPr>
          <w:p w:rsidR="00A56D80" w:rsidRPr="00A97674" w:rsidRDefault="00A56D80" w:rsidP="00A56D80">
            <w:pPr>
              <w:spacing w:line="240" w:lineRule="auto"/>
              <w:rPr>
                <w:rFonts w:ascii="Calibri" w:eastAsia="Times New Roman" w:hAnsi="Calibri" w:cs="Times New Roman"/>
                <w:color w:val="000000"/>
                <w:lang w:eastAsia="en-GB"/>
              </w:rPr>
            </w:pPr>
            <w:r w:rsidRPr="00A97674">
              <w:rPr>
                <w:rFonts w:ascii="Calibri" w:eastAsia="Times New Roman" w:hAnsi="Calibri" w:cs="Times New Roman"/>
                <w:color w:val="000000"/>
                <w:lang w:eastAsia="en-GB"/>
              </w:rPr>
              <w:t>25%</w:t>
            </w:r>
          </w:p>
        </w:tc>
        <w:tc>
          <w:tcPr>
            <w:tcW w:w="955" w:type="dxa"/>
            <w:tcBorders>
              <w:top w:val="nil"/>
              <w:left w:val="nil"/>
              <w:bottom w:val="single" w:sz="4" w:space="0" w:color="auto"/>
              <w:right w:val="single" w:sz="4" w:space="0" w:color="auto"/>
            </w:tcBorders>
            <w:shd w:val="clear" w:color="auto" w:fill="auto"/>
            <w:hideMark/>
          </w:tcPr>
          <w:p w:rsidR="00A56D80" w:rsidRPr="00A97674" w:rsidRDefault="00A56D80" w:rsidP="00A56D80">
            <w:pPr>
              <w:spacing w:line="240" w:lineRule="auto"/>
              <w:rPr>
                <w:rFonts w:ascii="Calibri" w:eastAsia="Times New Roman" w:hAnsi="Calibri" w:cs="Times New Roman"/>
                <w:color w:val="000000"/>
                <w:lang w:eastAsia="en-GB"/>
              </w:rPr>
            </w:pPr>
            <w:r w:rsidRPr="00A97674">
              <w:rPr>
                <w:rFonts w:ascii="Calibri" w:eastAsia="Times New Roman" w:hAnsi="Calibri" w:cs="Times New Roman"/>
                <w:color w:val="000000"/>
                <w:lang w:eastAsia="en-GB"/>
              </w:rPr>
              <w:t>34%</w:t>
            </w:r>
          </w:p>
        </w:tc>
        <w:tc>
          <w:tcPr>
            <w:tcW w:w="887" w:type="dxa"/>
            <w:tcBorders>
              <w:top w:val="nil"/>
              <w:left w:val="nil"/>
              <w:bottom w:val="single" w:sz="4" w:space="0" w:color="auto"/>
              <w:right w:val="single" w:sz="4" w:space="0" w:color="auto"/>
            </w:tcBorders>
            <w:shd w:val="clear" w:color="auto" w:fill="auto"/>
            <w:hideMark/>
          </w:tcPr>
          <w:p w:rsidR="00A56D80" w:rsidRPr="00A97674" w:rsidRDefault="00A56D80" w:rsidP="00A56D80">
            <w:pPr>
              <w:spacing w:line="240" w:lineRule="auto"/>
              <w:rPr>
                <w:rFonts w:ascii="Calibri" w:eastAsia="Times New Roman" w:hAnsi="Calibri" w:cs="Times New Roman"/>
                <w:color w:val="000000"/>
                <w:lang w:eastAsia="en-GB"/>
              </w:rPr>
            </w:pPr>
            <w:r w:rsidRPr="00A97674">
              <w:rPr>
                <w:rFonts w:ascii="Calibri" w:eastAsia="Times New Roman" w:hAnsi="Calibri" w:cs="Times New Roman"/>
                <w:color w:val="000000"/>
                <w:lang w:eastAsia="en-GB"/>
              </w:rPr>
              <w:t>32%</w:t>
            </w:r>
          </w:p>
        </w:tc>
        <w:tc>
          <w:tcPr>
            <w:tcW w:w="888" w:type="dxa"/>
            <w:tcBorders>
              <w:top w:val="nil"/>
              <w:left w:val="nil"/>
              <w:bottom w:val="single" w:sz="4" w:space="0" w:color="auto"/>
              <w:right w:val="single" w:sz="4" w:space="0" w:color="auto"/>
            </w:tcBorders>
            <w:shd w:val="clear" w:color="auto" w:fill="auto"/>
            <w:hideMark/>
          </w:tcPr>
          <w:p w:rsidR="00A56D80" w:rsidRPr="00A97674" w:rsidRDefault="00A56D80" w:rsidP="00A56D80">
            <w:pPr>
              <w:spacing w:line="240" w:lineRule="auto"/>
              <w:rPr>
                <w:rFonts w:ascii="Calibri" w:eastAsia="Times New Roman" w:hAnsi="Calibri" w:cs="Times New Roman"/>
                <w:color w:val="000000"/>
                <w:lang w:eastAsia="en-GB"/>
              </w:rPr>
            </w:pPr>
            <w:r w:rsidRPr="00A97674">
              <w:rPr>
                <w:rFonts w:ascii="Calibri" w:eastAsia="Times New Roman" w:hAnsi="Calibri" w:cs="Times New Roman"/>
                <w:color w:val="000000"/>
                <w:lang w:eastAsia="en-GB"/>
              </w:rPr>
              <w:t>57%</w:t>
            </w:r>
          </w:p>
        </w:tc>
        <w:tc>
          <w:tcPr>
            <w:tcW w:w="864" w:type="dxa"/>
            <w:tcBorders>
              <w:top w:val="nil"/>
              <w:left w:val="nil"/>
              <w:bottom w:val="single" w:sz="4" w:space="0" w:color="auto"/>
              <w:right w:val="single" w:sz="4" w:space="0" w:color="auto"/>
            </w:tcBorders>
            <w:shd w:val="clear" w:color="auto" w:fill="auto"/>
            <w:hideMark/>
          </w:tcPr>
          <w:p w:rsidR="00A56D80" w:rsidRPr="00A97674" w:rsidRDefault="00A56D80" w:rsidP="00A56D80">
            <w:pPr>
              <w:spacing w:line="240" w:lineRule="auto"/>
              <w:rPr>
                <w:rFonts w:ascii="Calibri" w:eastAsia="Times New Roman" w:hAnsi="Calibri" w:cs="Times New Roman"/>
                <w:color w:val="000000"/>
                <w:lang w:eastAsia="en-GB"/>
              </w:rPr>
            </w:pPr>
            <w:r w:rsidRPr="00A97674">
              <w:rPr>
                <w:rFonts w:ascii="Calibri" w:eastAsia="Times New Roman" w:hAnsi="Calibri" w:cs="Times New Roman"/>
                <w:color w:val="000000"/>
                <w:lang w:eastAsia="en-GB"/>
              </w:rPr>
              <w:t>32%</w:t>
            </w:r>
          </w:p>
        </w:tc>
        <w:tc>
          <w:tcPr>
            <w:tcW w:w="656" w:type="dxa"/>
            <w:tcBorders>
              <w:top w:val="nil"/>
              <w:left w:val="nil"/>
              <w:bottom w:val="single" w:sz="4" w:space="0" w:color="auto"/>
              <w:right w:val="single" w:sz="4" w:space="0" w:color="auto"/>
            </w:tcBorders>
            <w:shd w:val="clear" w:color="auto" w:fill="auto"/>
            <w:hideMark/>
          </w:tcPr>
          <w:p w:rsidR="00A56D80" w:rsidRPr="00A97674" w:rsidRDefault="00A56D80" w:rsidP="00A56D80">
            <w:pPr>
              <w:spacing w:line="240" w:lineRule="auto"/>
              <w:rPr>
                <w:rFonts w:ascii="Calibri" w:eastAsia="Times New Roman" w:hAnsi="Calibri" w:cs="Times New Roman"/>
                <w:color w:val="000000"/>
                <w:lang w:eastAsia="en-GB"/>
              </w:rPr>
            </w:pPr>
            <w:r w:rsidRPr="00A97674">
              <w:rPr>
                <w:rFonts w:ascii="Calibri" w:eastAsia="Times New Roman" w:hAnsi="Calibri" w:cs="Times New Roman"/>
                <w:color w:val="000000"/>
                <w:lang w:eastAsia="en-GB"/>
              </w:rPr>
              <w:t>39%</w:t>
            </w:r>
          </w:p>
        </w:tc>
        <w:tc>
          <w:tcPr>
            <w:tcW w:w="687" w:type="dxa"/>
            <w:tcBorders>
              <w:top w:val="nil"/>
              <w:left w:val="nil"/>
              <w:bottom w:val="single" w:sz="4" w:space="0" w:color="auto"/>
              <w:right w:val="single" w:sz="4" w:space="0" w:color="auto"/>
            </w:tcBorders>
            <w:shd w:val="clear" w:color="auto" w:fill="auto"/>
            <w:hideMark/>
          </w:tcPr>
          <w:p w:rsidR="00A56D80" w:rsidRPr="00A97674" w:rsidRDefault="00A56D80" w:rsidP="00A56D80">
            <w:pPr>
              <w:spacing w:line="240" w:lineRule="auto"/>
              <w:rPr>
                <w:rFonts w:ascii="Calibri" w:eastAsia="Times New Roman" w:hAnsi="Calibri" w:cs="Times New Roman"/>
                <w:color w:val="000000"/>
                <w:lang w:eastAsia="en-GB"/>
              </w:rPr>
            </w:pPr>
            <w:r w:rsidRPr="00A97674">
              <w:rPr>
                <w:rFonts w:ascii="Calibri" w:eastAsia="Times New Roman" w:hAnsi="Calibri" w:cs="Times New Roman"/>
                <w:color w:val="000000"/>
                <w:lang w:eastAsia="en-GB"/>
              </w:rPr>
              <w:t>2041</w:t>
            </w:r>
          </w:p>
        </w:tc>
        <w:tc>
          <w:tcPr>
            <w:tcW w:w="731" w:type="dxa"/>
            <w:tcBorders>
              <w:top w:val="nil"/>
              <w:left w:val="nil"/>
              <w:bottom w:val="single" w:sz="4" w:space="0" w:color="auto"/>
              <w:right w:val="single" w:sz="4" w:space="0" w:color="auto"/>
            </w:tcBorders>
            <w:shd w:val="clear" w:color="auto" w:fill="auto"/>
            <w:hideMark/>
          </w:tcPr>
          <w:p w:rsidR="00A56D80" w:rsidRPr="00A97674" w:rsidRDefault="00A56D80" w:rsidP="00A56D80">
            <w:pPr>
              <w:spacing w:line="240" w:lineRule="auto"/>
              <w:rPr>
                <w:rFonts w:ascii="Calibri" w:eastAsia="Times New Roman" w:hAnsi="Calibri" w:cs="Times New Roman"/>
                <w:color w:val="000000"/>
                <w:lang w:eastAsia="en-GB"/>
              </w:rPr>
            </w:pPr>
            <w:r w:rsidRPr="00A97674">
              <w:rPr>
                <w:rFonts w:ascii="Calibri" w:eastAsia="Times New Roman" w:hAnsi="Calibri" w:cs="Times New Roman"/>
                <w:color w:val="000000"/>
                <w:lang w:eastAsia="en-GB"/>
              </w:rPr>
              <w:t>34%</w:t>
            </w:r>
          </w:p>
        </w:tc>
      </w:tr>
      <w:tr w:rsidR="00A56D80" w:rsidRPr="00A97674" w:rsidTr="00A56D80">
        <w:trPr>
          <w:trHeight w:val="288"/>
        </w:trPr>
        <w:tc>
          <w:tcPr>
            <w:tcW w:w="851" w:type="dxa"/>
            <w:tcBorders>
              <w:top w:val="nil"/>
              <w:left w:val="single" w:sz="4" w:space="0" w:color="auto"/>
              <w:bottom w:val="single" w:sz="4" w:space="0" w:color="auto"/>
              <w:right w:val="single" w:sz="4" w:space="0" w:color="auto"/>
            </w:tcBorders>
            <w:shd w:val="clear" w:color="auto" w:fill="auto"/>
            <w:hideMark/>
          </w:tcPr>
          <w:p w:rsidR="00A56D80" w:rsidRPr="00A97674" w:rsidRDefault="00A56D80" w:rsidP="00A56D80">
            <w:pPr>
              <w:spacing w:line="240" w:lineRule="auto"/>
              <w:rPr>
                <w:rFonts w:ascii="Calibri" w:eastAsia="Times New Roman" w:hAnsi="Calibri" w:cs="Times New Roman"/>
                <w:b/>
                <w:bCs/>
                <w:color w:val="000000"/>
                <w:lang w:eastAsia="en-GB"/>
              </w:rPr>
            </w:pPr>
            <w:r w:rsidRPr="00A97674">
              <w:rPr>
                <w:rFonts w:ascii="Calibri" w:eastAsia="Times New Roman" w:hAnsi="Calibri" w:cs="Times New Roman"/>
                <w:b/>
                <w:bCs/>
                <w:color w:val="000000"/>
                <w:lang w:eastAsia="en-GB"/>
              </w:rPr>
              <w:t>Mortarium</w:t>
            </w:r>
          </w:p>
        </w:tc>
        <w:tc>
          <w:tcPr>
            <w:tcW w:w="709" w:type="dxa"/>
            <w:tcBorders>
              <w:top w:val="nil"/>
              <w:left w:val="nil"/>
              <w:bottom w:val="single" w:sz="4" w:space="0" w:color="auto"/>
              <w:right w:val="single" w:sz="4" w:space="0" w:color="auto"/>
            </w:tcBorders>
            <w:shd w:val="clear" w:color="auto" w:fill="auto"/>
            <w:hideMark/>
          </w:tcPr>
          <w:p w:rsidR="00A56D80" w:rsidRPr="00A97674" w:rsidRDefault="00A56D80" w:rsidP="00A56D80">
            <w:pPr>
              <w:spacing w:line="240" w:lineRule="auto"/>
              <w:rPr>
                <w:rFonts w:ascii="Calibri" w:eastAsia="Times New Roman" w:hAnsi="Calibri" w:cs="Times New Roman"/>
                <w:color w:val="000000"/>
                <w:lang w:eastAsia="en-GB"/>
              </w:rPr>
            </w:pPr>
            <w:r w:rsidRPr="00A97674">
              <w:rPr>
                <w:rFonts w:ascii="Calibri" w:eastAsia="Times New Roman" w:hAnsi="Calibri" w:cs="Times New Roman"/>
                <w:color w:val="000000"/>
                <w:lang w:eastAsia="en-GB"/>
              </w:rPr>
              <w:t> </w:t>
            </w:r>
          </w:p>
        </w:tc>
        <w:tc>
          <w:tcPr>
            <w:tcW w:w="709" w:type="dxa"/>
            <w:tcBorders>
              <w:top w:val="nil"/>
              <w:left w:val="nil"/>
              <w:bottom w:val="single" w:sz="4" w:space="0" w:color="auto"/>
              <w:right w:val="single" w:sz="4" w:space="0" w:color="auto"/>
            </w:tcBorders>
            <w:shd w:val="clear" w:color="auto" w:fill="auto"/>
            <w:hideMark/>
          </w:tcPr>
          <w:p w:rsidR="00A56D80" w:rsidRPr="00A97674" w:rsidRDefault="00A56D80" w:rsidP="00A56D80">
            <w:pPr>
              <w:spacing w:line="240" w:lineRule="auto"/>
              <w:rPr>
                <w:rFonts w:ascii="Calibri" w:eastAsia="Times New Roman" w:hAnsi="Calibri" w:cs="Times New Roman"/>
                <w:color w:val="000000"/>
                <w:lang w:eastAsia="en-GB"/>
              </w:rPr>
            </w:pPr>
            <w:r w:rsidRPr="00A97674">
              <w:rPr>
                <w:rFonts w:ascii="Calibri" w:eastAsia="Times New Roman" w:hAnsi="Calibri" w:cs="Times New Roman"/>
                <w:color w:val="000000"/>
                <w:lang w:eastAsia="en-GB"/>
              </w:rPr>
              <w:t>4%</w:t>
            </w:r>
          </w:p>
        </w:tc>
        <w:tc>
          <w:tcPr>
            <w:tcW w:w="709" w:type="dxa"/>
            <w:tcBorders>
              <w:top w:val="nil"/>
              <w:left w:val="nil"/>
              <w:bottom w:val="single" w:sz="4" w:space="0" w:color="auto"/>
              <w:right w:val="single" w:sz="4" w:space="0" w:color="auto"/>
            </w:tcBorders>
            <w:shd w:val="clear" w:color="auto" w:fill="auto"/>
            <w:hideMark/>
          </w:tcPr>
          <w:p w:rsidR="00A56D80" w:rsidRPr="00A97674" w:rsidRDefault="00A56D80" w:rsidP="00A56D80">
            <w:pPr>
              <w:spacing w:line="240" w:lineRule="auto"/>
              <w:rPr>
                <w:rFonts w:ascii="Calibri" w:eastAsia="Times New Roman" w:hAnsi="Calibri" w:cs="Times New Roman"/>
                <w:color w:val="000000"/>
                <w:lang w:eastAsia="en-GB"/>
              </w:rPr>
            </w:pPr>
            <w:r w:rsidRPr="00A97674">
              <w:rPr>
                <w:rFonts w:ascii="Calibri" w:eastAsia="Times New Roman" w:hAnsi="Calibri" w:cs="Times New Roman"/>
                <w:color w:val="000000"/>
                <w:lang w:eastAsia="en-GB"/>
              </w:rPr>
              <w:t> </w:t>
            </w:r>
          </w:p>
        </w:tc>
        <w:tc>
          <w:tcPr>
            <w:tcW w:w="709" w:type="dxa"/>
            <w:tcBorders>
              <w:top w:val="nil"/>
              <w:left w:val="nil"/>
              <w:bottom w:val="single" w:sz="4" w:space="0" w:color="auto"/>
              <w:right w:val="single" w:sz="4" w:space="0" w:color="auto"/>
            </w:tcBorders>
            <w:shd w:val="clear" w:color="auto" w:fill="auto"/>
            <w:hideMark/>
          </w:tcPr>
          <w:p w:rsidR="00A56D80" w:rsidRPr="00A97674" w:rsidRDefault="00A56D80" w:rsidP="00A56D80">
            <w:pPr>
              <w:spacing w:line="240" w:lineRule="auto"/>
              <w:rPr>
                <w:rFonts w:ascii="Calibri" w:eastAsia="Times New Roman" w:hAnsi="Calibri" w:cs="Times New Roman"/>
                <w:color w:val="000000"/>
                <w:lang w:eastAsia="en-GB"/>
              </w:rPr>
            </w:pPr>
            <w:r w:rsidRPr="00A97674">
              <w:rPr>
                <w:rFonts w:ascii="Calibri" w:eastAsia="Times New Roman" w:hAnsi="Calibri" w:cs="Times New Roman"/>
                <w:color w:val="000000"/>
                <w:lang w:eastAsia="en-GB"/>
              </w:rPr>
              <w:t> </w:t>
            </w:r>
          </w:p>
        </w:tc>
        <w:tc>
          <w:tcPr>
            <w:tcW w:w="993" w:type="dxa"/>
            <w:tcBorders>
              <w:top w:val="nil"/>
              <w:left w:val="nil"/>
              <w:bottom w:val="single" w:sz="4" w:space="0" w:color="auto"/>
              <w:right w:val="single" w:sz="4" w:space="0" w:color="auto"/>
            </w:tcBorders>
            <w:shd w:val="clear" w:color="auto" w:fill="auto"/>
            <w:hideMark/>
          </w:tcPr>
          <w:p w:rsidR="00A56D80" w:rsidRPr="00A97674" w:rsidRDefault="00A56D80" w:rsidP="00A56D80">
            <w:pPr>
              <w:spacing w:line="240" w:lineRule="auto"/>
              <w:rPr>
                <w:rFonts w:ascii="Calibri" w:eastAsia="Times New Roman" w:hAnsi="Calibri" w:cs="Times New Roman"/>
                <w:color w:val="000000"/>
                <w:lang w:eastAsia="en-GB"/>
              </w:rPr>
            </w:pPr>
            <w:r w:rsidRPr="00A97674">
              <w:rPr>
                <w:rFonts w:ascii="Calibri" w:eastAsia="Times New Roman" w:hAnsi="Calibri" w:cs="Times New Roman"/>
                <w:color w:val="000000"/>
                <w:lang w:eastAsia="en-GB"/>
              </w:rPr>
              <w:t>9%</w:t>
            </w:r>
          </w:p>
        </w:tc>
        <w:tc>
          <w:tcPr>
            <w:tcW w:w="955" w:type="dxa"/>
            <w:tcBorders>
              <w:top w:val="nil"/>
              <w:left w:val="nil"/>
              <w:bottom w:val="single" w:sz="4" w:space="0" w:color="auto"/>
              <w:right w:val="single" w:sz="4" w:space="0" w:color="auto"/>
            </w:tcBorders>
            <w:shd w:val="clear" w:color="auto" w:fill="auto"/>
            <w:hideMark/>
          </w:tcPr>
          <w:p w:rsidR="00A56D80" w:rsidRPr="00A97674" w:rsidRDefault="00A56D80" w:rsidP="00A56D80">
            <w:pPr>
              <w:spacing w:line="240" w:lineRule="auto"/>
              <w:rPr>
                <w:rFonts w:ascii="Calibri" w:eastAsia="Times New Roman" w:hAnsi="Calibri" w:cs="Times New Roman"/>
                <w:color w:val="000000"/>
                <w:lang w:eastAsia="en-GB"/>
              </w:rPr>
            </w:pPr>
            <w:r w:rsidRPr="00A97674">
              <w:rPr>
                <w:rFonts w:ascii="Calibri" w:eastAsia="Times New Roman" w:hAnsi="Calibri" w:cs="Times New Roman"/>
                <w:color w:val="000000"/>
                <w:lang w:eastAsia="en-GB"/>
              </w:rPr>
              <w:t>15%</w:t>
            </w:r>
          </w:p>
        </w:tc>
        <w:tc>
          <w:tcPr>
            <w:tcW w:w="887" w:type="dxa"/>
            <w:tcBorders>
              <w:top w:val="nil"/>
              <w:left w:val="nil"/>
              <w:bottom w:val="single" w:sz="4" w:space="0" w:color="auto"/>
              <w:right w:val="single" w:sz="4" w:space="0" w:color="auto"/>
            </w:tcBorders>
            <w:shd w:val="clear" w:color="auto" w:fill="auto"/>
            <w:hideMark/>
          </w:tcPr>
          <w:p w:rsidR="00A56D80" w:rsidRPr="00A97674" w:rsidRDefault="00A56D80" w:rsidP="00A56D80">
            <w:pPr>
              <w:spacing w:line="240" w:lineRule="auto"/>
              <w:rPr>
                <w:rFonts w:ascii="Calibri" w:eastAsia="Times New Roman" w:hAnsi="Calibri" w:cs="Times New Roman"/>
                <w:color w:val="000000"/>
                <w:lang w:eastAsia="en-GB"/>
              </w:rPr>
            </w:pPr>
            <w:r w:rsidRPr="00A97674">
              <w:rPr>
                <w:rFonts w:ascii="Calibri" w:eastAsia="Times New Roman" w:hAnsi="Calibri" w:cs="Times New Roman"/>
                <w:color w:val="000000"/>
                <w:lang w:eastAsia="en-GB"/>
              </w:rPr>
              <w:t>9%</w:t>
            </w:r>
          </w:p>
        </w:tc>
        <w:tc>
          <w:tcPr>
            <w:tcW w:w="888" w:type="dxa"/>
            <w:tcBorders>
              <w:top w:val="nil"/>
              <w:left w:val="nil"/>
              <w:bottom w:val="single" w:sz="4" w:space="0" w:color="auto"/>
              <w:right w:val="single" w:sz="4" w:space="0" w:color="auto"/>
            </w:tcBorders>
            <w:shd w:val="clear" w:color="auto" w:fill="auto"/>
            <w:hideMark/>
          </w:tcPr>
          <w:p w:rsidR="00A56D80" w:rsidRPr="00A97674" w:rsidRDefault="00A56D80" w:rsidP="00A56D80">
            <w:pPr>
              <w:spacing w:line="240" w:lineRule="auto"/>
              <w:rPr>
                <w:rFonts w:ascii="Calibri" w:eastAsia="Times New Roman" w:hAnsi="Calibri" w:cs="Times New Roman"/>
                <w:color w:val="000000"/>
                <w:lang w:eastAsia="en-GB"/>
              </w:rPr>
            </w:pPr>
            <w:r w:rsidRPr="00A97674">
              <w:rPr>
                <w:rFonts w:ascii="Calibri" w:eastAsia="Times New Roman" w:hAnsi="Calibri" w:cs="Times New Roman"/>
                <w:color w:val="000000"/>
                <w:lang w:eastAsia="en-GB"/>
              </w:rPr>
              <w:t>14%</w:t>
            </w:r>
          </w:p>
        </w:tc>
        <w:tc>
          <w:tcPr>
            <w:tcW w:w="864" w:type="dxa"/>
            <w:tcBorders>
              <w:top w:val="nil"/>
              <w:left w:val="nil"/>
              <w:bottom w:val="single" w:sz="4" w:space="0" w:color="auto"/>
              <w:right w:val="single" w:sz="4" w:space="0" w:color="auto"/>
            </w:tcBorders>
            <w:shd w:val="clear" w:color="auto" w:fill="auto"/>
            <w:hideMark/>
          </w:tcPr>
          <w:p w:rsidR="00A56D80" w:rsidRPr="00A97674" w:rsidRDefault="00A56D80" w:rsidP="00A56D80">
            <w:pPr>
              <w:spacing w:line="240" w:lineRule="auto"/>
              <w:rPr>
                <w:rFonts w:ascii="Calibri" w:eastAsia="Times New Roman" w:hAnsi="Calibri" w:cs="Times New Roman"/>
                <w:color w:val="000000"/>
                <w:lang w:eastAsia="en-GB"/>
              </w:rPr>
            </w:pPr>
            <w:r w:rsidRPr="00A97674">
              <w:rPr>
                <w:rFonts w:ascii="Calibri" w:eastAsia="Times New Roman" w:hAnsi="Calibri" w:cs="Times New Roman"/>
                <w:color w:val="000000"/>
                <w:lang w:eastAsia="en-GB"/>
              </w:rPr>
              <w:t>10%</w:t>
            </w:r>
          </w:p>
        </w:tc>
        <w:tc>
          <w:tcPr>
            <w:tcW w:w="656" w:type="dxa"/>
            <w:tcBorders>
              <w:top w:val="nil"/>
              <w:left w:val="nil"/>
              <w:bottom w:val="single" w:sz="4" w:space="0" w:color="auto"/>
              <w:right w:val="single" w:sz="4" w:space="0" w:color="auto"/>
            </w:tcBorders>
            <w:shd w:val="clear" w:color="auto" w:fill="auto"/>
            <w:hideMark/>
          </w:tcPr>
          <w:p w:rsidR="00A56D80" w:rsidRPr="00A97674" w:rsidRDefault="00A56D80" w:rsidP="00A56D80">
            <w:pPr>
              <w:spacing w:line="240" w:lineRule="auto"/>
              <w:rPr>
                <w:rFonts w:ascii="Calibri" w:eastAsia="Times New Roman" w:hAnsi="Calibri" w:cs="Times New Roman"/>
                <w:color w:val="000000"/>
                <w:lang w:eastAsia="en-GB"/>
              </w:rPr>
            </w:pPr>
            <w:r w:rsidRPr="00A97674">
              <w:rPr>
                <w:rFonts w:ascii="Calibri" w:eastAsia="Times New Roman" w:hAnsi="Calibri" w:cs="Times New Roman"/>
                <w:color w:val="000000"/>
                <w:lang w:eastAsia="en-GB"/>
              </w:rPr>
              <w:t>11%</w:t>
            </w:r>
          </w:p>
        </w:tc>
        <w:tc>
          <w:tcPr>
            <w:tcW w:w="687" w:type="dxa"/>
            <w:tcBorders>
              <w:top w:val="nil"/>
              <w:left w:val="nil"/>
              <w:bottom w:val="single" w:sz="4" w:space="0" w:color="auto"/>
              <w:right w:val="single" w:sz="4" w:space="0" w:color="auto"/>
            </w:tcBorders>
            <w:shd w:val="clear" w:color="auto" w:fill="auto"/>
            <w:hideMark/>
          </w:tcPr>
          <w:p w:rsidR="00A56D80" w:rsidRPr="00A97674" w:rsidRDefault="00A56D80" w:rsidP="00A56D80">
            <w:pPr>
              <w:spacing w:line="240" w:lineRule="auto"/>
              <w:rPr>
                <w:rFonts w:ascii="Calibri" w:eastAsia="Times New Roman" w:hAnsi="Calibri" w:cs="Times New Roman"/>
                <w:color w:val="000000"/>
                <w:lang w:eastAsia="en-GB"/>
              </w:rPr>
            </w:pPr>
            <w:r w:rsidRPr="00A97674">
              <w:rPr>
                <w:rFonts w:ascii="Calibri" w:eastAsia="Times New Roman" w:hAnsi="Calibri" w:cs="Times New Roman"/>
                <w:color w:val="000000"/>
                <w:lang w:eastAsia="en-GB"/>
              </w:rPr>
              <w:t>536</w:t>
            </w:r>
          </w:p>
        </w:tc>
        <w:tc>
          <w:tcPr>
            <w:tcW w:w="731" w:type="dxa"/>
            <w:tcBorders>
              <w:top w:val="nil"/>
              <w:left w:val="nil"/>
              <w:bottom w:val="single" w:sz="4" w:space="0" w:color="auto"/>
              <w:right w:val="single" w:sz="4" w:space="0" w:color="auto"/>
            </w:tcBorders>
            <w:shd w:val="clear" w:color="auto" w:fill="auto"/>
            <w:hideMark/>
          </w:tcPr>
          <w:p w:rsidR="00A56D80" w:rsidRPr="00A97674" w:rsidRDefault="00A56D80" w:rsidP="00A56D80">
            <w:pPr>
              <w:spacing w:line="240" w:lineRule="auto"/>
              <w:rPr>
                <w:rFonts w:ascii="Calibri" w:eastAsia="Times New Roman" w:hAnsi="Calibri" w:cs="Times New Roman"/>
                <w:color w:val="000000"/>
                <w:lang w:eastAsia="en-GB"/>
              </w:rPr>
            </w:pPr>
            <w:r w:rsidRPr="00A97674">
              <w:rPr>
                <w:rFonts w:ascii="Calibri" w:eastAsia="Times New Roman" w:hAnsi="Calibri" w:cs="Times New Roman"/>
                <w:color w:val="000000"/>
                <w:lang w:eastAsia="en-GB"/>
              </w:rPr>
              <w:t>9%</w:t>
            </w:r>
          </w:p>
        </w:tc>
      </w:tr>
      <w:tr w:rsidR="00A56D80" w:rsidRPr="00A97674" w:rsidTr="00A56D80">
        <w:trPr>
          <w:trHeight w:val="288"/>
        </w:trPr>
        <w:tc>
          <w:tcPr>
            <w:tcW w:w="851" w:type="dxa"/>
            <w:tcBorders>
              <w:top w:val="nil"/>
              <w:left w:val="single" w:sz="4" w:space="0" w:color="auto"/>
              <w:bottom w:val="single" w:sz="4" w:space="0" w:color="auto"/>
              <w:right w:val="single" w:sz="4" w:space="0" w:color="auto"/>
            </w:tcBorders>
            <w:shd w:val="clear" w:color="auto" w:fill="auto"/>
            <w:hideMark/>
          </w:tcPr>
          <w:p w:rsidR="00A56D80" w:rsidRPr="00A97674" w:rsidRDefault="00A56D80" w:rsidP="00A56D80">
            <w:pPr>
              <w:spacing w:line="240" w:lineRule="auto"/>
              <w:rPr>
                <w:rFonts w:ascii="Calibri" w:eastAsia="Times New Roman" w:hAnsi="Calibri" w:cs="Times New Roman"/>
                <w:b/>
                <w:bCs/>
                <w:color w:val="000000"/>
                <w:lang w:eastAsia="en-GB"/>
              </w:rPr>
            </w:pPr>
            <w:r w:rsidRPr="00A97674">
              <w:rPr>
                <w:rFonts w:ascii="Calibri" w:eastAsia="Times New Roman" w:hAnsi="Calibri" w:cs="Times New Roman"/>
                <w:b/>
                <w:bCs/>
                <w:color w:val="000000"/>
                <w:lang w:eastAsia="en-GB"/>
              </w:rPr>
              <w:t>Other</w:t>
            </w:r>
          </w:p>
        </w:tc>
        <w:tc>
          <w:tcPr>
            <w:tcW w:w="709" w:type="dxa"/>
            <w:tcBorders>
              <w:top w:val="nil"/>
              <w:left w:val="nil"/>
              <w:bottom w:val="single" w:sz="4" w:space="0" w:color="auto"/>
              <w:right w:val="single" w:sz="4" w:space="0" w:color="auto"/>
            </w:tcBorders>
            <w:shd w:val="clear" w:color="auto" w:fill="auto"/>
            <w:hideMark/>
          </w:tcPr>
          <w:p w:rsidR="00A56D80" w:rsidRPr="00A97674" w:rsidRDefault="00A56D80" w:rsidP="00A56D80">
            <w:pPr>
              <w:spacing w:line="240" w:lineRule="auto"/>
              <w:rPr>
                <w:rFonts w:ascii="Calibri" w:eastAsia="Times New Roman" w:hAnsi="Calibri" w:cs="Times New Roman"/>
                <w:color w:val="000000"/>
                <w:lang w:eastAsia="en-GB"/>
              </w:rPr>
            </w:pPr>
            <w:r w:rsidRPr="00A97674">
              <w:rPr>
                <w:rFonts w:ascii="Calibri" w:eastAsia="Times New Roman" w:hAnsi="Calibri" w:cs="Times New Roman"/>
                <w:color w:val="000000"/>
                <w:lang w:eastAsia="en-GB"/>
              </w:rPr>
              <w:t> </w:t>
            </w:r>
          </w:p>
        </w:tc>
        <w:tc>
          <w:tcPr>
            <w:tcW w:w="709" w:type="dxa"/>
            <w:tcBorders>
              <w:top w:val="nil"/>
              <w:left w:val="nil"/>
              <w:bottom w:val="single" w:sz="4" w:space="0" w:color="auto"/>
              <w:right w:val="single" w:sz="4" w:space="0" w:color="auto"/>
            </w:tcBorders>
            <w:shd w:val="clear" w:color="auto" w:fill="auto"/>
            <w:hideMark/>
          </w:tcPr>
          <w:p w:rsidR="00A56D80" w:rsidRPr="00A97674" w:rsidRDefault="00A56D80" w:rsidP="00A56D80">
            <w:pPr>
              <w:spacing w:line="240" w:lineRule="auto"/>
              <w:rPr>
                <w:rFonts w:ascii="Calibri" w:eastAsia="Times New Roman" w:hAnsi="Calibri" w:cs="Times New Roman"/>
                <w:color w:val="000000"/>
                <w:lang w:eastAsia="en-GB"/>
              </w:rPr>
            </w:pPr>
            <w:r w:rsidRPr="00A97674">
              <w:rPr>
                <w:rFonts w:ascii="Calibri" w:eastAsia="Times New Roman" w:hAnsi="Calibri" w:cs="Times New Roman"/>
                <w:color w:val="000000"/>
                <w:lang w:eastAsia="en-GB"/>
              </w:rPr>
              <w:t> </w:t>
            </w:r>
          </w:p>
        </w:tc>
        <w:tc>
          <w:tcPr>
            <w:tcW w:w="709" w:type="dxa"/>
            <w:tcBorders>
              <w:top w:val="nil"/>
              <w:left w:val="nil"/>
              <w:bottom w:val="single" w:sz="4" w:space="0" w:color="auto"/>
              <w:right w:val="single" w:sz="4" w:space="0" w:color="auto"/>
            </w:tcBorders>
            <w:shd w:val="clear" w:color="auto" w:fill="auto"/>
            <w:hideMark/>
          </w:tcPr>
          <w:p w:rsidR="00A56D80" w:rsidRPr="00A97674" w:rsidRDefault="00A56D80" w:rsidP="00A56D80">
            <w:pPr>
              <w:spacing w:line="240" w:lineRule="auto"/>
              <w:rPr>
                <w:rFonts w:ascii="Calibri" w:eastAsia="Times New Roman" w:hAnsi="Calibri" w:cs="Times New Roman"/>
                <w:color w:val="000000"/>
                <w:lang w:eastAsia="en-GB"/>
              </w:rPr>
            </w:pPr>
            <w:r w:rsidRPr="00A97674">
              <w:rPr>
                <w:rFonts w:ascii="Calibri" w:eastAsia="Times New Roman" w:hAnsi="Calibri" w:cs="Times New Roman"/>
                <w:color w:val="000000"/>
                <w:lang w:eastAsia="en-GB"/>
              </w:rPr>
              <w:t> </w:t>
            </w:r>
          </w:p>
        </w:tc>
        <w:tc>
          <w:tcPr>
            <w:tcW w:w="709" w:type="dxa"/>
            <w:tcBorders>
              <w:top w:val="nil"/>
              <w:left w:val="nil"/>
              <w:bottom w:val="single" w:sz="4" w:space="0" w:color="auto"/>
              <w:right w:val="single" w:sz="4" w:space="0" w:color="auto"/>
            </w:tcBorders>
            <w:shd w:val="clear" w:color="auto" w:fill="auto"/>
            <w:hideMark/>
          </w:tcPr>
          <w:p w:rsidR="00A56D80" w:rsidRPr="00A97674" w:rsidRDefault="00A56D80" w:rsidP="00A56D80">
            <w:pPr>
              <w:spacing w:line="240" w:lineRule="auto"/>
              <w:rPr>
                <w:rFonts w:ascii="Calibri" w:eastAsia="Times New Roman" w:hAnsi="Calibri" w:cs="Times New Roman"/>
                <w:color w:val="000000"/>
                <w:lang w:eastAsia="en-GB"/>
              </w:rPr>
            </w:pPr>
            <w:r w:rsidRPr="00A97674">
              <w:rPr>
                <w:rFonts w:ascii="Calibri" w:eastAsia="Times New Roman" w:hAnsi="Calibri" w:cs="Times New Roman"/>
                <w:color w:val="000000"/>
                <w:lang w:eastAsia="en-GB"/>
              </w:rPr>
              <w:t> </w:t>
            </w:r>
          </w:p>
        </w:tc>
        <w:tc>
          <w:tcPr>
            <w:tcW w:w="993" w:type="dxa"/>
            <w:tcBorders>
              <w:top w:val="nil"/>
              <w:left w:val="nil"/>
              <w:bottom w:val="single" w:sz="4" w:space="0" w:color="auto"/>
              <w:right w:val="single" w:sz="4" w:space="0" w:color="auto"/>
            </w:tcBorders>
            <w:shd w:val="clear" w:color="auto" w:fill="auto"/>
            <w:hideMark/>
          </w:tcPr>
          <w:p w:rsidR="00A56D80" w:rsidRPr="00A97674" w:rsidRDefault="00A56D80" w:rsidP="00A56D80">
            <w:pPr>
              <w:spacing w:line="240" w:lineRule="auto"/>
              <w:rPr>
                <w:rFonts w:ascii="Calibri" w:eastAsia="Times New Roman" w:hAnsi="Calibri" w:cs="Times New Roman"/>
                <w:color w:val="000000"/>
                <w:lang w:eastAsia="en-GB"/>
              </w:rPr>
            </w:pPr>
            <w:r w:rsidRPr="00A97674">
              <w:rPr>
                <w:rFonts w:ascii="Calibri" w:eastAsia="Times New Roman" w:hAnsi="Calibri" w:cs="Times New Roman"/>
                <w:color w:val="000000"/>
                <w:lang w:eastAsia="en-GB"/>
              </w:rPr>
              <w:t>1%</w:t>
            </w:r>
          </w:p>
        </w:tc>
        <w:tc>
          <w:tcPr>
            <w:tcW w:w="955" w:type="dxa"/>
            <w:tcBorders>
              <w:top w:val="nil"/>
              <w:left w:val="nil"/>
              <w:bottom w:val="single" w:sz="4" w:space="0" w:color="auto"/>
              <w:right w:val="single" w:sz="4" w:space="0" w:color="auto"/>
            </w:tcBorders>
            <w:shd w:val="clear" w:color="auto" w:fill="auto"/>
            <w:hideMark/>
          </w:tcPr>
          <w:p w:rsidR="00A56D80" w:rsidRPr="00A97674" w:rsidRDefault="00A56D80" w:rsidP="00A56D80">
            <w:pPr>
              <w:spacing w:line="240" w:lineRule="auto"/>
              <w:rPr>
                <w:rFonts w:ascii="Calibri" w:eastAsia="Times New Roman" w:hAnsi="Calibri" w:cs="Times New Roman"/>
                <w:color w:val="000000"/>
                <w:lang w:eastAsia="en-GB"/>
              </w:rPr>
            </w:pPr>
            <w:r w:rsidRPr="00A97674">
              <w:rPr>
                <w:rFonts w:ascii="Calibri" w:eastAsia="Times New Roman" w:hAnsi="Calibri" w:cs="Times New Roman"/>
                <w:color w:val="000000"/>
                <w:lang w:eastAsia="en-GB"/>
              </w:rPr>
              <w:t> </w:t>
            </w:r>
          </w:p>
        </w:tc>
        <w:tc>
          <w:tcPr>
            <w:tcW w:w="887" w:type="dxa"/>
            <w:tcBorders>
              <w:top w:val="nil"/>
              <w:left w:val="nil"/>
              <w:bottom w:val="single" w:sz="4" w:space="0" w:color="auto"/>
              <w:right w:val="single" w:sz="4" w:space="0" w:color="auto"/>
            </w:tcBorders>
            <w:shd w:val="clear" w:color="auto" w:fill="auto"/>
            <w:hideMark/>
          </w:tcPr>
          <w:p w:rsidR="00A56D80" w:rsidRPr="00A97674" w:rsidRDefault="00A56D80" w:rsidP="00A56D80">
            <w:pPr>
              <w:spacing w:line="240" w:lineRule="auto"/>
              <w:rPr>
                <w:rFonts w:ascii="Calibri" w:eastAsia="Times New Roman" w:hAnsi="Calibri" w:cs="Times New Roman"/>
                <w:color w:val="000000"/>
                <w:lang w:eastAsia="en-GB"/>
              </w:rPr>
            </w:pPr>
            <w:r w:rsidRPr="00A97674">
              <w:rPr>
                <w:rFonts w:ascii="Calibri" w:eastAsia="Times New Roman" w:hAnsi="Calibri" w:cs="Times New Roman"/>
                <w:color w:val="000000"/>
                <w:lang w:eastAsia="en-GB"/>
              </w:rPr>
              <w:t>1%</w:t>
            </w:r>
          </w:p>
        </w:tc>
        <w:tc>
          <w:tcPr>
            <w:tcW w:w="888" w:type="dxa"/>
            <w:tcBorders>
              <w:top w:val="nil"/>
              <w:left w:val="nil"/>
              <w:bottom w:val="single" w:sz="4" w:space="0" w:color="auto"/>
              <w:right w:val="single" w:sz="4" w:space="0" w:color="auto"/>
            </w:tcBorders>
            <w:shd w:val="clear" w:color="auto" w:fill="auto"/>
            <w:hideMark/>
          </w:tcPr>
          <w:p w:rsidR="00A56D80" w:rsidRPr="00A97674" w:rsidRDefault="00A56D80" w:rsidP="00A56D80">
            <w:pPr>
              <w:spacing w:line="240" w:lineRule="auto"/>
              <w:rPr>
                <w:rFonts w:ascii="Calibri" w:eastAsia="Times New Roman" w:hAnsi="Calibri" w:cs="Times New Roman"/>
                <w:color w:val="000000"/>
                <w:lang w:eastAsia="en-GB"/>
              </w:rPr>
            </w:pPr>
            <w:r w:rsidRPr="00A97674">
              <w:rPr>
                <w:rFonts w:ascii="Calibri" w:eastAsia="Times New Roman" w:hAnsi="Calibri" w:cs="Times New Roman"/>
                <w:color w:val="000000"/>
                <w:lang w:eastAsia="en-GB"/>
              </w:rPr>
              <w:t> </w:t>
            </w:r>
          </w:p>
        </w:tc>
        <w:tc>
          <w:tcPr>
            <w:tcW w:w="864" w:type="dxa"/>
            <w:tcBorders>
              <w:top w:val="nil"/>
              <w:left w:val="nil"/>
              <w:bottom w:val="single" w:sz="4" w:space="0" w:color="auto"/>
              <w:right w:val="single" w:sz="4" w:space="0" w:color="auto"/>
            </w:tcBorders>
            <w:shd w:val="clear" w:color="auto" w:fill="auto"/>
            <w:hideMark/>
          </w:tcPr>
          <w:p w:rsidR="00A56D80" w:rsidRPr="00A97674" w:rsidRDefault="00A56D80" w:rsidP="00A56D80">
            <w:pPr>
              <w:spacing w:line="240" w:lineRule="auto"/>
              <w:rPr>
                <w:rFonts w:ascii="Calibri" w:eastAsia="Times New Roman" w:hAnsi="Calibri" w:cs="Times New Roman"/>
                <w:color w:val="000000"/>
                <w:lang w:eastAsia="en-GB"/>
              </w:rPr>
            </w:pPr>
            <w:r w:rsidRPr="00A97674">
              <w:rPr>
                <w:rFonts w:ascii="Calibri" w:eastAsia="Times New Roman" w:hAnsi="Calibri" w:cs="Times New Roman"/>
                <w:color w:val="000000"/>
                <w:lang w:eastAsia="en-GB"/>
              </w:rPr>
              <w:t> </w:t>
            </w:r>
          </w:p>
        </w:tc>
        <w:tc>
          <w:tcPr>
            <w:tcW w:w="656" w:type="dxa"/>
            <w:tcBorders>
              <w:top w:val="nil"/>
              <w:left w:val="nil"/>
              <w:bottom w:val="single" w:sz="4" w:space="0" w:color="auto"/>
              <w:right w:val="single" w:sz="4" w:space="0" w:color="auto"/>
            </w:tcBorders>
            <w:shd w:val="clear" w:color="auto" w:fill="auto"/>
            <w:hideMark/>
          </w:tcPr>
          <w:p w:rsidR="00A56D80" w:rsidRPr="00A97674" w:rsidRDefault="00A56D80" w:rsidP="00A56D80">
            <w:pPr>
              <w:spacing w:line="240" w:lineRule="auto"/>
              <w:rPr>
                <w:rFonts w:ascii="Calibri" w:eastAsia="Times New Roman" w:hAnsi="Calibri" w:cs="Times New Roman"/>
                <w:color w:val="000000"/>
                <w:lang w:eastAsia="en-GB"/>
              </w:rPr>
            </w:pPr>
            <w:r w:rsidRPr="00A97674">
              <w:rPr>
                <w:rFonts w:ascii="Calibri" w:eastAsia="Times New Roman" w:hAnsi="Calibri" w:cs="Times New Roman"/>
                <w:color w:val="000000"/>
                <w:lang w:eastAsia="en-GB"/>
              </w:rPr>
              <w:t> </w:t>
            </w:r>
          </w:p>
        </w:tc>
        <w:tc>
          <w:tcPr>
            <w:tcW w:w="687" w:type="dxa"/>
            <w:tcBorders>
              <w:top w:val="nil"/>
              <w:left w:val="nil"/>
              <w:bottom w:val="single" w:sz="4" w:space="0" w:color="auto"/>
              <w:right w:val="single" w:sz="4" w:space="0" w:color="auto"/>
            </w:tcBorders>
            <w:shd w:val="clear" w:color="auto" w:fill="auto"/>
            <w:hideMark/>
          </w:tcPr>
          <w:p w:rsidR="00A56D80" w:rsidRPr="00A97674" w:rsidRDefault="00A56D80" w:rsidP="00A56D80">
            <w:pPr>
              <w:spacing w:line="240" w:lineRule="auto"/>
              <w:rPr>
                <w:rFonts w:ascii="Calibri" w:eastAsia="Times New Roman" w:hAnsi="Calibri" w:cs="Times New Roman"/>
                <w:color w:val="000000"/>
                <w:lang w:eastAsia="en-GB"/>
              </w:rPr>
            </w:pPr>
            <w:r w:rsidRPr="00A97674">
              <w:rPr>
                <w:rFonts w:ascii="Calibri" w:eastAsia="Times New Roman" w:hAnsi="Calibri" w:cs="Times New Roman"/>
                <w:color w:val="000000"/>
                <w:lang w:eastAsia="en-GB"/>
              </w:rPr>
              <w:t>17</w:t>
            </w:r>
          </w:p>
        </w:tc>
        <w:tc>
          <w:tcPr>
            <w:tcW w:w="731" w:type="dxa"/>
            <w:tcBorders>
              <w:top w:val="nil"/>
              <w:left w:val="nil"/>
              <w:bottom w:val="single" w:sz="4" w:space="0" w:color="auto"/>
              <w:right w:val="single" w:sz="4" w:space="0" w:color="auto"/>
            </w:tcBorders>
            <w:shd w:val="clear" w:color="auto" w:fill="auto"/>
            <w:hideMark/>
          </w:tcPr>
          <w:p w:rsidR="00A56D80" w:rsidRPr="00A97674" w:rsidRDefault="00A56D80" w:rsidP="00A56D80">
            <w:pPr>
              <w:spacing w:line="240" w:lineRule="auto"/>
              <w:rPr>
                <w:rFonts w:ascii="Calibri" w:eastAsia="Times New Roman" w:hAnsi="Calibri" w:cs="Times New Roman"/>
                <w:color w:val="000000"/>
                <w:lang w:eastAsia="en-GB"/>
              </w:rPr>
            </w:pPr>
            <w:r w:rsidRPr="00A97674">
              <w:rPr>
                <w:rFonts w:ascii="Calibri" w:eastAsia="Times New Roman" w:hAnsi="Calibri" w:cs="Times New Roman"/>
                <w:color w:val="000000"/>
                <w:lang w:eastAsia="en-GB"/>
              </w:rPr>
              <w:t>0%</w:t>
            </w:r>
          </w:p>
        </w:tc>
      </w:tr>
      <w:tr w:rsidR="00A56D80" w:rsidRPr="00A97674" w:rsidTr="00A56D80">
        <w:trPr>
          <w:trHeight w:val="288"/>
        </w:trPr>
        <w:tc>
          <w:tcPr>
            <w:tcW w:w="851" w:type="dxa"/>
            <w:tcBorders>
              <w:top w:val="nil"/>
              <w:left w:val="single" w:sz="4" w:space="0" w:color="auto"/>
              <w:bottom w:val="single" w:sz="4" w:space="0" w:color="auto"/>
              <w:right w:val="single" w:sz="4" w:space="0" w:color="auto"/>
            </w:tcBorders>
            <w:shd w:val="clear" w:color="auto" w:fill="auto"/>
            <w:hideMark/>
          </w:tcPr>
          <w:p w:rsidR="00A56D80" w:rsidRPr="00A97674" w:rsidRDefault="00A56D80" w:rsidP="00A56D80">
            <w:pPr>
              <w:spacing w:line="240" w:lineRule="auto"/>
              <w:rPr>
                <w:rFonts w:ascii="Calibri" w:eastAsia="Times New Roman" w:hAnsi="Calibri" w:cs="Times New Roman"/>
                <w:b/>
                <w:bCs/>
                <w:color w:val="000000"/>
                <w:lang w:eastAsia="en-GB"/>
              </w:rPr>
            </w:pPr>
            <w:r w:rsidRPr="00A97674">
              <w:rPr>
                <w:rFonts w:ascii="Calibri" w:eastAsia="Times New Roman" w:hAnsi="Calibri" w:cs="Times New Roman"/>
                <w:b/>
                <w:bCs/>
                <w:color w:val="000000"/>
                <w:lang w:eastAsia="en-GB"/>
              </w:rPr>
              <w:t>Total</w:t>
            </w:r>
          </w:p>
        </w:tc>
        <w:tc>
          <w:tcPr>
            <w:tcW w:w="709" w:type="dxa"/>
            <w:tcBorders>
              <w:top w:val="nil"/>
              <w:left w:val="nil"/>
              <w:bottom w:val="single" w:sz="4" w:space="0" w:color="auto"/>
              <w:right w:val="single" w:sz="4" w:space="0" w:color="auto"/>
            </w:tcBorders>
            <w:shd w:val="clear" w:color="auto" w:fill="auto"/>
            <w:hideMark/>
          </w:tcPr>
          <w:p w:rsidR="00A56D80" w:rsidRPr="00A97674" w:rsidRDefault="00A56D80" w:rsidP="00A56D80">
            <w:pPr>
              <w:spacing w:line="240" w:lineRule="auto"/>
              <w:rPr>
                <w:rFonts w:ascii="Calibri" w:eastAsia="Times New Roman" w:hAnsi="Calibri" w:cs="Times New Roman"/>
                <w:color w:val="000000"/>
                <w:lang w:eastAsia="en-GB"/>
              </w:rPr>
            </w:pPr>
            <w:r w:rsidRPr="00A97674">
              <w:rPr>
                <w:rFonts w:ascii="Calibri" w:eastAsia="Times New Roman" w:hAnsi="Calibri" w:cs="Times New Roman"/>
                <w:color w:val="000000"/>
                <w:lang w:eastAsia="en-GB"/>
              </w:rPr>
              <w:t>18</w:t>
            </w:r>
          </w:p>
        </w:tc>
        <w:tc>
          <w:tcPr>
            <w:tcW w:w="709" w:type="dxa"/>
            <w:tcBorders>
              <w:top w:val="nil"/>
              <w:left w:val="nil"/>
              <w:bottom w:val="single" w:sz="4" w:space="0" w:color="auto"/>
              <w:right w:val="single" w:sz="4" w:space="0" w:color="auto"/>
            </w:tcBorders>
            <w:shd w:val="clear" w:color="auto" w:fill="auto"/>
            <w:hideMark/>
          </w:tcPr>
          <w:p w:rsidR="00A56D80" w:rsidRPr="00A97674" w:rsidRDefault="00A56D80" w:rsidP="00A56D80">
            <w:pPr>
              <w:spacing w:line="240" w:lineRule="auto"/>
              <w:rPr>
                <w:rFonts w:ascii="Calibri" w:eastAsia="Times New Roman" w:hAnsi="Calibri" w:cs="Times New Roman"/>
                <w:color w:val="000000"/>
                <w:lang w:eastAsia="en-GB"/>
              </w:rPr>
            </w:pPr>
            <w:r w:rsidRPr="00A97674">
              <w:rPr>
                <w:rFonts w:ascii="Calibri" w:eastAsia="Times New Roman" w:hAnsi="Calibri" w:cs="Times New Roman"/>
                <w:color w:val="000000"/>
                <w:lang w:eastAsia="en-GB"/>
              </w:rPr>
              <w:t>1297</w:t>
            </w:r>
          </w:p>
        </w:tc>
        <w:tc>
          <w:tcPr>
            <w:tcW w:w="709" w:type="dxa"/>
            <w:tcBorders>
              <w:top w:val="nil"/>
              <w:left w:val="nil"/>
              <w:bottom w:val="single" w:sz="4" w:space="0" w:color="auto"/>
              <w:right w:val="single" w:sz="4" w:space="0" w:color="auto"/>
            </w:tcBorders>
            <w:shd w:val="clear" w:color="auto" w:fill="auto"/>
            <w:hideMark/>
          </w:tcPr>
          <w:p w:rsidR="00A56D80" w:rsidRPr="00A97674" w:rsidRDefault="00A56D80" w:rsidP="00A56D80">
            <w:pPr>
              <w:spacing w:line="240" w:lineRule="auto"/>
              <w:rPr>
                <w:rFonts w:ascii="Calibri" w:eastAsia="Times New Roman" w:hAnsi="Calibri" w:cs="Times New Roman"/>
                <w:color w:val="000000"/>
                <w:lang w:eastAsia="en-GB"/>
              </w:rPr>
            </w:pPr>
            <w:r w:rsidRPr="00A97674">
              <w:rPr>
                <w:rFonts w:ascii="Calibri" w:eastAsia="Times New Roman" w:hAnsi="Calibri" w:cs="Times New Roman"/>
                <w:color w:val="000000"/>
                <w:lang w:eastAsia="en-GB"/>
              </w:rPr>
              <w:t>111</w:t>
            </w:r>
          </w:p>
        </w:tc>
        <w:tc>
          <w:tcPr>
            <w:tcW w:w="709" w:type="dxa"/>
            <w:tcBorders>
              <w:top w:val="nil"/>
              <w:left w:val="nil"/>
              <w:bottom w:val="single" w:sz="4" w:space="0" w:color="auto"/>
              <w:right w:val="single" w:sz="4" w:space="0" w:color="auto"/>
            </w:tcBorders>
            <w:shd w:val="clear" w:color="auto" w:fill="auto"/>
            <w:hideMark/>
          </w:tcPr>
          <w:p w:rsidR="00A56D80" w:rsidRPr="00A97674" w:rsidRDefault="00A56D80" w:rsidP="00A56D80">
            <w:pPr>
              <w:spacing w:line="240" w:lineRule="auto"/>
              <w:rPr>
                <w:rFonts w:ascii="Calibri" w:eastAsia="Times New Roman" w:hAnsi="Calibri" w:cs="Times New Roman"/>
                <w:color w:val="000000"/>
                <w:lang w:eastAsia="en-GB"/>
              </w:rPr>
            </w:pPr>
            <w:r w:rsidRPr="00A97674">
              <w:rPr>
                <w:rFonts w:ascii="Calibri" w:eastAsia="Times New Roman" w:hAnsi="Calibri" w:cs="Times New Roman"/>
                <w:color w:val="000000"/>
                <w:lang w:eastAsia="en-GB"/>
              </w:rPr>
              <w:t>363</w:t>
            </w:r>
          </w:p>
        </w:tc>
        <w:tc>
          <w:tcPr>
            <w:tcW w:w="993" w:type="dxa"/>
            <w:tcBorders>
              <w:top w:val="nil"/>
              <w:left w:val="nil"/>
              <w:bottom w:val="single" w:sz="4" w:space="0" w:color="auto"/>
              <w:right w:val="single" w:sz="4" w:space="0" w:color="auto"/>
            </w:tcBorders>
            <w:shd w:val="clear" w:color="auto" w:fill="auto"/>
            <w:hideMark/>
          </w:tcPr>
          <w:p w:rsidR="00A56D80" w:rsidRPr="00A97674" w:rsidRDefault="00A56D80" w:rsidP="00A56D80">
            <w:pPr>
              <w:spacing w:line="240" w:lineRule="auto"/>
              <w:rPr>
                <w:rFonts w:ascii="Calibri" w:eastAsia="Times New Roman" w:hAnsi="Calibri" w:cs="Times New Roman"/>
                <w:color w:val="000000"/>
                <w:lang w:eastAsia="en-GB"/>
              </w:rPr>
            </w:pPr>
            <w:r w:rsidRPr="00A97674">
              <w:rPr>
                <w:rFonts w:ascii="Calibri" w:eastAsia="Times New Roman" w:hAnsi="Calibri" w:cs="Times New Roman"/>
                <w:color w:val="000000"/>
                <w:lang w:eastAsia="en-GB"/>
              </w:rPr>
              <w:t>1322</w:t>
            </w:r>
          </w:p>
        </w:tc>
        <w:tc>
          <w:tcPr>
            <w:tcW w:w="955" w:type="dxa"/>
            <w:tcBorders>
              <w:top w:val="nil"/>
              <w:left w:val="nil"/>
              <w:bottom w:val="single" w:sz="4" w:space="0" w:color="auto"/>
              <w:right w:val="single" w:sz="4" w:space="0" w:color="auto"/>
            </w:tcBorders>
            <w:shd w:val="clear" w:color="auto" w:fill="auto"/>
            <w:hideMark/>
          </w:tcPr>
          <w:p w:rsidR="00A56D80" w:rsidRPr="00A97674" w:rsidRDefault="00A56D80" w:rsidP="00A56D80">
            <w:pPr>
              <w:spacing w:line="240" w:lineRule="auto"/>
              <w:rPr>
                <w:rFonts w:ascii="Calibri" w:eastAsia="Times New Roman" w:hAnsi="Calibri" w:cs="Times New Roman"/>
                <w:color w:val="000000"/>
                <w:lang w:eastAsia="en-GB"/>
              </w:rPr>
            </w:pPr>
            <w:r w:rsidRPr="00A97674">
              <w:rPr>
                <w:rFonts w:ascii="Calibri" w:eastAsia="Times New Roman" w:hAnsi="Calibri" w:cs="Times New Roman"/>
                <w:color w:val="000000"/>
                <w:lang w:eastAsia="en-GB"/>
              </w:rPr>
              <w:t>1172</w:t>
            </w:r>
          </w:p>
        </w:tc>
        <w:tc>
          <w:tcPr>
            <w:tcW w:w="887" w:type="dxa"/>
            <w:tcBorders>
              <w:top w:val="nil"/>
              <w:left w:val="nil"/>
              <w:bottom w:val="single" w:sz="4" w:space="0" w:color="auto"/>
              <w:right w:val="single" w:sz="4" w:space="0" w:color="auto"/>
            </w:tcBorders>
            <w:shd w:val="clear" w:color="auto" w:fill="auto"/>
            <w:hideMark/>
          </w:tcPr>
          <w:p w:rsidR="00A56D80" w:rsidRPr="00A97674" w:rsidRDefault="00A56D80" w:rsidP="00A56D80">
            <w:pPr>
              <w:spacing w:line="240" w:lineRule="auto"/>
              <w:rPr>
                <w:rFonts w:ascii="Calibri" w:eastAsia="Times New Roman" w:hAnsi="Calibri" w:cs="Times New Roman"/>
                <w:color w:val="000000"/>
                <w:lang w:eastAsia="en-GB"/>
              </w:rPr>
            </w:pPr>
            <w:r w:rsidRPr="00A97674">
              <w:rPr>
                <w:rFonts w:ascii="Calibri" w:eastAsia="Times New Roman" w:hAnsi="Calibri" w:cs="Times New Roman"/>
                <w:color w:val="000000"/>
                <w:lang w:eastAsia="en-GB"/>
              </w:rPr>
              <w:t>665</w:t>
            </w:r>
          </w:p>
        </w:tc>
        <w:tc>
          <w:tcPr>
            <w:tcW w:w="888" w:type="dxa"/>
            <w:tcBorders>
              <w:top w:val="nil"/>
              <w:left w:val="nil"/>
              <w:bottom w:val="single" w:sz="4" w:space="0" w:color="auto"/>
              <w:right w:val="single" w:sz="4" w:space="0" w:color="auto"/>
            </w:tcBorders>
            <w:shd w:val="clear" w:color="auto" w:fill="auto"/>
            <w:hideMark/>
          </w:tcPr>
          <w:p w:rsidR="00A56D80" w:rsidRPr="00A97674" w:rsidRDefault="00A56D80" w:rsidP="00A56D80">
            <w:pPr>
              <w:spacing w:line="240" w:lineRule="auto"/>
              <w:rPr>
                <w:rFonts w:ascii="Calibri" w:eastAsia="Times New Roman" w:hAnsi="Calibri" w:cs="Times New Roman"/>
                <w:color w:val="000000"/>
                <w:lang w:eastAsia="en-GB"/>
              </w:rPr>
            </w:pPr>
            <w:r w:rsidRPr="00A97674">
              <w:rPr>
                <w:rFonts w:ascii="Calibri" w:eastAsia="Times New Roman" w:hAnsi="Calibri" w:cs="Times New Roman"/>
                <w:color w:val="000000"/>
                <w:lang w:eastAsia="en-GB"/>
              </w:rPr>
              <w:t>414</w:t>
            </w:r>
          </w:p>
        </w:tc>
        <w:tc>
          <w:tcPr>
            <w:tcW w:w="864" w:type="dxa"/>
            <w:tcBorders>
              <w:top w:val="nil"/>
              <w:left w:val="nil"/>
              <w:bottom w:val="single" w:sz="4" w:space="0" w:color="auto"/>
              <w:right w:val="single" w:sz="4" w:space="0" w:color="auto"/>
            </w:tcBorders>
            <w:shd w:val="clear" w:color="auto" w:fill="auto"/>
            <w:hideMark/>
          </w:tcPr>
          <w:p w:rsidR="00A56D80" w:rsidRPr="00A97674" w:rsidRDefault="00A56D80" w:rsidP="00A56D80">
            <w:pPr>
              <w:spacing w:line="240" w:lineRule="auto"/>
              <w:rPr>
                <w:rFonts w:ascii="Calibri" w:eastAsia="Times New Roman" w:hAnsi="Calibri" w:cs="Times New Roman"/>
                <w:color w:val="000000"/>
                <w:lang w:eastAsia="en-GB"/>
              </w:rPr>
            </w:pPr>
            <w:r w:rsidRPr="00A97674">
              <w:rPr>
                <w:rFonts w:ascii="Calibri" w:eastAsia="Times New Roman" w:hAnsi="Calibri" w:cs="Times New Roman"/>
                <w:color w:val="000000"/>
                <w:lang w:eastAsia="en-GB"/>
              </w:rPr>
              <w:t>585</w:t>
            </w:r>
          </w:p>
        </w:tc>
        <w:tc>
          <w:tcPr>
            <w:tcW w:w="656" w:type="dxa"/>
            <w:tcBorders>
              <w:top w:val="nil"/>
              <w:left w:val="nil"/>
              <w:bottom w:val="single" w:sz="4" w:space="0" w:color="auto"/>
              <w:right w:val="single" w:sz="4" w:space="0" w:color="auto"/>
            </w:tcBorders>
            <w:shd w:val="clear" w:color="auto" w:fill="auto"/>
            <w:hideMark/>
          </w:tcPr>
          <w:p w:rsidR="00A56D80" w:rsidRPr="00A97674" w:rsidRDefault="00A56D80" w:rsidP="00A56D80">
            <w:pPr>
              <w:spacing w:line="240" w:lineRule="auto"/>
              <w:rPr>
                <w:rFonts w:ascii="Calibri" w:eastAsia="Times New Roman" w:hAnsi="Calibri" w:cs="Times New Roman"/>
                <w:color w:val="000000"/>
                <w:lang w:eastAsia="en-GB"/>
              </w:rPr>
            </w:pPr>
            <w:r w:rsidRPr="00A97674">
              <w:rPr>
                <w:rFonts w:ascii="Calibri" w:eastAsia="Times New Roman" w:hAnsi="Calibri" w:cs="Times New Roman"/>
                <w:color w:val="000000"/>
                <w:lang w:eastAsia="en-GB"/>
              </w:rPr>
              <w:t>140</w:t>
            </w:r>
          </w:p>
        </w:tc>
        <w:tc>
          <w:tcPr>
            <w:tcW w:w="687" w:type="dxa"/>
            <w:tcBorders>
              <w:top w:val="nil"/>
              <w:left w:val="nil"/>
              <w:bottom w:val="single" w:sz="4" w:space="0" w:color="auto"/>
              <w:right w:val="single" w:sz="4" w:space="0" w:color="auto"/>
            </w:tcBorders>
            <w:shd w:val="clear" w:color="auto" w:fill="auto"/>
            <w:hideMark/>
          </w:tcPr>
          <w:p w:rsidR="00A56D80" w:rsidRPr="00A97674" w:rsidRDefault="00A56D80" w:rsidP="00A56D80">
            <w:pPr>
              <w:spacing w:line="240" w:lineRule="auto"/>
              <w:rPr>
                <w:rFonts w:ascii="Calibri" w:eastAsia="Times New Roman" w:hAnsi="Calibri" w:cs="Times New Roman"/>
                <w:color w:val="000000"/>
                <w:lang w:eastAsia="en-GB"/>
              </w:rPr>
            </w:pPr>
            <w:r w:rsidRPr="00A97674">
              <w:rPr>
                <w:rFonts w:ascii="Calibri" w:eastAsia="Times New Roman" w:hAnsi="Calibri" w:cs="Times New Roman"/>
                <w:color w:val="000000"/>
                <w:lang w:eastAsia="en-GB"/>
              </w:rPr>
              <w:t>6087</w:t>
            </w:r>
          </w:p>
        </w:tc>
        <w:tc>
          <w:tcPr>
            <w:tcW w:w="731" w:type="dxa"/>
            <w:tcBorders>
              <w:top w:val="nil"/>
              <w:left w:val="nil"/>
              <w:bottom w:val="single" w:sz="4" w:space="0" w:color="auto"/>
              <w:right w:val="single" w:sz="4" w:space="0" w:color="auto"/>
            </w:tcBorders>
            <w:shd w:val="clear" w:color="auto" w:fill="auto"/>
            <w:hideMark/>
          </w:tcPr>
          <w:p w:rsidR="00A56D80" w:rsidRPr="00A97674" w:rsidRDefault="00A56D80" w:rsidP="00A56D80">
            <w:pPr>
              <w:spacing w:line="240" w:lineRule="auto"/>
              <w:rPr>
                <w:rFonts w:ascii="Calibri" w:eastAsia="Times New Roman" w:hAnsi="Calibri" w:cs="Times New Roman"/>
                <w:color w:val="000000"/>
                <w:lang w:eastAsia="en-GB"/>
              </w:rPr>
            </w:pPr>
            <w:r w:rsidRPr="00A97674">
              <w:rPr>
                <w:rFonts w:ascii="Calibri" w:eastAsia="Times New Roman" w:hAnsi="Calibri" w:cs="Times New Roman"/>
                <w:color w:val="000000"/>
                <w:lang w:eastAsia="en-GB"/>
              </w:rPr>
              <w:t>100%</w:t>
            </w:r>
          </w:p>
        </w:tc>
      </w:tr>
    </w:tbl>
    <w:p w:rsidR="00CA23CE" w:rsidRPr="00A97674" w:rsidRDefault="00755712" w:rsidP="00755712">
      <w:pPr>
        <w:pStyle w:val="Caption"/>
      </w:pPr>
      <w:r w:rsidRPr="00A97674">
        <w:t xml:space="preserve">Table </w:t>
      </w:r>
      <w:fldSimple w:instr=" SEQ Table \* ARABIC ">
        <w:r w:rsidR="004C59FE" w:rsidRPr="00A97674">
          <w:rPr>
            <w:noProof/>
          </w:rPr>
          <w:t>3</w:t>
        </w:r>
      </w:fldSimple>
      <w:bookmarkEnd w:id="29"/>
      <w:r w:rsidRPr="00A97674">
        <w:t xml:space="preserve"> Relative quantities of vessel types by phase, quantified using rim percentage values, total absolute values given </w:t>
      </w:r>
      <w:r w:rsidR="00A56D80" w:rsidRPr="00A97674">
        <w:t xml:space="preserve"> (includes samian)</w:t>
      </w:r>
    </w:p>
    <w:p w:rsidR="00755712" w:rsidRPr="00A97674" w:rsidRDefault="00755712" w:rsidP="00E52C57">
      <w:pPr>
        <w:pStyle w:val="Heading2"/>
      </w:pPr>
      <w:r w:rsidRPr="00A97674">
        <w:t>Sherd conditions</w:t>
      </w:r>
    </w:p>
    <w:p w:rsidR="00755712" w:rsidRPr="00A97674" w:rsidRDefault="00755712" w:rsidP="00755712"/>
    <w:p w:rsidR="001A3486" w:rsidRPr="00A97674" w:rsidRDefault="00CE6E98" w:rsidP="00755712">
      <w:r w:rsidRPr="00A97674">
        <w:t>Scorchi</w:t>
      </w:r>
      <w:r w:rsidR="001A3486" w:rsidRPr="00A97674">
        <w:t>n</w:t>
      </w:r>
      <w:r w:rsidRPr="00A97674">
        <w:t xml:space="preserve">g and sooting </w:t>
      </w:r>
      <w:r w:rsidR="001A3486" w:rsidRPr="00A97674">
        <w:t xml:space="preserve">are </w:t>
      </w:r>
      <w:r w:rsidRPr="00A97674">
        <w:t>the most common sherd conditions and these were concentrated in the backp</w:t>
      </w:r>
      <w:r w:rsidR="0015166A" w:rsidRPr="00A97674">
        <w:t xml:space="preserve">lot and in the phase 3c and 3d </w:t>
      </w:r>
      <w:r w:rsidRPr="00A97674">
        <w:t>layers/10700.</w:t>
      </w:r>
      <w:r w:rsidR="001A3486" w:rsidRPr="00A97674">
        <w:t xml:space="preserve"> </w:t>
      </w:r>
      <w:r w:rsidR="0015166A" w:rsidRPr="00A97674">
        <w:t>Bunt and sooted sherds were both concentrated particularly is contexts 10596, 10700 and 10729. Both conditions</w:t>
      </w:r>
      <w:r w:rsidR="001A3486" w:rsidRPr="00A97674">
        <w:t xml:space="preserve"> were predominantly jars but a number of </w:t>
      </w:r>
      <w:r w:rsidR="0015166A" w:rsidRPr="00A97674">
        <w:t xml:space="preserve">BB1 </w:t>
      </w:r>
      <w:r w:rsidR="001A3486" w:rsidRPr="00A97674">
        <w:t>bow</w:t>
      </w:r>
      <w:r w:rsidR="0015166A" w:rsidRPr="00A97674">
        <w:t>l</w:t>
      </w:r>
      <w:r w:rsidR="001A3486" w:rsidRPr="00A97674">
        <w:t>s and dishes were also burnt or sooted.  The burnt amphora may be blackened during firing rather than usage.</w:t>
      </w:r>
      <w:r w:rsidR="0015166A" w:rsidRPr="00A97674">
        <w:t xml:space="preserve"> Details of the position of sooting and scorching is available in the archive catalogue.</w:t>
      </w:r>
    </w:p>
    <w:p w:rsidR="001A3486" w:rsidRPr="00A97674" w:rsidRDefault="001A3486" w:rsidP="00755712"/>
    <w:p w:rsidR="00CE6E98" w:rsidRPr="00A97674" w:rsidRDefault="001A3486" w:rsidP="00755712">
      <w:r w:rsidRPr="00A97674">
        <w:t>Evidence of repair, modification and re-use and wasted/seconds was not common enough to examine patterns through time or space.  However only the amphorae were modified by sawing off or breaking off the handles although two sherds (FLA1 and OAA 4 from phase 3 group 12003 and phase 4 group 12002</w:t>
      </w:r>
      <w:r w:rsidR="0015166A" w:rsidRPr="00A97674">
        <w:t>)</w:t>
      </w:r>
      <w:r w:rsidRPr="00A97674">
        <w:t xml:space="preserve"> were modified to make counters or discs probably for gaming.</w:t>
      </w:r>
    </w:p>
    <w:p w:rsidR="00D53317" w:rsidRPr="00A97674" w:rsidRDefault="00D53317" w:rsidP="00755712"/>
    <w:p w:rsidR="00D53317" w:rsidRPr="00A97674" w:rsidRDefault="00D53317" w:rsidP="00755712">
      <w:r w:rsidRPr="00A97674">
        <w:t>Two sherds of Dressel 20 amphora had graffiti on them and are reported on by Tomlin (this report)</w:t>
      </w:r>
    </w:p>
    <w:p w:rsidR="00464EDE" w:rsidRPr="00A97674" w:rsidRDefault="00464EDE" w:rsidP="00755712"/>
    <w:p w:rsidR="00CE6E98" w:rsidRPr="00A97674" w:rsidRDefault="00CE6E98" w:rsidP="00755712"/>
    <w:tbl>
      <w:tblPr>
        <w:tblW w:w="8111" w:type="dxa"/>
        <w:tblInd w:w="78" w:type="dxa"/>
        <w:tblLayout w:type="fixed"/>
        <w:tblLook w:val="0000" w:firstRow="0" w:lastRow="0" w:firstColumn="0" w:lastColumn="0" w:noHBand="0" w:noVBand="0"/>
      </w:tblPr>
      <w:tblGrid>
        <w:gridCol w:w="2015"/>
        <w:gridCol w:w="1018"/>
        <w:gridCol w:w="825"/>
        <w:gridCol w:w="1190"/>
        <w:gridCol w:w="936"/>
        <w:gridCol w:w="1134"/>
        <w:gridCol w:w="993"/>
      </w:tblGrid>
      <w:tr w:rsidR="002A1ACD" w:rsidRPr="00A97674" w:rsidTr="00A159E9">
        <w:trPr>
          <w:trHeight w:val="288"/>
          <w:tblHeader/>
        </w:trPr>
        <w:tc>
          <w:tcPr>
            <w:tcW w:w="2015" w:type="dxa"/>
            <w:tcBorders>
              <w:top w:val="single" w:sz="6" w:space="0" w:color="auto"/>
              <w:left w:val="single" w:sz="6" w:space="0" w:color="auto"/>
              <w:bottom w:val="single" w:sz="6" w:space="0" w:color="auto"/>
              <w:right w:val="single" w:sz="6" w:space="0" w:color="auto"/>
            </w:tcBorders>
          </w:tcPr>
          <w:p w:rsidR="002A1ACD" w:rsidRPr="00A97674" w:rsidRDefault="002A1ACD" w:rsidP="002A1ACD">
            <w:pPr>
              <w:autoSpaceDE w:val="0"/>
              <w:autoSpaceDN w:val="0"/>
              <w:adjustRightInd w:val="0"/>
              <w:spacing w:line="240" w:lineRule="auto"/>
              <w:rPr>
                <w:rFonts w:ascii="Calibri" w:hAnsi="Calibri" w:cs="Calibri"/>
                <w:b/>
                <w:color w:val="000000"/>
              </w:rPr>
            </w:pPr>
            <w:r w:rsidRPr="00A97674">
              <w:rPr>
                <w:rFonts w:ascii="Calibri" w:hAnsi="Calibri" w:cs="Calibri"/>
                <w:b/>
                <w:color w:val="000000"/>
              </w:rPr>
              <w:t>Conditions/phase</w:t>
            </w:r>
          </w:p>
        </w:tc>
        <w:tc>
          <w:tcPr>
            <w:tcW w:w="1018" w:type="dxa"/>
            <w:tcBorders>
              <w:top w:val="single" w:sz="6" w:space="0" w:color="auto"/>
              <w:left w:val="single" w:sz="6" w:space="0" w:color="auto"/>
              <w:bottom w:val="single" w:sz="6" w:space="0" w:color="auto"/>
              <w:right w:val="single" w:sz="6" w:space="0" w:color="auto"/>
            </w:tcBorders>
          </w:tcPr>
          <w:p w:rsidR="002A1ACD" w:rsidRPr="00A97674" w:rsidRDefault="002A1ACD" w:rsidP="002A1ACD">
            <w:pPr>
              <w:autoSpaceDE w:val="0"/>
              <w:autoSpaceDN w:val="0"/>
              <w:adjustRightInd w:val="0"/>
              <w:spacing w:line="240" w:lineRule="auto"/>
              <w:rPr>
                <w:rFonts w:ascii="Calibri" w:hAnsi="Calibri" w:cs="Calibri"/>
                <w:b/>
                <w:color w:val="000000"/>
              </w:rPr>
            </w:pPr>
            <w:r w:rsidRPr="00A97674">
              <w:rPr>
                <w:rFonts w:ascii="Calibri" w:hAnsi="Calibri" w:cs="Calibri"/>
                <w:b/>
                <w:color w:val="000000"/>
              </w:rPr>
              <w:t>sooting</w:t>
            </w:r>
          </w:p>
        </w:tc>
        <w:tc>
          <w:tcPr>
            <w:tcW w:w="825" w:type="dxa"/>
            <w:tcBorders>
              <w:top w:val="single" w:sz="6" w:space="0" w:color="auto"/>
              <w:left w:val="single" w:sz="6" w:space="0" w:color="auto"/>
              <w:bottom w:val="single" w:sz="6" w:space="0" w:color="auto"/>
              <w:right w:val="single" w:sz="6" w:space="0" w:color="auto"/>
            </w:tcBorders>
          </w:tcPr>
          <w:p w:rsidR="002A1ACD" w:rsidRPr="00A97674" w:rsidRDefault="002A1ACD" w:rsidP="002A1ACD">
            <w:pPr>
              <w:autoSpaceDE w:val="0"/>
              <w:autoSpaceDN w:val="0"/>
              <w:adjustRightInd w:val="0"/>
              <w:spacing w:line="240" w:lineRule="auto"/>
              <w:rPr>
                <w:rFonts w:ascii="Calibri" w:hAnsi="Calibri" w:cs="Calibri"/>
                <w:b/>
                <w:color w:val="000000"/>
              </w:rPr>
            </w:pPr>
            <w:r w:rsidRPr="00A97674">
              <w:rPr>
                <w:rFonts w:ascii="Calibri" w:hAnsi="Calibri" w:cs="Calibri"/>
                <w:b/>
                <w:color w:val="000000"/>
              </w:rPr>
              <w:t>Burnt</w:t>
            </w:r>
          </w:p>
        </w:tc>
        <w:tc>
          <w:tcPr>
            <w:tcW w:w="1190" w:type="dxa"/>
            <w:tcBorders>
              <w:top w:val="single" w:sz="6" w:space="0" w:color="auto"/>
              <w:left w:val="single" w:sz="6" w:space="0" w:color="auto"/>
              <w:bottom w:val="single" w:sz="6" w:space="0" w:color="auto"/>
              <w:right w:val="single" w:sz="6" w:space="0" w:color="auto"/>
            </w:tcBorders>
          </w:tcPr>
          <w:p w:rsidR="002A1ACD" w:rsidRPr="00A97674" w:rsidRDefault="002A1ACD" w:rsidP="002A1ACD">
            <w:pPr>
              <w:autoSpaceDE w:val="0"/>
              <w:autoSpaceDN w:val="0"/>
              <w:adjustRightInd w:val="0"/>
              <w:spacing w:line="240" w:lineRule="auto"/>
              <w:rPr>
                <w:rFonts w:ascii="Calibri" w:hAnsi="Calibri" w:cs="Calibri"/>
                <w:b/>
                <w:color w:val="000000"/>
              </w:rPr>
            </w:pPr>
            <w:r w:rsidRPr="00A97674">
              <w:rPr>
                <w:rFonts w:ascii="Calibri" w:hAnsi="Calibri" w:cs="Calibri"/>
                <w:b/>
                <w:color w:val="000000"/>
              </w:rPr>
              <w:t>Sawn off handle/modified amphorae</w:t>
            </w:r>
          </w:p>
        </w:tc>
        <w:tc>
          <w:tcPr>
            <w:tcW w:w="936" w:type="dxa"/>
            <w:tcBorders>
              <w:top w:val="single" w:sz="6" w:space="0" w:color="auto"/>
              <w:left w:val="single" w:sz="6" w:space="0" w:color="auto"/>
              <w:bottom w:val="single" w:sz="6" w:space="0" w:color="auto"/>
              <w:right w:val="single" w:sz="6" w:space="0" w:color="auto"/>
            </w:tcBorders>
          </w:tcPr>
          <w:p w:rsidR="002A1ACD" w:rsidRPr="00A97674" w:rsidRDefault="002A1ACD" w:rsidP="002A1ACD">
            <w:pPr>
              <w:autoSpaceDE w:val="0"/>
              <w:autoSpaceDN w:val="0"/>
              <w:adjustRightInd w:val="0"/>
              <w:spacing w:line="240" w:lineRule="auto"/>
              <w:rPr>
                <w:rFonts w:ascii="Calibri" w:hAnsi="Calibri" w:cs="Calibri"/>
                <w:b/>
                <w:color w:val="000000"/>
              </w:rPr>
            </w:pPr>
            <w:r w:rsidRPr="00A97674">
              <w:rPr>
                <w:rFonts w:ascii="Calibri" w:hAnsi="Calibri" w:cs="Calibri"/>
                <w:b/>
                <w:color w:val="000000"/>
              </w:rPr>
              <w:t>Graffiti</w:t>
            </w:r>
          </w:p>
        </w:tc>
        <w:tc>
          <w:tcPr>
            <w:tcW w:w="1134" w:type="dxa"/>
            <w:tcBorders>
              <w:top w:val="single" w:sz="6" w:space="0" w:color="auto"/>
              <w:left w:val="single" w:sz="6" w:space="0" w:color="auto"/>
              <w:bottom w:val="single" w:sz="6" w:space="0" w:color="auto"/>
              <w:right w:val="single" w:sz="6" w:space="0" w:color="auto"/>
            </w:tcBorders>
          </w:tcPr>
          <w:p w:rsidR="002A1ACD" w:rsidRPr="00A97674" w:rsidRDefault="002A1ACD" w:rsidP="002A1ACD">
            <w:pPr>
              <w:autoSpaceDE w:val="0"/>
              <w:autoSpaceDN w:val="0"/>
              <w:adjustRightInd w:val="0"/>
              <w:spacing w:line="240" w:lineRule="auto"/>
              <w:rPr>
                <w:rFonts w:ascii="Calibri" w:hAnsi="Calibri" w:cs="Calibri"/>
                <w:b/>
                <w:color w:val="000000"/>
              </w:rPr>
            </w:pPr>
            <w:r w:rsidRPr="00A97674">
              <w:rPr>
                <w:rFonts w:ascii="Calibri" w:hAnsi="Calibri" w:cs="Calibri"/>
                <w:b/>
                <w:color w:val="000000"/>
              </w:rPr>
              <w:t>Repaired</w:t>
            </w:r>
          </w:p>
        </w:tc>
        <w:tc>
          <w:tcPr>
            <w:tcW w:w="993" w:type="dxa"/>
            <w:tcBorders>
              <w:top w:val="single" w:sz="6" w:space="0" w:color="auto"/>
              <w:left w:val="single" w:sz="6" w:space="0" w:color="auto"/>
              <w:bottom w:val="single" w:sz="6" w:space="0" w:color="auto"/>
              <w:right w:val="single" w:sz="6" w:space="0" w:color="auto"/>
            </w:tcBorders>
          </w:tcPr>
          <w:p w:rsidR="002A1ACD" w:rsidRPr="00A97674" w:rsidRDefault="002A1ACD" w:rsidP="002A1ACD">
            <w:pPr>
              <w:autoSpaceDE w:val="0"/>
              <w:autoSpaceDN w:val="0"/>
              <w:adjustRightInd w:val="0"/>
              <w:spacing w:line="240" w:lineRule="auto"/>
              <w:rPr>
                <w:rFonts w:ascii="Calibri" w:hAnsi="Calibri" w:cs="Calibri"/>
                <w:b/>
                <w:color w:val="000000"/>
              </w:rPr>
            </w:pPr>
            <w:r w:rsidRPr="00A97674">
              <w:rPr>
                <w:rFonts w:ascii="Calibri" w:hAnsi="Calibri" w:cs="Calibri"/>
                <w:b/>
                <w:color w:val="000000"/>
              </w:rPr>
              <w:t>Waster</w:t>
            </w:r>
          </w:p>
        </w:tc>
      </w:tr>
      <w:tr w:rsidR="002A1ACD" w:rsidRPr="00A97674" w:rsidTr="00A159E9">
        <w:trPr>
          <w:trHeight w:val="288"/>
        </w:trPr>
        <w:tc>
          <w:tcPr>
            <w:tcW w:w="2015" w:type="dxa"/>
            <w:tcBorders>
              <w:top w:val="single" w:sz="6" w:space="0" w:color="auto"/>
              <w:left w:val="single" w:sz="6" w:space="0" w:color="auto"/>
              <w:bottom w:val="single" w:sz="6" w:space="0" w:color="auto"/>
              <w:right w:val="single" w:sz="6" w:space="0" w:color="auto"/>
            </w:tcBorders>
            <w:shd w:val="clear" w:color="auto" w:fill="FFFFFF" w:themeFill="background1"/>
          </w:tcPr>
          <w:p w:rsidR="002A1ACD" w:rsidRPr="00A97674" w:rsidRDefault="002A1ACD" w:rsidP="002A1ACD">
            <w:pPr>
              <w:autoSpaceDE w:val="0"/>
              <w:autoSpaceDN w:val="0"/>
              <w:adjustRightInd w:val="0"/>
              <w:spacing w:line="240" w:lineRule="auto"/>
              <w:rPr>
                <w:rFonts w:ascii="Calibri" w:hAnsi="Calibri" w:cs="Calibri"/>
                <w:b/>
                <w:bCs/>
                <w:color w:val="000000"/>
              </w:rPr>
            </w:pPr>
            <w:r w:rsidRPr="00A97674">
              <w:rPr>
                <w:rFonts w:ascii="Calibri" w:hAnsi="Calibri" w:cs="Calibri"/>
                <w:b/>
                <w:bCs/>
                <w:color w:val="000000"/>
              </w:rPr>
              <w:t>3  Roman back plot</w:t>
            </w:r>
          </w:p>
        </w:tc>
        <w:tc>
          <w:tcPr>
            <w:tcW w:w="1018" w:type="dxa"/>
            <w:tcBorders>
              <w:top w:val="single" w:sz="6" w:space="0" w:color="auto"/>
              <w:left w:val="single" w:sz="6" w:space="0" w:color="auto"/>
              <w:bottom w:val="single" w:sz="6" w:space="0" w:color="auto"/>
              <w:right w:val="single" w:sz="6" w:space="0" w:color="auto"/>
            </w:tcBorders>
          </w:tcPr>
          <w:p w:rsidR="002A1ACD" w:rsidRPr="00A97674" w:rsidRDefault="002A1ACD" w:rsidP="002A1ACD">
            <w:pPr>
              <w:autoSpaceDE w:val="0"/>
              <w:autoSpaceDN w:val="0"/>
              <w:adjustRightInd w:val="0"/>
              <w:spacing w:line="240" w:lineRule="auto"/>
              <w:rPr>
                <w:rFonts w:ascii="Calibri" w:hAnsi="Calibri" w:cs="Calibri"/>
                <w:color w:val="000000"/>
              </w:rPr>
            </w:pPr>
            <w:r w:rsidRPr="00A97674">
              <w:rPr>
                <w:rFonts w:ascii="Calibri" w:hAnsi="Calibri" w:cs="Calibri"/>
                <w:color w:val="000000"/>
              </w:rPr>
              <w:t>36</w:t>
            </w:r>
          </w:p>
        </w:tc>
        <w:tc>
          <w:tcPr>
            <w:tcW w:w="825" w:type="dxa"/>
            <w:tcBorders>
              <w:top w:val="single" w:sz="6" w:space="0" w:color="auto"/>
              <w:left w:val="single" w:sz="6" w:space="0" w:color="auto"/>
              <w:bottom w:val="single" w:sz="6" w:space="0" w:color="auto"/>
              <w:right w:val="single" w:sz="6" w:space="0" w:color="auto"/>
            </w:tcBorders>
          </w:tcPr>
          <w:p w:rsidR="002A1ACD" w:rsidRPr="00A97674" w:rsidRDefault="002A1ACD" w:rsidP="002A1ACD">
            <w:pPr>
              <w:autoSpaceDE w:val="0"/>
              <w:autoSpaceDN w:val="0"/>
              <w:adjustRightInd w:val="0"/>
              <w:spacing w:line="240" w:lineRule="auto"/>
              <w:rPr>
                <w:rFonts w:ascii="Calibri" w:hAnsi="Calibri" w:cs="Calibri"/>
                <w:color w:val="000000"/>
              </w:rPr>
            </w:pPr>
            <w:r w:rsidRPr="00A97674">
              <w:rPr>
                <w:rFonts w:ascii="Calibri" w:hAnsi="Calibri" w:cs="Calibri"/>
                <w:color w:val="000000"/>
              </w:rPr>
              <w:t>36</w:t>
            </w:r>
          </w:p>
        </w:tc>
        <w:tc>
          <w:tcPr>
            <w:tcW w:w="1190" w:type="dxa"/>
            <w:tcBorders>
              <w:top w:val="single" w:sz="6" w:space="0" w:color="auto"/>
              <w:left w:val="single" w:sz="6" w:space="0" w:color="auto"/>
              <w:bottom w:val="single" w:sz="6" w:space="0" w:color="auto"/>
              <w:right w:val="single" w:sz="6" w:space="0" w:color="auto"/>
            </w:tcBorders>
          </w:tcPr>
          <w:p w:rsidR="002A1ACD" w:rsidRPr="00A97674" w:rsidRDefault="002A1ACD" w:rsidP="002A1ACD">
            <w:pPr>
              <w:autoSpaceDE w:val="0"/>
              <w:autoSpaceDN w:val="0"/>
              <w:adjustRightInd w:val="0"/>
              <w:spacing w:line="240" w:lineRule="auto"/>
              <w:rPr>
                <w:rFonts w:ascii="Calibri" w:hAnsi="Calibri" w:cs="Calibri"/>
                <w:color w:val="000000"/>
              </w:rPr>
            </w:pPr>
          </w:p>
        </w:tc>
        <w:tc>
          <w:tcPr>
            <w:tcW w:w="936" w:type="dxa"/>
            <w:tcBorders>
              <w:top w:val="single" w:sz="6" w:space="0" w:color="auto"/>
              <w:left w:val="single" w:sz="6" w:space="0" w:color="auto"/>
              <w:bottom w:val="single" w:sz="6" w:space="0" w:color="auto"/>
              <w:right w:val="single" w:sz="6" w:space="0" w:color="auto"/>
            </w:tcBorders>
          </w:tcPr>
          <w:p w:rsidR="002A1ACD" w:rsidRPr="00A97674" w:rsidRDefault="002A1ACD" w:rsidP="002A1ACD">
            <w:pPr>
              <w:autoSpaceDE w:val="0"/>
              <w:autoSpaceDN w:val="0"/>
              <w:adjustRightInd w:val="0"/>
              <w:spacing w:line="240" w:lineRule="auto"/>
              <w:rPr>
                <w:rFonts w:ascii="Calibri" w:hAnsi="Calibri" w:cs="Calibri"/>
                <w:color w:val="000000"/>
              </w:rPr>
            </w:pPr>
          </w:p>
        </w:tc>
        <w:tc>
          <w:tcPr>
            <w:tcW w:w="1134" w:type="dxa"/>
            <w:tcBorders>
              <w:top w:val="single" w:sz="6" w:space="0" w:color="auto"/>
              <w:left w:val="single" w:sz="6" w:space="0" w:color="auto"/>
              <w:bottom w:val="single" w:sz="6" w:space="0" w:color="auto"/>
              <w:right w:val="single" w:sz="6" w:space="0" w:color="auto"/>
            </w:tcBorders>
          </w:tcPr>
          <w:p w:rsidR="002A1ACD" w:rsidRPr="00A97674" w:rsidRDefault="002A1ACD" w:rsidP="002A1ACD">
            <w:pPr>
              <w:autoSpaceDE w:val="0"/>
              <w:autoSpaceDN w:val="0"/>
              <w:adjustRightInd w:val="0"/>
              <w:spacing w:line="240" w:lineRule="auto"/>
              <w:rPr>
                <w:rFonts w:ascii="Calibri" w:hAnsi="Calibri" w:cs="Calibri"/>
                <w:color w:val="000000"/>
              </w:rPr>
            </w:pPr>
            <w:r w:rsidRPr="00A97674">
              <w:rPr>
                <w:rFonts w:ascii="Calibri" w:hAnsi="Calibri" w:cs="Calibri"/>
                <w:color w:val="000000"/>
              </w:rPr>
              <w:t>2</w:t>
            </w:r>
          </w:p>
        </w:tc>
        <w:tc>
          <w:tcPr>
            <w:tcW w:w="993" w:type="dxa"/>
            <w:tcBorders>
              <w:top w:val="single" w:sz="6" w:space="0" w:color="auto"/>
              <w:left w:val="single" w:sz="6" w:space="0" w:color="auto"/>
              <w:bottom w:val="single" w:sz="6" w:space="0" w:color="auto"/>
              <w:right w:val="single" w:sz="6" w:space="0" w:color="auto"/>
            </w:tcBorders>
          </w:tcPr>
          <w:p w:rsidR="002A1ACD" w:rsidRPr="00A97674" w:rsidRDefault="002A1ACD" w:rsidP="002A1ACD">
            <w:pPr>
              <w:autoSpaceDE w:val="0"/>
              <w:autoSpaceDN w:val="0"/>
              <w:adjustRightInd w:val="0"/>
              <w:spacing w:line="240" w:lineRule="auto"/>
              <w:rPr>
                <w:rFonts w:ascii="Calibri" w:hAnsi="Calibri" w:cs="Calibri"/>
                <w:color w:val="000000"/>
              </w:rPr>
            </w:pPr>
            <w:r w:rsidRPr="00A97674">
              <w:rPr>
                <w:rFonts w:ascii="Calibri" w:hAnsi="Calibri" w:cs="Calibri"/>
                <w:color w:val="000000"/>
              </w:rPr>
              <w:t>2</w:t>
            </w:r>
          </w:p>
        </w:tc>
      </w:tr>
      <w:tr w:rsidR="002A1ACD" w:rsidRPr="00A97674" w:rsidTr="00A159E9">
        <w:trPr>
          <w:trHeight w:val="288"/>
        </w:trPr>
        <w:tc>
          <w:tcPr>
            <w:tcW w:w="2015" w:type="dxa"/>
            <w:tcBorders>
              <w:top w:val="single" w:sz="6" w:space="0" w:color="auto"/>
              <w:left w:val="single" w:sz="6" w:space="0" w:color="auto"/>
              <w:bottom w:val="single" w:sz="6" w:space="0" w:color="auto"/>
              <w:right w:val="single" w:sz="6" w:space="0" w:color="auto"/>
            </w:tcBorders>
            <w:shd w:val="clear" w:color="auto" w:fill="FFFFFF" w:themeFill="background1"/>
          </w:tcPr>
          <w:p w:rsidR="002A1ACD" w:rsidRPr="00A97674" w:rsidRDefault="002A1ACD" w:rsidP="002A1ACD">
            <w:pPr>
              <w:autoSpaceDE w:val="0"/>
              <w:autoSpaceDN w:val="0"/>
              <w:adjustRightInd w:val="0"/>
              <w:spacing w:line="240" w:lineRule="auto"/>
              <w:rPr>
                <w:rFonts w:ascii="Calibri" w:hAnsi="Calibri" w:cs="Calibri"/>
                <w:b/>
                <w:bCs/>
                <w:color w:val="000000"/>
              </w:rPr>
            </w:pPr>
            <w:r w:rsidRPr="00A97674">
              <w:rPr>
                <w:rFonts w:ascii="Calibri" w:hAnsi="Calibri" w:cs="Calibri"/>
                <w:b/>
                <w:bCs/>
                <w:color w:val="000000"/>
              </w:rPr>
              <w:t>3a 1st building</w:t>
            </w:r>
          </w:p>
        </w:tc>
        <w:tc>
          <w:tcPr>
            <w:tcW w:w="1018" w:type="dxa"/>
            <w:tcBorders>
              <w:top w:val="single" w:sz="6" w:space="0" w:color="auto"/>
              <w:left w:val="single" w:sz="6" w:space="0" w:color="auto"/>
              <w:bottom w:val="single" w:sz="6" w:space="0" w:color="auto"/>
              <w:right w:val="single" w:sz="6" w:space="0" w:color="auto"/>
            </w:tcBorders>
          </w:tcPr>
          <w:p w:rsidR="002A1ACD" w:rsidRPr="00A97674" w:rsidRDefault="002A1ACD" w:rsidP="002A1ACD">
            <w:pPr>
              <w:autoSpaceDE w:val="0"/>
              <w:autoSpaceDN w:val="0"/>
              <w:adjustRightInd w:val="0"/>
              <w:spacing w:line="240" w:lineRule="auto"/>
              <w:rPr>
                <w:rFonts w:ascii="Calibri" w:hAnsi="Calibri" w:cs="Calibri"/>
                <w:color w:val="000000"/>
              </w:rPr>
            </w:pPr>
            <w:r w:rsidRPr="00A97674">
              <w:rPr>
                <w:rFonts w:ascii="Calibri" w:hAnsi="Calibri" w:cs="Calibri"/>
                <w:color w:val="000000"/>
              </w:rPr>
              <w:t>2</w:t>
            </w:r>
          </w:p>
        </w:tc>
        <w:tc>
          <w:tcPr>
            <w:tcW w:w="825" w:type="dxa"/>
            <w:tcBorders>
              <w:top w:val="single" w:sz="6" w:space="0" w:color="auto"/>
              <w:left w:val="single" w:sz="6" w:space="0" w:color="auto"/>
              <w:bottom w:val="single" w:sz="6" w:space="0" w:color="auto"/>
              <w:right w:val="single" w:sz="6" w:space="0" w:color="auto"/>
            </w:tcBorders>
          </w:tcPr>
          <w:p w:rsidR="002A1ACD" w:rsidRPr="00A97674" w:rsidRDefault="002A1ACD" w:rsidP="002A1ACD">
            <w:pPr>
              <w:autoSpaceDE w:val="0"/>
              <w:autoSpaceDN w:val="0"/>
              <w:adjustRightInd w:val="0"/>
              <w:spacing w:line="240" w:lineRule="auto"/>
              <w:rPr>
                <w:rFonts w:ascii="Calibri" w:hAnsi="Calibri" w:cs="Calibri"/>
                <w:color w:val="000000"/>
              </w:rPr>
            </w:pPr>
            <w:r w:rsidRPr="00A97674">
              <w:rPr>
                <w:rFonts w:ascii="Calibri" w:hAnsi="Calibri" w:cs="Calibri"/>
                <w:color w:val="000000"/>
              </w:rPr>
              <w:t>6</w:t>
            </w:r>
          </w:p>
        </w:tc>
        <w:tc>
          <w:tcPr>
            <w:tcW w:w="1190" w:type="dxa"/>
            <w:tcBorders>
              <w:top w:val="single" w:sz="6" w:space="0" w:color="auto"/>
              <w:left w:val="single" w:sz="6" w:space="0" w:color="auto"/>
              <w:bottom w:val="single" w:sz="6" w:space="0" w:color="auto"/>
              <w:right w:val="single" w:sz="6" w:space="0" w:color="auto"/>
            </w:tcBorders>
          </w:tcPr>
          <w:p w:rsidR="002A1ACD" w:rsidRPr="00A97674" w:rsidRDefault="002A1ACD" w:rsidP="002A1ACD">
            <w:pPr>
              <w:autoSpaceDE w:val="0"/>
              <w:autoSpaceDN w:val="0"/>
              <w:adjustRightInd w:val="0"/>
              <w:spacing w:line="240" w:lineRule="auto"/>
              <w:rPr>
                <w:rFonts w:ascii="Calibri" w:hAnsi="Calibri" w:cs="Calibri"/>
                <w:color w:val="000000"/>
              </w:rPr>
            </w:pPr>
          </w:p>
        </w:tc>
        <w:tc>
          <w:tcPr>
            <w:tcW w:w="936" w:type="dxa"/>
            <w:tcBorders>
              <w:top w:val="single" w:sz="6" w:space="0" w:color="auto"/>
              <w:left w:val="single" w:sz="6" w:space="0" w:color="auto"/>
              <w:bottom w:val="single" w:sz="6" w:space="0" w:color="auto"/>
              <w:right w:val="single" w:sz="6" w:space="0" w:color="auto"/>
            </w:tcBorders>
          </w:tcPr>
          <w:p w:rsidR="002A1ACD" w:rsidRPr="00A97674" w:rsidRDefault="002A1ACD" w:rsidP="002A1ACD">
            <w:pPr>
              <w:autoSpaceDE w:val="0"/>
              <w:autoSpaceDN w:val="0"/>
              <w:adjustRightInd w:val="0"/>
              <w:spacing w:line="240" w:lineRule="auto"/>
              <w:rPr>
                <w:rFonts w:ascii="Calibri" w:hAnsi="Calibri" w:cs="Calibri"/>
                <w:color w:val="000000"/>
              </w:rPr>
            </w:pPr>
          </w:p>
        </w:tc>
        <w:tc>
          <w:tcPr>
            <w:tcW w:w="1134" w:type="dxa"/>
            <w:tcBorders>
              <w:top w:val="single" w:sz="6" w:space="0" w:color="auto"/>
              <w:left w:val="single" w:sz="6" w:space="0" w:color="auto"/>
              <w:bottom w:val="single" w:sz="6" w:space="0" w:color="auto"/>
              <w:right w:val="single" w:sz="6" w:space="0" w:color="auto"/>
            </w:tcBorders>
          </w:tcPr>
          <w:p w:rsidR="002A1ACD" w:rsidRPr="00A97674" w:rsidRDefault="002A1ACD" w:rsidP="002A1ACD">
            <w:pPr>
              <w:autoSpaceDE w:val="0"/>
              <w:autoSpaceDN w:val="0"/>
              <w:adjustRightInd w:val="0"/>
              <w:spacing w:line="240" w:lineRule="auto"/>
              <w:rPr>
                <w:rFonts w:ascii="Calibri" w:hAnsi="Calibri" w:cs="Calibri"/>
                <w:color w:val="000000"/>
              </w:rPr>
            </w:pPr>
          </w:p>
        </w:tc>
        <w:tc>
          <w:tcPr>
            <w:tcW w:w="993" w:type="dxa"/>
            <w:tcBorders>
              <w:top w:val="single" w:sz="6" w:space="0" w:color="auto"/>
              <w:left w:val="single" w:sz="6" w:space="0" w:color="auto"/>
              <w:bottom w:val="single" w:sz="6" w:space="0" w:color="auto"/>
              <w:right w:val="single" w:sz="6" w:space="0" w:color="auto"/>
            </w:tcBorders>
          </w:tcPr>
          <w:p w:rsidR="002A1ACD" w:rsidRPr="00A97674" w:rsidRDefault="002A1ACD" w:rsidP="002A1ACD">
            <w:pPr>
              <w:autoSpaceDE w:val="0"/>
              <w:autoSpaceDN w:val="0"/>
              <w:adjustRightInd w:val="0"/>
              <w:spacing w:line="240" w:lineRule="auto"/>
              <w:rPr>
                <w:rFonts w:ascii="Calibri" w:hAnsi="Calibri" w:cs="Calibri"/>
                <w:color w:val="000000"/>
              </w:rPr>
            </w:pPr>
          </w:p>
        </w:tc>
      </w:tr>
      <w:tr w:rsidR="002A1ACD" w:rsidRPr="00A97674" w:rsidTr="00A159E9">
        <w:trPr>
          <w:trHeight w:val="288"/>
        </w:trPr>
        <w:tc>
          <w:tcPr>
            <w:tcW w:w="2015" w:type="dxa"/>
            <w:tcBorders>
              <w:top w:val="single" w:sz="6" w:space="0" w:color="auto"/>
              <w:left w:val="single" w:sz="6" w:space="0" w:color="auto"/>
              <w:bottom w:val="single" w:sz="6" w:space="0" w:color="auto"/>
              <w:right w:val="single" w:sz="6" w:space="0" w:color="auto"/>
            </w:tcBorders>
            <w:shd w:val="clear" w:color="auto" w:fill="FFFFFF" w:themeFill="background1"/>
          </w:tcPr>
          <w:p w:rsidR="002A1ACD" w:rsidRPr="00A97674" w:rsidRDefault="002A1ACD" w:rsidP="002A1ACD">
            <w:pPr>
              <w:autoSpaceDE w:val="0"/>
              <w:autoSpaceDN w:val="0"/>
              <w:adjustRightInd w:val="0"/>
              <w:spacing w:line="240" w:lineRule="auto"/>
              <w:rPr>
                <w:rFonts w:ascii="Calibri" w:hAnsi="Calibri" w:cs="Calibri"/>
                <w:b/>
                <w:bCs/>
                <w:color w:val="000000"/>
              </w:rPr>
            </w:pPr>
            <w:r w:rsidRPr="00A97674">
              <w:rPr>
                <w:rFonts w:ascii="Calibri" w:hAnsi="Calibri" w:cs="Calibri"/>
                <w:b/>
                <w:bCs/>
                <w:color w:val="000000"/>
              </w:rPr>
              <w:t>3b 2nd building</w:t>
            </w:r>
          </w:p>
        </w:tc>
        <w:tc>
          <w:tcPr>
            <w:tcW w:w="1018" w:type="dxa"/>
            <w:tcBorders>
              <w:top w:val="single" w:sz="6" w:space="0" w:color="auto"/>
              <w:left w:val="single" w:sz="6" w:space="0" w:color="auto"/>
              <w:bottom w:val="single" w:sz="6" w:space="0" w:color="auto"/>
              <w:right w:val="single" w:sz="6" w:space="0" w:color="auto"/>
            </w:tcBorders>
          </w:tcPr>
          <w:p w:rsidR="002A1ACD" w:rsidRPr="00A97674" w:rsidRDefault="002A1ACD" w:rsidP="002A1ACD">
            <w:pPr>
              <w:autoSpaceDE w:val="0"/>
              <w:autoSpaceDN w:val="0"/>
              <w:adjustRightInd w:val="0"/>
              <w:spacing w:line="240" w:lineRule="auto"/>
              <w:rPr>
                <w:rFonts w:ascii="Calibri" w:hAnsi="Calibri" w:cs="Calibri"/>
                <w:color w:val="000000"/>
              </w:rPr>
            </w:pPr>
            <w:r w:rsidRPr="00A97674">
              <w:rPr>
                <w:rFonts w:ascii="Calibri" w:hAnsi="Calibri" w:cs="Calibri"/>
                <w:color w:val="000000"/>
              </w:rPr>
              <w:t>5</w:t>
            </w:r>
          </w:p>
        </w:tc>
        <w:tc>
          <w:tcPr>
            <w:tcW w:w="825" w:type="dxa"/>
            <w:tcBorders>
              <w:top w:val="single" w:sz="6" w:space="0" w:color="auto"/>
              <w:left w:val="single" w:sz="6" w:space="0" w:color="auto"/>
              <w:bottom w:val="single" w:sz="6" w:space="0" w:color="auto"/>
              <w:right w:val="single" w:sz="6" w:space="0" w:color="auto"/>
            </w:tcBorders>
          </w:tcPr>
          <w:p w:rsidR="002A1ACD" w:rsidRPr="00A97674" w:rsidRDefault="009D2B9E" w:rsidP="002A1ACD">
            <w:pPr>
              <w:autoSpaceDE w:val="0"/>
              <w:autoSpaceDN w:val="0"/>
              <w:adjustRightInd w:val="0"/>
              <w:spacing w:line="240" w:lineRule="auto"/>
              <w:rPr>
                <w:rFonts w:ascii="Calibri" w:hAnsi="Calibri" w:cs="Calibri"/>
                <w:color w:val="000000"/>
              </w:rPr>
            </w:pPr>
            <w:r w:rsidRPr="00A97674">
              <w:rPr>
                <w:rFonts w:ascii="Calibri" w:hAnsi="Calibri" w:cs="Calibri"/>
                <w:color w:val="000000"/>
              </w:rPr>
              <w:t>8</w:t>
            </w:r>
          </w:p>
        </w:tc>
        <w:tc>
          <w:tcPr>
            <w:tcW w:w="1190" w:type="dxa"/>
            <w:tcBorders>
              <w:top w:val="single" w:sz="6" w:space="0" w:color="auto"/>
              <w:left w:val="single" w:sz="6" w:space="0" w:color="auto"/>
              <w:bottom w:val="single" w:sz="6" w:space="0" w:color="auto"/>
              <w:right w:val="single" w:sz="6" w:space="0" w:color="auto"/>
            </w:tcBorders>
          </w:tcPr>
          <w:p w:rsidR="002A1ACD" w:rsidRPr="00A97674" w:rsidRDefault="002A1ACD" w:rsidP="002A1ACD">
            <w:pPr>
              <w:autoSpaceDE w:val="0"/>
              <w:autoSpaceDN w:val="0"/>
              <w:adjustRightInd w:val="0"/>
              <w:spacing w:line="240" w:lineRule="auto"/>
              <w:rPr>
                <w:rFonts w:ascii="Calibri" w:hAnsi="Calibri" w:cs="Calibri"/>
                <w:color w:val="000000"/>
              </w:rPr>
            </w:pPr>
          </w:p>
        </w:tc>
        <w:tc>
          <w:tcPr>
            <w:tcW w:w="936" w:type="dxa"/>
            <w:tcBorders>
              <w:top w:val="single" w:sz="6" w:space="0" w:color="auto"/>
              <w:left w:val="single" w:sz="6" w:space="0" w:color="auto"/>
              <w:bottom w:val="single" w:sz="6" w:space="0" w:color="auto"/>
              <w:right w:val="single" w:sz="6" w:space="0" w:color="auto"/>
            </w:tcBorders>
          </w:tcPr>
          <w:p w:rsidR="002A1ACD" w:rsidRPr="00A97674" w:rsidRDefault="002A1ACD" w:rsidP="002A1ACD">
            <w:pPr>
              <w:autoSpaceDE w:val="0"/>
              <w:autoSpaceDN w:val="0"/>
              <w:adjustRightInd w:val="0"/>
              <w:spacing w:line="240" w:lineRule="auto"/>
              <w:rPr>
                <w:rFonts w:ascii="Calibri" w:hAnsi="Calibri" w:cs="Calibri"/>
                <w:color w:val="000000"/>
              </w:rPr>
            </w:pPr>
          </w:p>
        </w:tc>
        <w:tc>
          <w:tcPr>
            <w:tcW w:w="1134" w:type="dxa"/>
            <w:tcBorders>
              <w:top w:val="single" w:sz="6" w:space="0" w:color="auto"/>
              <w:left w:val="single" w:sz="6" w:space="0" w:color="auto"/>
              <w:bottom w:val="single" w:sz="6" w:space="0" w:color="auto"/>
              <w:right w:val="single" w:sz="6" w:space="0" w:color="auto"/>
            </w:tcBorders>
          </w:tcPr>
          <w:p w:rsidR="002A1ACD" w:rsidRPr="00A97674" w:rsidRDefault="002A1ACD" w:rsidP="002A1ACD">
            <w:pPr>
              <w:autoSpaceDE w:val="0"/>
              <w:autoSpaceDN w:val="0"/>
              <w:adjustRightInd w:val="0"/>
              <w:spacing w:line="240" w:lineRule="auto"/>
              <w:rPr>
                <w:rFonts w:ascii="Calibri" w:hAnsi="Calibri" w:cs="Calibri"/>
                <w:color w:val="000000"/>
              </w:rPr>
            </w:pPr>
            <w:r w:rsidRPr="00A97674">
              <w:rPr>
                <w:rFonts w:ascii="Calibri" w:hAnsi="Calibri" w:cs="Calibri"/>
                <w:color w:val="000000"/>
              </w:rPr>
              <w:t>1</w:t>
            </w:r>
          </w:p>
        </w:tc>
        <w:tc>
          <w:tcPr>
            <w:tcW w:w="993" w:type="dxa"/>
            <w:tcBorders>
              <w:top w:val="single" w:sz="6" w:space="0" w:color="auto"/>
              <w:left w:val="single" w:sz="6" w:space="0" w:color="auto"/>
              <w:bottom w:val="single" w:sz="6" w:space="0" w:color="auto"/>
              <w:right w:val="single" w:sz="6" w:space="0" w:color="auto"/>
            </w:tcBorders>
          </w:tcPr>
          <w:p w:rsidR="002A1ACD" w:rsidRPr="00A97674" w:rsidRDefault="002A1ACD" w:rsidP="002A1ACD">
            <w:pPr>
              <w:autoSpaceDE w:val="0"/>
              <w:autoSpaceDN w:val="0"/>
              <w:adjustRightInd w:val="0"/>
              <w:spacing w:line="240" w:lineRule="auto"/>
              <w:rPr>
                <w:rFonts w:ascii="Calibri" w:hAnsi="Calibri" w:cs="Calibri"/>
                <w:color w:val="000000"/>
              </w:rPr>
            </w:pPr>
          </w:p>
        </w:tc>
      </w:tr>
      <w:tr w:rsidR="002A1ACD" w:rsidRPr="00A97674" w:rsidTr="00A159E9">
        <w:trPr>
          <w:trHeight w:val="288"/>
        </w:trPr>
        <w:tc>
          <w:tcPr>
            <w:tcW w:w="2015" w:type="dxa"/>
            <w:tcBorders>
              <w:top w:val="single" w:sz="6" w:space="0" w:color="auto"/>
              <w:left w:val="single" w:sz="6" w:space="0" w:color="auto"/>
              <w:bottom w:val="single" w:sz="6" w:space="0" w:color="auto"/>
              <w:right w:val="single" w:sz="6" w:space="0" w:color="auto"/>
            </w:tcBorders>
            <w:shd w:val="clear" w:color="auto" w:fill="FFFFFF" w:themeFill="background1"/>
          </w:tcPr>
          <w:p w:rsidR="002A1ACD" w:rsidRPr="00A97674" w:rsidRDefault="002A1ACD" w:rsidP="002A1ACD">
            <w:pPr>
              <w:autoSpaceDE w:val="0"/>
              <w:autoSpaceDN w:val="0"/>
              <w:adjustRightInd w:val="0"/>
              <w:spacing w:line="240" w:lineRule="auto"/>
              <w:rPr>
                <w:rFonts w:ascii="Calibri" w:hAnsi="Calibri" w:cs="Calibri"/>
                <w:b/>
                <w:bCs/>
                <w:color w:val="000000"/>
              </w:rPr>
            </w:pPr>
            <w:r w:rsidRPr="00A97674">
              <w:rPr>
                <w:rFonts w:ascii="Calibri" w:hAnsi="Calibri" w:cs="Calibri"/>
                <w:b/>
                <w:bCs/>
                <w:color w:val="000000"/>
              </w:rPr>
              <w:t>3c abandonment</w:t>
            </w:r>
          </w:p>
        </w:tc>
        <w:tc>
          <w:tcPr>
            <w:tcW w:w="1018" w:type="dxa"/>
            <w:tcBorders>
              <w:top w:val="single" w:sz="6" w:space="0" w:color="auto"/>
              <w:left w:val="single" w:sz="6" w:space="0" w:color="auto"/>
              <w:bottom w:val="single" w:sz="6" w:space="0" w:color="auto"/>
              <w:right w:val="single" w:sz="6" w:space="0" w:color="auto"/>
            </w:tcBorders>
          </w:tcPr>
          <w:p w:rsidR="002A1ACD" w:rsidRPr="00A97674" w:rsidRDefault="002A1ACD" w:rsidP="002A1ACD">
            <w:pPr>
              <w:autoSpaceDE w:val="0"/>
              <w:autoSpaceDN w:val="0"/>
              <w:adjustRightInd w:val="0"/>
              <w:spacing w:line="240" w:lineRule="auto"/>
              <w:rPr>
                <w:rFonts w:ascii="Calibri" w:hAnsi="Calibri" w:cs="Calibri"/>
                <w:color w:val="000000"/>
              </w:rPr>
            </w:pPr>
            <w:r w:rsidRPr="00A97674">
              <w:rPr>
                <w:rFonts w:ascii="Calibri" w:hAnsi="Calibri" w:cs="Calibri"/>
                <w:color w:val="000000"/>
              </w:rPr>
              <w:t>26</w:t>
            </w:r>
          </w:p>
        </w:tc>
        <w:tc>
          <w:tcPr>
            <w:tcW w:w="825" w:type="dxa"/>
            <w:tcBorders>
              <w:top w:val="single" w:sz="6" w:space="0" w:color="auto"/>
              <w:left w:val="single" w:sz="6" w:space="0" w:color="auto"/>
              <w:bottom w:val="single" w:sz="6" w:space="0" w:color="auto"/>
              <w:right w:val="single" w:sz="6" w:space="0" w:color="auto"/>
            </w:tcBorders>
          </w:tcPr>
          <w:p w:rsidR="002A1ACD" w:rsidRPr="00A97674" w:rsidRDefault="002A1ACD" w:rsidP="002A1ACD">
            <w:pPr>
              <w:autoSpaceDE w:val="0"/>
              <w:autoSpaceDN w:val="0"/>
              <w:adjustRightInd w:val="0"/>
              <w:spacing w:line="240" w:lineRule="auto"/>
              <w:rPr>
                <w:rFonts w:ascii="Calibri" w:hAnsi="Calibri" w:cs="Calibri"/>
                <w:color w:val="000000"/>
              </w:rPr>
            </w:pPr>
            <w:r w:rsidRPr="00A97674">
              <w:rPr>
                <w:rFonts w:ascii="Calibri" w:hAnsi="Calibri" w:cs="Calibri"/>
                <w:color w:val="000000"/>
              </w:rPr>
              <w:t>32</w:t>
            </w:r>
          </w:p>
        </w:tc>
        <w:tc>
          <w:tcPr>
            <w:tcW w:w="1190" w:type="dxa"/>
            <w:tcBorders>
              <w:top w:val="single" w:sz="6" w:space="0" w:color="auto"/>
              <w:left w:val="single" w:sz="6" w:space="0" w:color="auto"/>
              <w:bottom w:val="single" w:sz="6" w:space="0" w:color="auto"/>
              <w:right w:val="single" w:sz="6" w:space="0" w:color="auto"/>
            </w:tcBorders>
          </w:tcPr>
          <w:p w:rsidR="002A1ACD" w:rsidRPr="00A97674" w:rsidRDefault="002A1ACD" w:rsidP="002A1ACD">
            <w:pPr>
              <w:autoSpaceDE w:val="0"/>
              <w:autoSpaceDN w:val="0"/>
              <w:adjustRightInd w:val="0"/>
              <w:spacing w:line="240" w:lineRule="auto"/>
              <w:rPr>
                <w:rFonts w:ascii="Calibri" w:hAnsi="Calibri" w:cs="Calibri"/>
                <w:color w:val="000000"/>
              </w:rPr>
            </w:pPr>
            <w:r w:rsidRPr="00A97674">
              <w:rPr>
                <w:rFonts w:ascii="Calibri" w:hAnsi="Calibri" w:cs="Calibri"/>
                <w:color w:val="000000"/>
              </w:rPr>
              <w:t>2</w:t>
            </w:r>
          </w:p>
        </w:tc>
        <w:tc>
          <w:tcPr>
            <w:tcW w:w="936" w:type="dxa"/>
            <w:tcBorders>
              <w:top w:val="single" w:sz="6" w:space="0" w:color="auto"/>
              <w:left w:val="single" w:sz="6" w:space="0" w:color="auto"/>
              <w:bottom w:val="single" w:sz="6" w:space="0" w:color="auto"/>
              <w:right w:val="single" w:sz="6" w:space="0" w:color="auto"/>
            </w:tcBorders>
          </w:tcPr>
          <w:p w:rsidR="002A1ACD" w:rsidRPr="00A97674" w:rsidRDefault="002A1ACD" w:rsidP="002A1ACD">
            <w:pPr>
              <w:autoSpaceDE w:val="0"/>
              <w:autoSpaceDN w:val="0"/>
              <w:adjustRightInd w:val="0"/>
              <w:spacing w:line="240" w:lineRule="auto"/>
              <w:rPr>
                <w:rFonts w:ascii="Calibri" w:hAnsi="Calibri" w:cs="Calibri"/>
                <w:color w:val="000000"/>
              </w:rPr>
            </w:pPr>
          </w:p>
        </w:tc>
        <w:tc>
          <w:tcPr>
            <w:tcW w:w="1134" w:type="dxa"/>
            <w:tcBorders>
              <w:top w:val="single" w:sz="6" w:space="0" w:color="auto"/>
              <w:left w:val="single" w:sz="6" w:space="0" w:color="auto"/>
              <w:bottom w:val="single" w:sz="6" w:space="0" w:color="auto"/>
              <w:right w:val="single" w:sz="6" w:space="0" w:color="auto"/>
            </w:tcBorders>
          </w:tcPr>
          <w:p w:rsidR="002A1ACD" w:rsidRPr="00A97674" w:rsidRDefault="002A1ACD" w:rsidP="002A1ACD">
            <w:pPr>
              <w:autoSpaceDE w:val="0"/>
              <w:autoSpaceDN w:val="0"/>
              <w:adjustRightInd w:val="0"/>
              <w:spacing w:line="240" w:lineRule="auto"/>
              <w:rPr>
                <w:rFonts w:ascii="Calibri" w:hAnsi="Calibri" w:cs="Calibri"/>
                <w:b/>
                <w:bCs/>
                <w:color w:val="000000"/>
              </w:rPr>
            </w:pPr>
            <w:r w:rsidRPr="00A97674">
              <w:rPr>
                <w:rFonts w:ascii="Calibri" w:hAnsi="Calibri" w:cs="Calibri"/>
                <w:b/>
                <w:bCs/>
                <w:color w:val="000000"/>
              </w:rPr>
              <w:t>1</w:t>
            </w:r>
          </w:p>
        </w:tc>
        <w:tc>
          <w:tcPr>
            <w:tcW w:w="993" w:type="dxa"/>
            <w:tcBorders>
              <w:top w:val="single" w:sz="6" w:space="0" w:color="auto"/>
              <w:left w:val="single" w:sz="6" w:space="0" w:color="auto"/>
              <w:bottom w:val="single" w:sz="6" w:space="0" w:color="auto"/>
              <w:right w:val="single" w:sz="6" w:space="0" w:color="auto"/>
            </w:tcBorders>
          </w:tcPr>
          <w:p w:rsidR="002A1ACD" w:rsidRPr="00A97674" w:rsidRDefault="002A1ACD" w:rsidP="002A1ACD">
            <w:pPr>
              <w:autoSpaceDE w:val="0"/>
              <w:autoSpaceDN w:val="0"/>
              <w:adjustRightInd w:val="0"/>
              <w:spacing w:line="240" w:lineRule="auto"/>
              <w:rPr>
                <w:rFonts w:ascii="Calibri" w:hAnsi="Calibri" w:cs="Calibri"/>
                <w:b/>
                <w:bCs/>
                <w:color w:val="000000"/>
              </w:rPr>
            </w:pPr>
            <w:r w:rsidRPr="00A97674">
              <w:rPr>
                <w:rFonts w:ascii="Calibri" w:hAnsi="Calibri" w:cs="Calibri"/>
                <w:b/>
                <w:bCs/>
                <w:color w:val="000000"/>
              </w:rPr>
              <w:t>2</w:t>
            </w:r>
          </w:p>
        </w:tc>
      </w:tr>
      <w:tr w:rsidR="002A1ACD" w:rsidRPr="00A97674" w:rsidTr="00A159E9">
        <w:trPr>
          <w:trHeight w:val="288"/>
        </w:trPr>
        <w:tc>
          <w:tcPr>
            <w:tcW w:w="2015" w:type="dxa"/>
            <w:tcBorders>
              <w:top w:val="single" w:sz="6" w:space="0" w:color="auto"/>
              <w:left w:val="single" w:sz="6" w:space="0" w:color="auto"/>
              <w:bottom w:val="single" w:sz="6" w:space="0" w:color="auto"/>
              <w:right w:val="single" w:sz="6" w:space="0" w:color="auto"/>
            </w:tcBorders>
            <w:shd w:val="clear" w:color="auto" w:fill="FFFFFF" w:themeFill="background1"/>
          </w:tcPr>
          <w:p w:rsidR="002A1ACD" w:rsidRPr="00A97674" w:rsidRDefault="002A1ACD" w:rsidP="002A1ACD">
            <w:pPr>
              <w:autoSpaceDE w:val="0"/>
              <w:autoSpaceDN w:val="0"/>
              <w:adjustRightInd w:val="0"/>
              <w:spacing w:line="240" w:lineRule="auto"/>
              <w:rPr>
                <w:rFonts w:ascii="Calibri" w:hAnsi="Calibri" w:cs="Calibri"/>
                <w:b/>
                <w:bCs/>
                <w:color w:val="000000"/>
              </w:rPr>
            </w:pPr>
            <w:r w:rsidRPr="00A97674">
              <w:rPr>
                <w:rFonts w:ascii="Calibri" w:hAnsi="Calibri" w:cs="Calibri"/>
                <w:b/>
                <w:bCs/>
                <w:color w:val="000000"/>
              </w:rPr>
              <w:t>3d stone building</w:t>
            </w:r>
          </w:p>
        </w:tc>
        <w:tc>
          <w:tcPr>
            <w:tcW w:w="1018" w:type="dxa"/>
            <w:tcBorders>
              <w:top w:val="single" w:sz="6" w:space="0" w:color="auto"/>
              <w:left w:val="single" w:sz="6" w:space="0" w:color="auto"/>
              <w:bottom w:val="single" w:sz="6" w:space="0" w:color="auto"/>
              <w:right w:val="single" w:sz="6" w:space="0" w:color="auto"/>
            </w:tcBorders>
          </w:tcPr>
          <w:p w:rsidR="002A1ACD" w:rsidRPr="00A97674" w:rsidRDefault="002A1ACD" w:rsidP="002A1ACD">
            <w:pPr>
              <w:autoSpaceDE w:val="0"/>
              <w:autoSpaceDN w:val="0"/>
              <w:adjustRightInd w:val="0"/>
              <w:spacing w:line="240" w:lineRule="auto"/>
              <w:rPr>
                <w:rFonts w:ascii="Calibri" w:hAnsi="Calibri" w:cs="Calibri"/>
                <w:color w:val="000000"/>
              </w:rPr>
            </w:pPr>
            <w:r w:rsidRPr="00A97674">
              <w:rPr>
                <w:rFonts w:ascii="Calibri" w:hAnsi="Calibri" w:cs="Calibri"/>
                <w:color w:val="000000"/>
              </w:rPr>
              <w:t>26</w:t>
            </w:r>
          </w:p>
        </w:tc>
        <w:tc>
          <w:tcPr>
            <w:tcW w:w="825" w:type="dxa"/>
            <w:tcBorders>
              <w:top w:val="single" w:sz="6" w:space="0" w:color="auto"/>
              <w:left w:val="single" w:sz="6" w:space="0" w:color="auto"/>
              <w:bottom w:val="single" w:sz="6" w:space="0" w:color="auto"/>
              <w:right w:val="single" w:sz="6" w:space="0" w:color="auto"/>
            </w:tcBorders>
          </w:tcPr>
          <w:p w:rsidR="002A1ACD" w:rsidRPr="00A97674" w:rsidRDefault="009D2B9E" w:rsidP="002A1ACD">
            <w:pPr>
              <w:autoSpaceDE w:val="0"/>
              <w:autoSpaceDN w:val="0"/>
              <w:adjustRightInd w:val="0"/>
              <w:spacing w:line="240" w:lineRule="auto"/>
              <w:rPr>
                <w:rFonts w:ascii="Calibri" w:hAnsi="Calibri" w:cs="Calibri"/>
                <w:color w:val="000000"/>
              </w:rPr>
            </w:pPr>
            <w:r w:rsidRPr="00A97674">
              <w:rPr>
                <w:rFonts w:ascii="Calibri" w:hAnsi="Calibri" w:cs="Calibri"/>
                <w:color w:val="000000"/>
              </w:rPr>
              <w:t>38</w:t>
            </w:r>
          </w:p>
        </w:tc>
        <w:tc>
          <w:tcPr>
            <w:tcW w:w="1190" w:type="dxa"/>
            <w:tcBorders>
              <w:top w:val="single" w:sz="6" w:space="0" w:color="auto"/>
              <w:left w:val="single" w:sz="6" w:space="0" w:color="auto"/>
              <w:bottom w:val="single" w:sz="6" w:space="0" w:color="auto"/>
              <w:right w:val="single" w:sz="6" w:space="0" w:color="auto"/>
            </w:tcBorders>
          </w:tcPr>
          <w:p w:rsidR="002A1ACD" w:rsidRPr="00A97674" w:rsidRDefault="002A1ACD" w:rsidP="002A1ACD">
            <w:pPr>
              <w:autoSpaceDE w:val="0"/>
              <w:autoSpaceDN w:val="0"/>
              <w:adjustRightInd w:val="0"/>
              <w:spacing w:line="240" w:lineRule="auto"/>
              <w:rPr>
                <w:rFonts w:ascii="Calibri" w:hAnsi="Calibri" w:cs="Calibri"/>
                <w:color w:val="000000"/>
              </w:rPr>
            </w:pPr>
            <w:r w:rsidRPr="00A97674">
              <w:rPr>
                <w:rFonts w:ascii="Calibri" w:hAnsi="Calibri" w:cs="Calibri"/>
                <w:color w:val="000000"/>
              </w:rPr>
              <w:t>4</w:t>
            </w:r>
          </w:p>
        </w:tc>
        <w:tc>
          <w:tcPr>
            <w:tcW w:w="936" w:type="dxa"/>
            <w:tcBorders>
              <w:top w:val="single" w:sz="6" w:space="0" w:color="auto"/>
              <w:left w:val="single" w:sz="6" w:space="0" w:color="auto"/>
              <w:bottom w:val="single" w:sz="6" w:space="0" w:color="auto"/>
              <w:right w:val="single" w:sz="6" w:space="0" w:color="auto"/>
            </w:tcBorders>
          </w:tcPr>
          <w:p w:rsidR="002A1ACD" w:rsidRPr="00A97674" w:rsidRDefault="002A1ACD" w:rsidP="002A1ACD">
            <w:pPr>
              <w:autoSpaceDE w:val="0"/>
              <w:autoSpaceDN w:val="0"/>
              <w:adjustRightInd w:val="0"/>
              <w:spacing w:line="240" w:lineRule="auto"/>
              <w:rPr>
                <w:rFonts w:ascii="Calibri" w:hAnsi="Calibri" w:cs="Calibri"/>
                <w:color w:val="000000"/>
              </w:rPr>
            </w:pPr>
          </w:p>
        </w:tc>
        <w:tc>
          <w:tcPr>
            <w:tcW w:w="1134" w:type="dxa"/>
            <w:tcBorders>
              <w:top w:val="single" w:sz="6" w:space="0" w:color="auto"/>
              <w:left w:val="single" w:sz="6" w:space="0" w:color="auto"/>
              <w:bottom w:val="single" w:sz="6" w:space="0" w:color="auto"/>
              <w:right w:val="single" w:sz="6" w:space="0" w:color="auto"/>
            </w:tcBorders>
          </w:tcPr>
          <w:p w:rsidR="002A1ACD" w:rsidRPr="00A97674" w:rsidRDefault="002A1ACD" w:rsidP="002A1ACD">
            <w:pPr>
              <w:autoSpaceDE w:val="0"/>
              <w:autoSpaceDN w:val="0"/>
              <w:adjustRightInd w:val="0"/>
              <w:spacing w:line="240" w:lineRule="auto"/>
              <w:rPr>
                <w:rFonts w:ascii="Calibri" w:hAnsi="Calibri" w:cs="Calibri"/>
                <w:color w:val="000000"/>
              </w:rPr>
            </w:pPr>
          </w:p>
        </w:tc>
        <w:tc>
          <w:tcPr>
            <w:tcW w:w="993" w:type="dxa"/>
            <w:tcBorders>
              <w:top w:val="single" w:sz="6" w:space="0" w:color="auto"/>
              <w:left w:val="single" w:sz="6" w:space="0" w:color="auto"/>
              <w:bottom w:val="single" w:sz="6" w:space="0" w:color="auto"/>
              <w:right w:val="single" w:sz="6" w:space="0" w:color="auto"/>
            </w:tcBorders>
          </w:tcPr>
          <w:p w:rsidR="002A1ACD" w:rsidRPr="00A97674" w:rsidRDefault="002A1ACD" w:rsidP="002A1ACD">
            <w:pPr>
              <w:autoSpaceDE w:val="0"/>
              <w:autoSpaceDN w:val="0"/>
              <w:adjustRightInd w:val="0"/>
              <w:spacing w:line="240" w:lineRule="auto"/>
              <w:rPr>
                <w:rFonts w:ascii="Calibri" w:hAnsi="Calibri" w:cs="Calibri"/>
                <w:color w:val="000000"/>
              </w:rPr>
            </w:pPr>
            <w:r w:rsidRPr="00A97674">
              <w:rPr>
                <w:rFonts w:ascii="Calibri" w:hAnsi="Calibri" w:cs="Calibri"/>
                <w:color w:val="000000"/>
              </w:rPr>
              <w:t>1</w:t>
            </w:r>
          </w:p>
        </w:tc>
      </w:tr>
      <w:tr w:rsidR="002A1ACD" w:rsidRPr="00A97674" w:rsidTr="00A159E9">
        <w:trPr>
          <w:trHeight w:val="288"/>
        </w:trPr>
        <w:tc>
          <w:tcPr>
            <w:tcW w:w="2015" w:type="dxa"/>
            <w:tcBorders>
              <w:top w:val="single" w:sz="6" w:space="0" w:color="auto"/>
              <w:left w:val="single" w:sz="6" w:space="0" w:color="auto"/>
              <w:bottom w:val="single" w:sz="6" w:space="0" w:color="auto"/>
              <w:right w:val="single" w:sz="6" w:space="0" w:color="auto"/>
            </w:tcBorders>
            <w:shd w:val="clear" w:color="auto" w:fill="FFFFFF" w:themeFill="background1"/>
          </w:tcPr>
          <w:p w:rsidR="002A1ACD" w:rsidRPr="00A97674" w:rsidRDefault="002A1ACD" w:rsidP="002A1ACD">
            <w:pPr>
              <w:autoSpaceDE w:val="0"/>
              <w:autoSpaceDN w:val="0"/>
              <w:adjustRightInd w:val="0"/>
              <w:spacing w:line="240" w:lineRule="auto"/>
              <w:rPr>
                <w:rFonts w:ascii="Calibri" w:hAnsi="Calibri" w:cs="Calibri"/>
                <w:b/>
                <w:bCs/>
                <w:color w:val="000000"/>
              </w:rPr>
            </w:pPr>
            <w:r w:rsidRPr="00A97674">
              <w:rPr>
                <w:rFonts w:ascii="Calibri" w:hAnsi="Calibri" w:cs="Calibri"/>
                <w:b/>
                <w:bCs/>
                <w:color w:val="000000"/>
              </w:rPr>
              <w:t>3e demolition and robbing</w:t>
            </w:r>
          </w:p>
        </w:tc>
        <w:tc>
          <w:tcPr>
            <w:tcW w:w="1018" w:type="dxa"/>
            <w:tcBorders>
              <w:top w:val="single" w:sz="6" w:space="0" w:color="auto"/>
              <w:left w:val="single" w:sz="6" w:space="0" w:color="auto"/>
              <w:bottom w:val="single" w:sz="6" w:space="0" w:color="auto"/>
              <w:right w:val="single" w:sz="6" w:space="0" w:color="auto"/>
            </w:tcBorders>
          </w:tcPr>
          <w:p w:rsidR="002A1ACD" w:rsidRPr="00A97674" w:rsidRDefault="002A1ACD" w:rsidP="002A1ACD">
            <w:pPr>
              <w:autoSpaceDE w:val="0"/>
              <w:autoSpaceDN w:val="0"/>
              <w:adjustRightInd w:val="0"/>
              <w:spacing w:line="240" w:lineRule="auto"/>
              <w:rPr>
                <w:rFonts w:ascii="Calibri" w:hAnsi="Calibri" w:cs="Calibri"/>
                <w:color w:val="000000"/>
              </w:rPr>
            </w:pPr>
            <w:r w:rsidRPr="00A97674">
              <w:rPr>
                <w:rFonts w:ascii="Calibri" w:hAnsi="Calibri" w:cs="Calibri"/>
                <w:color w:val="000000"/>
              </w:rPr>
              <w:t>10</w:t>
            </w:r>
          </w:p>
        </w:tc>
        <w:tc>
          <w:tcPr>
            <w:tcW w:w="825" w:type="dxa"/>
            <w:tcBorders>
              <w:top w:val="single" w:sz="6" w:space="0" w:color="auto"/>
              <w:left w:val="single" w:sz="6" w:space="0" w:color="auto"/>
              <w:bottom w:val="single" w:sz="6" w:space="0" w:color="auto"/>
              <w:right w:val="single" w:sz="6" w:space="0" w:color="auto"/>
            </w:tcBorders>
          </w:tcPr>
          <w:p w:rsidR="002A1ACD" w:rsidRPr="00A97674" w:rsidRDefault="002A1ACD" w:rsidP="002A1ACD">
            <w:pPr>
              <w:autoSpaceDE w:val="0"/>
              <w:autoSpaceDN w:val="0"/>
              <w:adjustRightInd w:val="0"/>
              <w:spacing w:line="240" w:lineRule="auto"/>
              <w:rPr>
                <w:rFonts w:ascii="Calibri" w:hAnsi="Calibri" w:cs="Calibri"/>
                <w:color w:val="000000"/>
              </w:rPr>
            </w:pPr>
            <w:r w:rsidRPr="00A97674">
              <w:rPr>
                <w:rFonts w:ascii="Calibri" w:hAnsi="Calibri" w:cs="Calibri"/>
                <w:color w:val="000000"/>
              </w:rPr>
              <w:t>11</w:t>
            </w:r>
          </w:p>
        </w:tc>
        <w:tc>
          <w:tcPr>
            <w:tcW w:w="1190" w:type="dxa"/>
            <w:tcBorders>
              <w:top w:val="single" w:sz="6" w:space="0" w:color="auto"/>
              <w:left w:val="single" w:sz="6" w:space="0" w:color="auto"/>
              <w:bottom w:val="single" w:sz="6" w:space="0" w:color="auto"/>
              <w:right w:val="single" w:sz="6" w:space="0" w:color="auto"/>
            </w:tcBorders>
          </w:tcPr>
          <w:p w:rsidR="002A1ACD" w:rsidRPr="00A97674" w:rsidRDefault="002A1ACD" w:rsidP="002A1ACD">
            <w:pPr>
              <w:autoSpaceDE w:val="0"/>
              <w:autoSpaceDN w:val="0"/>
              <w:adjustRightInd w:val="0"/>
              <w:spacing w:line="240" w:lineRule="auto"/>
              <w:rPr>
                <w:rFonts w:ascii="Calibri" w:hAnsi="Calibri" w:cs="Calibri"/>
                <w:color w:val="000000"/>
              </w:rPr>
            </w:pPr>
            <w:r w:rsidRPr="00A97674">
              <w:rPr>
                <w:rFonts w:ascii="Calibri" w:hAnsi="Calibri" w:cs="Calibri"/>
                <w:color w:val="000000"/>
              </w:rPr>
              <w:t>1</w:t>
            </w:r>
          </w:p>
        </w:tc>
        <w:tc>
          <w:tcPr>
            <w:tcW w:w="936" w:type="dxa"/>
            <w:tcBorders>
              <w:top w:val="single" w:sz="6" w:space="0" w:color="auto"/>
              <w:left w:val="single" w:sz="6" w:space="0" w:color="auto"/>
              <w:bottom w:val="single" w:sz="6" w:space="0" w:color="auto"/>
              <w:right w:val="single" w:sz="6" w:space="0" w:color="auto"/>
            </w:tcBorders>
          </w:tcPr>
          <w:p w:rsidR="002A1ACD" w:rsidRPr="00A97674" w:rsidRDefault="002A1ACD" w:rsidP="002A1ACD">
            <w:pPr>
              <w:autoSpaceDE w:val="0"/>
              <w:autoSpaceDN w:val="0"/>
              <w:adjustRightInd w:val="0"/>
              <w:spacing w:line="240" w:lineRule="auto"/>
              <w:rPr>
                <w:rFonts w:ascii="Calibri" w:hAnsi="Calibri" w:cs="Calibri"/>
                <w:color w:val="000000"/>
              </w:rPr>
            </w:pPr>
          </w:p>
        </w:tc>
        <w:tc>
          <w:tcPr>
            <w:tcW w:w="1134" w:type="dxa"/>
            <w:tcBorders>
              <w:top w:val="single" w:sz="6" w:space="0" w:color="auto"/>
              <w:left w:val="single" w:sz="6" w:space="0" w:color="auto"/>
              <w:bottom w:val="single" w:sz="6" w:space="0" w:color="auto"/>
              <w:right w:val="single" w:sz="6" w:space="0" w:color="auto"/>
            </w:tcBorders>
          </w:tcPr>
          <w:p w:rsidR="002A1ACD" w:rsidRPr="00A97674" w:rsidRDefault="002A1ACD" w:rsidP="002A1ACD">
            <w:pPr>
              <w:autoSpaceDE w:val="0"/>
              <w:autoSpaceDN w:val="0"/>
              <w:adjustRightInd w:val="0"/>
              <w:spacing w:line="240" w:lineRule="auto"/>
              <w:rPr>
                <w:rFonts w:ascii="Calibri" w:hAnsi="Calibri" w:cs="Calibri"/>
                <w:color w:val="000000"/>
              </w:rPr>
            </w:pPr>
          </w:p>
        </w:tc>
        <w:tc>
          <w:tcPr>
            <w:tcW w:w="993" w:type="dxa"/>
            <w:tcBorders>
              <w:top w:val="single" w:sz="6" w:space="0" w:color="auto"/>
              <w:left w:val="single" w:sz="6" w:space="0" w:color="auto"/>
              <w:bottom w:val="single" w:sz="6" w:space="0" w:color="auto"/>
              <w:right w:val="single" w:sz="6" w:space="0" w:color="auto"/>
            </w:tcBorders>
          </w:tcPr>
          <w:p w:rsidR="002A1ACD" w:rsidRPr="00A97674" w:rsidRDefault="002A1ACD" w:rsidP="002A1ACD">
            <w:pPr>
              <w:autoSpaceDE w:val="0"/>
              <w:autoSpaceDN w:val="0"/>
              <w:adjustRightInd w:val="0"/>
              <w:spacing w:line="240" w:lineRule="auto"/>
              <w:rPr>
                <w:rFonts w:ascii="Calibri" w:hAnsi="Calibri" w:cs="Calibri"/>
                <w:color w:val="000000"/>
              </w:rPr>
            </w:pPr>
          </w:p>
        </w:tc>
      </w:tr>
      <w:tr w:rsidR="002A1ACD" w:rsidRPr="00A97674" w:rsidTr="00A159E9">
        <w:trPr>
          <w:trHeight w:val="288"/>
        </w:trPr>
        <w:tc>
          <w:tcPr>
            <w:tcW w:w="2015" w:type="dxa"/>
            <w:tcBorders>
              <w:top w:val="single" w:sz="6" w:space="0" w:color="auto"/>
              <w:left w:val="single" w:sz="6" w:space="0" w:color="auto"/>
              <w:bottom w:val="single" w:sz="6" w:space="0" w:color="auto"/>
              <w:right w:val="single" w:sz="6" w:space="0" w:color="auto"/>
            </w:tcBorders>
            <w:shd w:val="clear" w:color="auto" w:fill="FFFFFF" w:themeFill="background1"/>
          </w:tcPr>
          <w:p w:rsidR="002A1ACD" w:rsidRPr="00A97674" w:rsidRDefault="002A1ACD" w:rsidP="002A1ACD">
            <w:pPr>
              <w:autoSpaceDE w:val="0"/>
              <w:autoSpaceDN w:val="0"/>
              <w:adjustRightInd w:val="0"/>
              <w:spacing w:line="240" w:lineRule="auto"/>
              <w:rPr>
                <w:rFonts w:ascii="Calibri" w:hAnsi="Calibri" w:cs="Calibri"/>
                <w:b/>
                <w:bCs/>
                <w:color w:val="000000"/>
              </w:rPr>
            </w:pPr>
            <w:r w:rsidRPr="00A97674">
              <w:rPr>
                <w:rFonts w:ascii="Calibri" w:hAnsi="Calibri" w:cs="Calibri"/>
                <w:b/>
                <w:bCs/>
                <w:color w:val="000000"/>
              </w:rPr>
              <w:t>4 Very late Roman C3rd-4th</w:t>
            </w:r>
          </w:p>
        </w:tc>
        <w:tc>
          <w:tcPr>
            <w:tcW w:w="1018" w:type="dxa"/>
            <w:tcBorders>
              <w:top w:val="single" w:sz="6" w:space="0" w:color="auto"/>
              <w:left w:val="single" w:sz="6" w:space="0" w:color="auto"/>
              <w:bottom w:val="single" w:sz="6" w:space="0" w:color="auto"/>
              <w:right w:val="single" w:sz="6" w:space="0" w:color="auto"/>
            </w:tcBorders>
          </w:tcPr>
          <w:p w:rsidR="002A1ACD" w:rsidRPr="00A97674" w:rsidRDefault="002A1ACD" w:rsidP="002A1ACD">
            <w:pPr>
              <w:autoSpaceDE w:val="0"/>
              <w:autoSpaceDN w:val="0"/>
              <w:adjustRightInd w:val="0"/>
              <w:spacing w:line="240" w:lineRule="auto"/>
              <w:rPr>
                <w:rFonts w:ascii="Calibri" w:hAnsi="Calibri" w:cs="Calibri"/>
                <w:color w:val="000000"/>
              </w:rPr>
            </w:pPr>
            <w:r w:rsidRPr="00A97674">
              <w:rPr>
                <w:rFonts w:ascii="Calibri" w:hAnsi="Calibri" w:cs="Calibri"/>
                <w:color w:val="000000"/>
              </w:rPr>
              <w:t>7</w:t>
            </w:r>
          </w:p>
        </w:tc>
        <w:tc>
          <w:tcPr>
            <w:tcW w:w="825" w:type="dxa"/>
            <w:tcBorders>
              <w:top w:val="single" w:sz="6" w:space="0" w:color="auto"/>
              <w:left w:val="single" w:sz="6" w:space="0" w:color="auto"/>
              <w:bottom w:val="single" w:sz="6" w:space="0" w:color="auto"/>
              <w:right w:val="single" w:sz="6" w:space="0" w:color="auto"/>
            </w:tcBorders>
          </w:tcPr>
          <w:p w:rsidR="002A1ACD" w:rsidRPr="00A97674" w:rsidRDefault="002A1ACD" w:rsidP="002A1ACD">
            <w:pPr>
              <w:autoSpaceDE w:val="0"/>
              <w:autoSpaceDN w:val="0"/>
              <w:adjustRightInd w:val="0"/>
              <w:spacing w:line="240" w:lineRule="auto"/>
              <w:rPr>
                <w:rFonts w:ascii="Calibri" w:hAnsi="Calibri" w:cs="Calibri"/>
                <w:color w:val="000000"/>
              </w:rPr>
            </w:pPr>
            <w:r w:rsidRPr="00A97674">
              <w:rPr>
                <w:rFonts w:ascii="Calibri" w:hAnsi="Calibri" w:cs="Calibri"/>
                <w:color w:val="000000"/>
              </w:rPr>
              <w:t>7</w:t>
            </w:r>
          </w:p>
        </w:tc>
        <w:tc>
          <w:tcPr>
            <w:tcW w:w="1190" w:type="dxa"/>
            <w:tcBorders>
              <w:top w:val="single" w:sz="6" w:space="0" w:color="auto"/>
              <w:left w:val="single" w:sz="6" w:space="0" w:color="auto"/>
              <w:bottom w:val="single" w:sz="6" w:space="0" w:color="auto"/>
              <w:right w:val="single" w:sz="6" w:space="0" w:color="auto"/>
            </w:tcBorders>
          </w:tcPr>
          <w:p w:rsidR="002A1ACD" w:rsidRPr="00A97674" w:rsidRDefault="002A1ACD" w:rsidP="002A1ACD">
            <w:pPr>
              <w:autoSpaceDE w:val="0"/>
              <w:autoSpaceDN w:val="0"/>
              <w:adjustRightInd w:val="0"/>
              <w:spacing w:line="240" w:lineRule="auto"/>
              <w:rPr>
                <w:rFonts w:ascii="Calibri" w:hAnsi="Calibri" w:cs="Calibri"/>
                <w:color w:val="000000"/>
              </w:rPr>
            </w:pPr>
          </w:p>
        </w:tc>
        <w:tc>
          <w:tcPr>
            <w:tcW w:w="936" w:type="dxa"/>
            <w:tcBorders>
              <w:top w:val="single" w:sz="6" w:space="0" w:color="auto"/>
              <w:left w:val="single" w:sz="6" w:space="0" w:color="auto"/>
              <w:bottom w:val="single" w:sz="6" w:space="0" w:color="auto"/>
              <w:right w:val="single" w:sz="6" w:space="0" w:color="auto"/>
            </w:tcBorders>
          </w:tcPr>
          <w:p w:rsidR="002A1ACD" w:rsidRPr="00A97674" w:rsidRDefault="008B70FE" w:rsidP="002A1ACD">
            <w:pPr>
              <w:autoSpaceDE w:val="0"/>
              <w:autoSpaceDN w:val="0"/>
              <w:adjustRightInd w:val="0"/>
              <w:spacing w:line="240" w:lineRule="auto"/>
              <w:rPr>
                <w:rFonts w:ascii="Calibri" w:hAnsi="Calibri" w:cs="Calibri"/>
                <w:color w:val="000000"/>
              </w:rPr>
            </w:pPr>
            <w:r w:rsidRPr="00A97674">
              <w:rPr>
                <w:rFonts w:ascii="Calibri" w:hAnsi="Calibri" w:cs="Calibri"/>
                <w:color w:val="000000"/>
              </w:rPr>
              <w:t>2</w:t>
            </w:r>
          </w:p>
        </w:tc>
        <w:tc>
          <w:tcPr>
            <w:tcW w:w="1134" w:type="dxa"/>
            <w:tcBorders>
              <w:top w:val="single" w:sz="6" w:space="0" w:color="auto"/>
              <w:left w:val="single" w:sz="6" w:space="0" w:color="auto"/>
              <w:bottom w:val="single" w:sz="6" w:space="0" w:color="auto"/>
              <w:right w:val="single" w:sz="6" w:space="0" w:color="auto"/>
            </w:tcBorders>
          </w:tcPr>
          <w:p w:rsidR="002A1ACD" w:rsidRPr="00A97674" w:rsidRDefault="002A1ACD" w:rsidP="002A1ACD">
            <w:pPr>
              <w:autoSpaceDE w:val="0"/>
              <w:autoSpaceDN w:val="0"/>
              <w:adjustRightInd w:val="0"/>
              <w:spacing w:line="240" w:lineRule="auto"/>
              <w:rPr>
                <w:rFonts w:ascii="Calibri" w:hAnsi="Calibri" w:cs="Calibri"/>
                <w:color w:val="000000"/>
              </w:rPr>
            </w:pPr>
          </w:p>
        </w:tc>
        <w:tc>
          <w:tcPr>
            <w:tcW w:w="993" w:type="dxa"/>
            <w:tcBorders>
              <w:top w:val="single" w:sz="6" w:space="0" w:color="auto"/>
              <w:left w:val="single" w:sz="6" w:space="0" w:color="auto"/>
              <w:bottom w:val="single" w:sz="6" w:space="0" w:color="auto"/>
              <w:right w:val="single" w:sz="6" w:space="0" w:color="auto"/>
            </w:tcBorders>
          </w:tcPr>
          <w:p w:rsidR="002A1ACD" w:rsidRPr="00A97674" w:rsidRDefault="002A1ACD" w:rsidP="002A1ACD">
            <w:pPr>
              <w:autoSpaceDE w:val="0"/>
              <w:autoSpaceDN w:val="0"/>
              <w:adjustRightInd w:val="0"/>
              <w:spacing w:line="240" w:lineRule="auto"/>
              <w:rPr>
                <w:rFonts w:ascii="Calibri" w:hAnsi="Calibri" w:cs="Calibri"/>
                <w:color w:val="000000"/>
              </w:rPr>
            </w:pPr>
          </w:p>
        </w:tc>
      </w:tr>
      <w:tr w:rsidR="002A1ACD" w:rsidRPr="00A97674" w:rsidTr="00A159E9">
        <w:trPr>
          <w:trHeight w:val="288"/>
        </w:trPr>
        <w:tc>
          <w:tcPr>
            <w:tcW w:w="2015" w:type="dxa"/>
            <w:tcBorders>
              <w:top w:val="single" w:sz="6" w:space="0" w:color="auto"/>
              <w:left w:val="single" w:sz="6" w:space="0" w:color="auto"/>
              <w:bottom w:val="single" w:sz="6" w:space="0" w:color="auto"/>
              <w:right w:val="single" w:sz="6" w:space="0" w:color="auto"/>
            </w:tcBorders>
            <w:shd w:val="clear" w:color="auto" w:fill="FFFFFF" w:themeFill="background1"/>
          </w:tcPr>
          <w:p w:rsidR="002A1ACD" w:rsidRPr="00A97674" w:rsidRDefault="002A1ACD" w:rsidP="002A1ACD">
            <w:pPr>
              <w:autoSpaceDE w:val="0"/>
              <w:autoSpaceDN w:val="0"/>
              <w:adjustRightInd w:val="0"/>
              <w:spacing w:line="240" w:lineRule="auto"/>
              <w:rPr>
                <w:rFonts w:ascii="Calibri" w:hAnsi="Calibri" w:cs="Calibri"/>
                <w:b/>
                <w:bCs/>
                <w:color w:val="000000"/>
              </w:rPr>
            </w:pPr>
            <w:r w:rsidRPr="00A97674">
              <w:rPr>
                <w:rFonts w:ascii="Calibri" w:hAnsi="Calibri" w:cs="Calibri"/>
                <w:b/>
                <w:bCs/>
                <w:color w:val="000000"/>
              </w:rPr>
              <w:t>5 Post-Roman</w:t>
            </w:r>
          </w:p>
        </w:tc>
        <w:tc>
          <w:tcPr>
            <w:tcW w:w="1018" w:type="dxa"/>
            <w:tcBorders>
              <w:top w:val="single" w:sz="6" w:space="0" w:color="auto"/>
              <w:left w:val="single" w:sz="6" w:space="0" w:color="auto"/>
              <w:bottom w:val="single" w:sz="6" w:space="0" w:color="auto"/>
              <w:right w:val="single" w:sz="6" w:space="0" w:color="auto"/>
            </w:tcBorders>
          </w:tcPr>
          <w:p w:rsidR="002A1ACD" w:rsidRPr="00A97674" w:rsidRDefault="002A1ACD" w:rsidP="002A1ACD">
            <w:pPr>
              <w:autoSpaceDE w:val="0"/>
              <w:autoSpaceDN w:val="0"/>
              <w:adjustRightInd w:val="0"/>
              <w:spacing w:line="240" w:lineRule="auto"/>
              <w:rPr>
                <w:rFonts w:ascii="Calibri" w:hAnsi="Calibri" w:cs="Calibri"/>
                <w:color w:val="000000"/>
              </w:rPr>
            </w:pPr>
            <w:r w:rsidRPr="00A97674">
              <w:rPr>
                <w:rFonts w:ascii="Calibri" w:hAnsi="Calibri" w:cs="Calibri"/>
                <w:color w:val="000000"/>
              </w:rPr>
              <w:t>7</w:t>
            </w:r>
          </w:p>
        </w:tc>
        <w:tc>
          <w:tcPr>
            <w:tcW w:w="825" w:type="dxa"/>
            <w:tcBorders>
              <w:top w:val="single" w:sz="6" w:space="0" w:color="auto"/>
              <w:left w:val="single" w:sz="6" w:space="0" w:color="auto"/>
              <w:bottom w:val="single" w:sz="6" w:space="0" w:color="auto"/>
              <w:right w:val="single" w:sz="6" w:space="0" w:color="auto"/>
            </w:tcBorders>
          </w:tcPr>
          <w:p w:rsidR="002A1ACD" w:rsidRPr="00A97674" w:rsidRDefault="002A1ACD" w:rsidP="002A1ACD">
            <w:pPr>
              <w:autoSpaceDE w:val="0"/>
              <w:autoSpaceDN w:val="0"/>
              <w:adjustRightInd w:val="0"/>
              <w:spacing w:line="240" w:lineRule="auto"/>
              <w:rPr>
                <w:rFonts w:ascii="Calibri" w:hAnsi="Calibri" w:cs="Calibri"/>
                <w:color w:val="000000"/>
              </w:rPr>
            </w:pPr>
            <w:r w:rsidRPr="00A97674">
              <w:rPr>
                <w:rFonts w:ascii="Calibri" w:hAnsi="Calibri" w:cs="Calibri"/>
                <w:color w:val="000000"/>
              </w:rPr>
              <w:t>6</w:t>
            </w:r>
          </w:p>
        </w:tc>
        <w:tc>
          <w:tcPr>
            <w:tcW w:w="1190" w:type="dxa"/>
            <w:tcBorders>
              <w:top w:val="single" w:sz="6" w:space="0" w:color="auto"/>
              <w:left w:val="single" w:sz="6" w:space="0" w:color="auto"/>
              <w:bottom w:val="single" w:sz="6" w:space="0" w:color="auto"/>
              <w:right w:val="single" w:sz="6" w:space="0" w:color="auto"/>
            </w:tcBorders>
          </w:tcPr>
          <w:p w:rsidR="002A1ACD" w:rsidRPr="00A97674" w:rsidRDefault="002A1ACD" w:rsidP="002A1ACD">
            <w:pPr>
              <w:autoSpaceDE w:val="0"/>
              <w:autoSpaceDN w:val="0"/>
              <w:adjustRightInd w:val="0"/>
              <w:spacing w:line="240" w:lineRule="auto"/>
              <w:rPr>
                <w:rFonts w:ascii="Calibri" w:hAnsi="Calibri" w:cs="Calibri"/>
                <w:color w:val="000000"/>
              </w:rPr>
            </w:pPr>
          </w:p>
        </w:tc>
        <w:tc>
          <w:tcPr>
            <w:tcW w:w="936" w:type="dxa"/>
            <w:tcBorders>
              <w:top w:val="single" w:sz="6" w:space="0" w:color="auto"/>
              <w:left w:val="single" w:sz="6" w:space="0" w:color="auto"/>
              <w:bottom w:val="single" w:sz="6" w:space="0" w:color="auto"/>
              <w:right w:val="single" w:sz="6" w:space="0" w:color="auto"/>
            </w:tcBorders>
          </w:tcPr>
          <w:p w:rsidR="002A1ACD" w:rsidRPr="00A97674" w:rsidRDefault="002A1ACD" w:rsidP="002A1ACD">
            <w:pPr>
              <w:autoSpaceDE w:val="0"/>
              <w:autoSpaceDN w:val="0"/>
              <w:adjustRightInd w:val="0"/>
              <w:spacing w:line="240" w:lineRule="auto"/>
              <w:rPr>
                <w:rFonts w:ascii="Calibri" w:hAnsi="Calibri" w:cs="Calibri"/>
                <w:color w:val="000000"/>
              </w:rPr>
            </w:pPr>
          </w:p>
        </w:tc>
        <w:tc>
          <w:tcPr>
            <w:tcW w:w="1134" w:type="dxa"/>
            <w:tcBorders>
              <w:top w:val="single" w:sz="6" w:space="0" w:color="auto"/>
              <w:left w:val="single" w:sz="6" w:space="0" w:color="auto"/>
              <w:bottom w:val="single" w:sz="6" w:space="0" w:color="auto"/>
              <w:right w:val="single" w:sz="6" w:space="0" w:color="auto"/>
            </w:tcBorders>
          </w:tcPr>
          <w:p w:rsidR="002A1ACD" w:rsidRPr="00A97674" w:rsidRDefault="002A1ACD" w:rsidP="002A1ACD">
            <w:pPr>
              <w:autoSpaceDE w:val="0"/>
              <w:autoSpaceDN w:val="0"/>
              <w:adjustRightInd w:val="0"/>
              <w:spacing w:line="240" w:lineRule="auto"/>
              <w:rPr>
                <w:rFonts w:ascii="Calibri" w:hAnsi="Calibri" w:cs="Calibri"/>
                <w:color w:val="000000"/>
              </w:rPr>
            </w:pPr>
          </w:p>
        </w:tc>
        <w:tc>
          <w:tcPr>
            <w:tcW w:w="993" w:type="dxa"/>
            <w:tcBorders>
              <w:top w:val="single" w:sz="6" w:space="0" w:color="auto"/>
              <w:left w:val="single" w:sz="6" w:space="0" w:color="auto"/>
              <w:bottom w:val="single" w:sz="6" w:space="0" w:color="auto"/>
              <w:right w:val="single" w:sz="6" w:space="0" w:color="auto"/>
            </w:tcBorders>
          </w:tcPr>
          <w:p w:rsidR="002A1ACD" w:rsidRPr="00A97674" w:rsidRDefault="002A1ACD" w:rsidP="002A1ACD">
            <w:pPr>
              <w:autoSpaceDE w:val="0"/>
              <w:autoSpaceDN w:val="0"/>
              <w:adjustRightInd w:val="0"/>
              <w:spacing w:line="240" w:lineRule="auto"/>
              <w:rPr>
                <w:rFonts w:ascii="Calibri" w:hAnsi="Calibri" w:cs="Calibri"/>
                <w:color w:val="000000"/>
              </w:rPr>
            </w:pPr>
          </w:p>
        </w:tc>
      </w:tr>
      <w:tr w:rsidR="002A1ACD" w:rsidRPr="00A97674" w:rsidTr="00A159E9">
        <w:trPr>
          <w:trHeight w:val="288"/>
        </w:trPr>
        <w:tc>
          <w:tcPr>
            <w:tcW w:w="2015" w:type="dxa"/>
            <w:tcBorders>
              <w:top w:val="single" w:sz="6" w:space="0" w:color="auto"/>
              <w:left w:val="single" w:sz="6" w:space="0" w:color="auto"/>
              <w:bottom w:val="single" w:sz="6" w:space="0" w:color="auto"/>
              <w:right w:val="single" w:sz="6" w:space="0" w:color="auto"/>
            </w:tcBorders>
            <w:shd w:val="clear" w:color="auto" w:fill="FFFFFF" w:themeFill="background1"/>
          </w:tcPr>
          <w:p w:rsidR="002A1ACD" w:rsidRPr="00A97674" w:rsidRDefault="002A1ACD" w:rsidP="002A1ACD">
            <w:pPr>
              <w:autoSpaceDE w:val="0"/>
              <w:autoSpaceDN w:val="0"/>
              <w:adjustRightInd w:val="0"/>
              <w:spacing w:line="240" w:lineRule="auto"/>
              <w:rPr>
                <w:rFonts w:ascii="Calibri" w:hAnsi="Calibri" w:cs="Calibri"/>
                <w:b/>
                <w:bCs/>
                <w:color w:val="000000"/>
              </w:rPr>
            </w:pPr>
            <w:r w:rsidRPr="00A97674">
              <w:rPr>
                <w:rFonts w:ascii="Calibri" w:hAnsi="Calibri" w:cs="Calibri"/>
                <w:b/>
                <w:bCs/>
                <w:color w:val="000000"/>
              </w:rPr>
              <w:t>US</w:t>
            </w:r>
          </w:p>
        </w:tc>
        <w:tc>
          <w:tcPr>
            <w:tcW w:w="1018" w:type="dxa"/>
            <w:tcBorders>
              <w:top w:val="single" w:sz="6" w:space="0" w:color="auto"/>
              <w:left w:val="single" w:sz="6" w:space="0" w:color="auto"/>
              <w:bottom w:val="single" w:sz="6" w:space="0" w:color="auto"/>
              <w:right w:val="single" w:sz="6" w:space="0" w:color="auto"/>
            </w:tcBorders>
          </w:tcPr>
          <w:p w:rsidR="002A1ACD" w:rsidRPr="00A97674" w:rsidRDefault="002A1ACD" w:rsidP="002A1ACD">
            <w:pPr>
              <w:autoSpaceDE w:val="0"/>
              <w:autoSpaceDN w:val="0"/>
              <w:adjustRightInd w:val="0"/>
              <w:spacing w:line="240" w:lineRule="auto"/>
              <w:rPr>
                <w:rFonts w:ascii="Calibri" w:hAnsi="Calibri" w:cs="Calibri"/>
                <w:color w:val="000000"/>
              </w:rPr>
            </w:pPr>
            <w:r w:rsidRPr="00A97674">
              <w:rPr>
                <w:rFonts w:ascii="Calibri" w:hAnsi="Calibri" w:cs="Calibri"/>
                <w:color w:val="000000"/>
              </w:rPr>
              <w:t>1</w:t>
            </w:r>
          </w:p>
        </w:tc>
        <w:tc>
          <w:tcPr>
            <w:tcW w:w="825" w:type="dxa"/>
            <w:tcBorders>
              <w:top w:val="single" w:sz="6" w:space="0" w:color="auto"/>
              <w:left w:val="single" w:sz="6" w:space="0" w:color="auto"/>
              <w:bottom w:val="single" w:sz="6" w:space="0" w:color="auto"/>
              <w:right w:val="single" w:sz="6" w:space="0" w:color="auto"/>
            </w:tcBorders>
          </w:tcPr>
          <w:p w:rsidR="002A1ACD" w:rsidRPr="00A97674" w:rsidRDefault="002A1ACD" w:rsidP="002A1ACD">
            <w:pPr>
              <w:autoSpaceDE w:val="0"/>
              <w:autoSpaceDN w:val="0"/>
              <w:adjustRightInd w:val="0"/>
              <w:spacing w:line="240" w:lineRule="auto"/>
              <w:rPr>
                <w:rFonts w:ascii="Calibri" w:hAnsi="Calibri" w:cs="Calibri"/>
                <w:color w:val="000000"/>
              </w:rPr>
            </w:pPr>
            <w:r w:rsidRPr="00A97674">
              <w:rPr>
                <w:rFonts w:ascii="Calibri" w:hAnsi="Calibri" w:cs="Calibri"/>
                <w:color w:val="000000"/>
              </w:rPr>
              <w:t>3</w:t>
            </w:r>
          </w:p>
        </w:tc>
        <w:tc>
          <w:tcPr>
            <w:tcW w:w="1190" w:type="dxa"/>
            <w:tcBorders>
              <w:top w:val="single" w:sz="6" w:space="0" w:color="auto"/>
              <w:left w:val="single" w:sz="6" w:space="0" w:color="auto"/>
              <w:bottom w:val="single" w:sz="6" w:space="0" w:color="auto"/>
              <w:right w:val="single" w:sz="6" w:space="0" w:color="auto"/>
            </w:tcBorders>
          </w:tcPr>
          <w:p w:rsidR="002A1ACD" w:rsidRPr="00A97674" w:rsidRDefault="002A1ACD" w:rsidP="002A1ACD">
            <w:pPr>
              <w:autoSpaceDE w:val="0"/>
              <w:autoSpaceDN w:val="0"/>
              <w:adjustRightInd w:val="0"/>
              <w:spacing w:line="240" w:lineRule="auto"/>
              <w:rPr>
                <w:rFonts w:ascii="Calibri" w:hAnsi="Calibri" w:cs="Calibri"/>
                <w:color w:val="000000"/>
              </w:rPr>
            </w:pPr>
          </w:p>
        </w:tc>
        <w:tc>
          <w:tcPr>
            <w:tcW w:w="936" w:type="dxa"/>
            <w:tcBorders>
              <w:top w:val="single" w:sz="6" w:space="0" w:color="auto"/>
              <w:left w:val="single" w:sz="6" w:space="0" w:color="auto"/>
              <w:bottom w:val="single" w:sz="6" w:space="0" w:color="auto"/>
              <w:right w:val="single" w:sz="6" w:space="0" w:color="auto"/>
            </w:tcBorders>
          </w:tcPr>
          <w:p w:rsidR="002A1ACD" w:rsidRPr="00A97674" w:rsidRDefault="002A1ACD" w:rsidP="002A1ACD">
            <w:pPr>
              <w:autoSpaceDE w:val="0"/>
              <w:autoSpaceDN w:val="0"/>
              <w:adjustRightInd w:val="0"/>
              <w:spacing w:line="240" w:lineRule="auto"/>
              <w:rPr>
                <w:rFonts w:ascii="Calibri" w:hAnsi="Calibri" w:cs="Calibri"/>
                <w:color w:val="000000"/>
              </w:rPr>
            </w:pPr>
          </w:p>
        </w:tc>
        <w:tc>
          <w:tcPr>
            <w:tcW w:w="1134" w:type="dxa"/>
            <w:tcBorders>
              <w:top w:val="single" w:sz="6" w:space="0" w:color="auto"/>
              <w:left w:val="single" w:sz="6" w:space="0" w:color="auto"/>
              <w:bottom w:val="single" w:sz="6" w:space="0" w:color="auto"/>
              <w:right w:val="single" w:sz="6" w:space="0" w:color="auto"/>
            </w:tcBorders>
          </w:tcPr>
          <w:p w:rsidR="002A1ACD" w:rsidRPr="00A97674" w:rsidRDefault="002A1ACD" w:rsidP="002A1ACD">
            <w:pPr>
              <w:autoSpaceDE w:val="0"/>
              <w:autoSpaceDN w:val="0"/>
              <w:adjustRightInd w:val="0"/>
              <w:spacing w:line="240" w:lineRule="auto"/>
              <w:rPr>
                <w:rFonts w:ascii="Calibri" w:hAnsi="Calibri" w:cs="Calibri"/>
                <w:color w:val="000000"/>
              </w:rPr>
            </w:pPr>
          </w:p>
        </w:tc>
        <w:tc>
          <w:tcPr>
            <w:tcW w:w="993" w:type="dxa"/>
            <w:tcBorders>
              <w:top w:val="single" w:sz="6" w:space="0" w:color="auto"/>
              <w:left w:val="single" w:sz="6" w:space="0" w:color="auto"/>
              <w:bottom w:val="single" w:sz="6" w:space="0" w:color="auto"/>
              <w:right w:val="single" w:sz="6" w:space="0" w:color="auto"/>
            </w:tcBorders>
          </w:tcPr>
          <w:p w:rsidR="002A1ACD" w:rsidRPr="00A97674" w:rsidRDefault="002A1ACD" w:rsidP="002A1ACD">
            <w:pPr>
              <w:autoSpaceDE w:val="0"/>
              <w:autoSpaceDN w:val="0"/>
              <w:adjustRightInd w:val="0"/>
              <w:spacing w:line="240" w:lineRule="auto"/>
              <w:rPr>
                <w:rFonts w:ascii="Calibri" w:hAnsi="Calibri" w:cs="Calibri"/>
                <w:color w:val="000000"/>
              </w:rPr>
            </w:pPr>
          </w:p>
        </w:tc>
      </w:tr>
      <w:tr w:rsidR="002A1ACD" w:rsidRPr="00A97674" w:rsidTr="00A159E9">
        <w:trPr>
          <w:trHeight w:val="288"/>
        </w:trPr>
        <w:tc>
          <w:tcPr>
            <w:tcW w:w="2015" w:type="dxa"/>
            <w:tcBorders>
              <w:top w:val="single" w:sz="6" w:space="0" w:color="auto"/>
              <w:left w:val="single" w:sz="6" w:space="0" w:color="auto"/>
              <w:bottom w:val="single" w:sz="6" w:space="0" w:color="auto"/>
              <w:right w:val="single" w:sz="6" w:space="0" w:color="auto"/>
            </w:tcBorders>
            <w:shd w:val="clear" w:color="auto" w:fill="FFFFFF" w:themeFill="background1"/>
          </w:tcPr>
          <w:p w:rsidR="002A1ACD" w:rsidRPr="00A97674" w:rsidRDefault="002A1ACD" w:rsidP="002A1ACD">
            <w:pPr>
              <w:autoSpaceDE w:val="0"/>
              <w:autoSpaceDN w:val="0"/>
              <w:adjustRightInd w:val="0"/>
              <w:spacing w:line="240" w:lineRule="auto"/>
              <w:rPr>
                <w:rFonts w:ascii="Calibri" w:hAnsi="Calibri" w:cs="Calibri"/>
                <w:b/>
                <w:bCs/>
                <w:color w:val="000000"/>
              </w:rPr>
            </w:pPr>
            <w:r w:rsidRPr="00A97674">
              <w:rPr>
                <w:rFonts w:ascii="Calibri" w:hAnsi="Calibri" w:cs="Calibri"/>
                <w:b/>
                <w:bCs/>
                <w:color w:val="000000"/>
              </w:rPr>
              <w:t>Grand Total</w:t>
            </w:r>
          </w:p>
        </w:tc>
        <w:tc>
          <w:tcPr>
            <w:tcW w:w="1018" w:type="dxa"/>
            <w:tcBorders>
              <w:top w:val="single" w:sz="6" w:space="0" w:color="auto"/>
              <w:left w:val="single" w:sz="6" w:space="0" w:color="auto"/>
              <w:bottom w:val="single" w:sz="6" w:space="0" w:color="auto"/>
              <w:right w:val="single" w:sz="6" w:space="0" w:color="auto"/>
            </w:tcBorders>
          </w:tcPr>
          <w:p w:rsidR="002A1ACD" w:rsidRPr="00A97674" w:rsidRDefault="002A1ACD" w:rsidP="002A1ACD">
            <w:pPr>
              <w:autoSpaceDE w:val="0"/>
              <w:autoSpaceDN w:val="0"/>
              <w:adjustRightInd w:val="0"/>
              <w:spacing w:line="240" w:lineRule="auto"/>
              <w:rPr>
                <w:rFonts w:ascii="Calibri" w:hAnsi="Calibri" w:cs="Calibri"/>
                <w:color w:val="000000"/>
              </w:rPr>
            </w:pPr>
            <w:r w:rsidRPr="00A97674">
              <w:rPr>
                <w:rFonts w:ascii="Calibri" w:hAnsi="Calibri" w:cs="Calibri"/>
                <w:color w:val="000000"/>
              </w:rPr>
              <w:t>120</w:t>
            </w:r>
          </w:p>
        </w:tc>
        <w:tc>
          <w:tcPr>
            <w:tcW w:w="825" w:type="dxa"/>
            <w:tcBorders>
              <w:top w:val="single" w:sz="6" w:space="0" w:color="auto"/>
              <w:left w:val="single" w:sz="6" w:space="0" w:color="auto"/>
              <w:bottom w:val="single" w:sz="6" w:space="0" w:color="auto"/>
              <w:right w:val="single" w:sz="6" w:space="0" w:color="auto"/>
            </w:tcBorders>
          </w:tcPr>
          <w:p w:rsidR="002A1ACD" w:rsidRPr="00A97674" w:rsidRDefault="009D2B9E" w:rsidP="002A1ACD">
            <w:pPr>
              <w:autoSpaceDE w:val="0"/>
              <w:autoSpaceDN w:val="0"/>
              <w:adjustRightInd w:val="0"/>
              <w:spacing w:line="240" w:lineRule="auto"/>
              <w:rPr>
                <w:rFonts w:ascii="Calibri" w:hAnsi="Calibri" w:cs="Calibri"/>
                <w:color w:val="000000"/>
              </w:rPr>
            </w:pPr>
            <w:r w:rsidRPr="00A97674">
              <w:rPr>
                <w:rFonts w:ascii="Calibri" w:hAnsi="Calibri" w:cs="Calibri"/>
                <w:color w:val="000000"/>
              </w:rPr>
              <w:t>147</w:t>
            </w:r>
          </w:p>
        </w:tc>
        <w:tc>
          <w:tcPr>
            <w:tcW w:w="1190" w:type="dxa"/>
            <w:tcBorders>
              <w:top w:val="single" w:sz="6" w:space="0" w:color="auto"/>
              <w:left w:val="single" w:sz="6" w:space="0" w:color="auto"/>
              <w:bottom w:val="single" w:sz="6" w:space="0" w:color="auto"/>
              <w:right w:val="single" w:sz="6" w:space="0" w:color="auto"/>
            </w:tcBorders>
          </w:tcPr>
          <w:p w:rsidR="002A1ACD" w:rsidRPr="00A97674" w:rsidRDefault="002A1ACD" w:rsidP="002A1ACD">
            <w:pPr>
              <w:autoSpaceDE w:val="0"/>
              <w:autoSpaceDN w:val="0"/>
              <w:adjustRightInd w:val="0"/>
              <w:spacing w:line="240" w:lineRule="auto"/>
              <w:rPr>
                <w:rFonts w:ascii="Calibri" w:hAnsi="Calibri" w:cs="Calibri"/>
                <w:color w:val="000000"/>
              </w:rPr>
            </w:pPr>
            <w:r w:rsidRPr="00A97674">
              <w:rPr>
                <w:rFonts w:ascii="Calibri" w:hAnsi="Calibri" w:cs="Calibri"/>
                <w:color w:val="000000"/>
              </w:rPr>
              <w:t>7</w:t>
            </w:r>
          </w:p>
        </w:tc>
        <w:tc>
          <w:tcPr>
            <w:tcW w:w="936" w:type="dxa"/>
            <w:tcBorders>
              <w:top w:val="single" w:sz="6" w:space="0" w:color="auto"/>
              <w:left w:val="single" w:sz="6" w:space="0" w:color="auto"/>
              <w:bottom w:val="single" w:sz="6" w:space="0" w:color="auto"/>
              <w:right w:val="single" w:sz="6" w:space="0" w:color="auto"/>
            </w:tcBorders>
          </w:tcPr>
          <w:p w:rsidR="002A1ACD" w:rsidRPr="00A97674" w:rsidRDefault="002A1ACD" w:rsidP="002A1ACD">
            <w:pPr>
              <w:autoSpaceDE w:val="0"/>
              <w:autoSpaceDN w:val="0"/>
              <w:adjustRightInd w:val="0"/>
              <w:spacing w:line="240" w:lineRule="auto"/>
              <w:rPr>
                <w:rFonts w:ascii="Calibri" w:hAnsi="Calibri" w:cs="Calibri"/>
                <w:color w:val="000000"/>
              </w:rPr>
            </w:pPr>
            <w:r w:rsidRPr="00A97674">
              <w:rPr>
                <w:rFonts w:ascii="Calibri" w:hAnsi="Calibri" w:cs="Calibri"/>
                <w:color w:val="000000"/>
              </w:rPr>
              <w:t>2</w:t>
            </w:r>
          </w:p>
        </w:tc>
        <w:tc>
          <w:tcPr>
            <w:tcW w:w="1134" w:type="dxa"/>
            <w:tcBorders>
              <w:top w:val="single" w:sz="6" w:space="0" w:color="auto"/>
              <w:left w:val="single" w:sz="6" w:space="0" w:color="auto"/>
              <w:bottom w:val="single" w:sz="6" w:space="0" w:color="auto"/>
              <w:right w:val="single" w:sz="6" w:space="0" w:color="auto"/>
            </w:tcBorders>
          </w:tcPr>
          <w:p w:rsidR="002A1ACD" w:rsidRPr="00A97674" w:rsidRDefault="002A1ACD" w:rsidP="002A1ACD">
            <w:pPr>
              <w:autoSpaceDE w:val="0"/>
              <w:autoSpaceDN w:val="0"/>
              <w:adjustRightInd w:val="0"/>
              <w:spacing w:line="240" w:lineRule="auto"/>
              <w:rPr>
                <w:rFonts w:ascii="Calibri" w:hAnsi="Calibri" w:cs="Calibri"/>
                <w:color w:val="000000"/>
              </w:rPr>
            </w:pPr>
            <w:r w:rsidRPr="00A97674">
              <w:rPr>
                <w:rFonts w:ascii="Calibri" w:hAnsi="Calibri" w:cs="Calibri"/>
                <w:color w:val="000000"/>
              </w:rPr>
              <w:t>4</w:t>
            </w:r>
          </w:p>
        </w:tc>
        <w:tc>
          <w:tcPr>
            <w:tcW w:w="993" w:type="dxa"/>
            <w:tcBorders>
              <w:top w:val="single" w:sz="6" w:space="0" w:color="auto"/>
              <w:left w:val="single" w:sz="6" w:space="0" w:color="auto"/>
              <w:bottom w:val="single" w:sz="6" w:space="0" w:color="auto"/>
              <w:right w:val="single" w:sz="6" w:space="0" w:color="auto"/>
            </w:tcBorders>
          </w:tcPr>
          <w:p w:rsidR="002A1ACD" w:rsidRPr="00A97674" w:rsidRDefault="002A1ACD" w:rsidP="002A1ACD">
            <w:pPr>
              <w:autoSpaceDE w:val="0"/>
              <w:autoSpaceDN w:val="0"/>
              <w:adjustRightInd w:val="0"/>
              <w:spacing w:line="240" w:lineRule="auto"/>
              <w:rPr>
                <w:rFonts w:ascii="Calibri" w:hAnsi="Calibri" w:cs="Calibri"/>
                <w:color w:val="000000"/>
              </w:rPr>
            </w:pPr>
            <w:r w:rsidRPr="00A97674">
              <w:rPr>
                <w:rFonts w:ascii="Calibri" w:hAnsi="Calibri" w:cs="Calibri"/>
                <w:color w:val="000000"/>
              </w:rPr>
              <w:t>5</w:t>
            </w:r>
          </w:p>
        </w:tc>
      </w:tr>
    </w:tbl>
    <w:p w:rsidR="00CE6E98" w:rsidRPr="00A97674" w:rsidRDefault="00CE6E98" w:rsidP="00CE6E98">
      <w:pPr>
        <w:pStyle w:val="Caption"/>
      </w:pPr>
      <w:r w:rsidRPr="00A97674">
        <w:t xml:space="preserve"> Table </w:t>
      </w:r>
      <w:fldSimple w:instr=" SEQ Table \* ARABIC ">
        <w:r w:rsidR="004C59FE" w:rsidRPr="00A97674">
          <w:rPr>
            <w:noProof/>
          </w:rPr>
          <w:t>4</w:t>
        </w:r>
      </w:fldSimple>
      <w:r w:rsidRPr="00A97674">
        <w:t xml:space="preserve"> Sherd condition</w:t>
      </w:r>
      <w:r w:rsidR="008B70FE" w:rsidRPr="00A97674">
        <w:t xml:space="preserve"> (coarse wares only)</w:t>
      </w:r>
      <w:r w:rsidRPr="00A97674">
        <w:t>, count by record</w:t>
      </w:r>
    </w:p>
    <w:p w:rsidR="00CE6E98" w:rsidRPr="00A97674" w:rsidRDefault="00CE6E98" w:rsidP="00CE6E98"/>
    <w:p w:rsidR="00696DCC" w:rsidRPr="00A97674" w:rsidRDefault="00696DCC" w:rsidP="001A3486">
      <w:pPr>
        <w:pStyle w:val="Caption"/>
      </w:pPr>
    </w:p>
    <w:tbl>
      <w:tblPr>
        <w:tblW w:w="0" w:type="auto"/>
        <w:tblInd w:w="78" w:type="dxa"/>
        <w:tblLayout w:type="fixed"/>
        <w:tblLook w:val="0000" w:firstRow="0" w:lastRow="0" w:firstColumn="0" w:lastColumn="0" w:noHBand="0" w:noVBand="0"/>
      </w:tblPr>
      <w:tblGrid>
        <w:gridCol w:w="1397"/>
        <w:gridCol w:w="1190"/>
        <w:gridCol w:w="1080"/>
      </w:tblGrid>
      <w:tr w:rsidR="00696DCC" w:rsidRPr="00A97674" w:rsidTr="00696DCC">
        <w:trPr>
          <w:trHeight w:val="288"/>
        </w:trPr>
        <w:tc>
          <w:tcPr>
            <w:tcW w:w="1397" w:type="dxa"/>
            <w:tcBorders>
              <w:top w:val="single" w:sz="6" w:space="0" w:color="auto"/>
              <w:left w:val="single" w:sz="6" w:space="0" w:color="auto"/>
              <w:bottom w:val="single" w:sz="6" w:space="0" w:color="auto"/>
              <w:right w:val="single" w:sz="6" w:space="0" w:color="auto"/>
            </w:tcBorders>
          </w:tcPr>
          <w:p w:rsidR="00696DCC" w:rsidRPr="00A97674" w:rsidRDefault="00696DCC">
            <w:pPr>
              <w:autoSpaceDE w:val="0"/>
              <w:autoSpaceDN w:val="0"/>
              <w:adjustRightInd w:val="0"/>
              <w:spacing w:line="240" w:lineRule="auto"/>
              <w:rPr>
                <w:rFonts w:ascii="Calibri" w:hAnsi="Calibri" w:cs="Calibri"/>
                <w:color w:val="000000"/>
              </w:rPr>
            </w:pPr>
            <w:r w:rsidRPr="00A97674">
              <w:rPr>
                <w:rFonts w:ascii="Calibri" w:hAnsi="Calibri" w:cs="Calibri"/>
                <w:color w:val="000000"/>
              </w:rPr>
              <w:t>Vessel</w:t>
            </w:r>
          </w:p>
        </w:tc>
        <w:tc>
          <w:tcPr>
            <w:tcW w:w="1190" w:type="dxa"/>
            <w:tcBorders>
              <w:top w:val="single" w:sz="6" w:space="0" w:color="auto"/>
              <w:left w:val="single" w:sz="6" w:space="0" w:color="auto"/>
              <w:bottom w:val="single" w:sz="6" w:space="0" w:color="auto"/>
              <w:right w:val="single" w:sz="6" w:space="0" w:color="auto"/>
            </w:tcBorders>
          </w:tcPr>
          <w:p w:rsidR="00696DCC" w:rsidRPr="00A97674" w:rsidRDefault="00696DCC">
            <w:pPr>
              <w:autoSpaceDE w:val="0"/>
              <w:autoSpaceDN w:val="0"/>
              <w:adjustRightInd w:val="0"/>
              <w:spacing w:line="240" w:lineRule="auto"/>
              <w:rPr>
                <w:rFonts w:ascii="Calibri" w:hAnsi="Calibri" w:cs="Calibri"/>
                <w:color w:val="000000"/>
              </w:rPr>
            </w:pPr>
            <w:r w:rsidRPr="00A97674">
              <w:rPr>
                <w:rFonts w:ascii="Calibri" w:hAnsi="Calibri" w:cs="Calibri"/>
                <w:color w:val="000000"/>
              </w:rPr>
              <w:t>Burnt</w:t>
            </w:r>
          </w:p>
        </w:tc>
        <w:tc>
          <w:tcPr>
            <w:tcW w:w="1080" w:type="dxa"/>
            <w:tcBorders>
              <w:top w:val="single" w:sz="6" w:space="0" w:color="auto"/>
              <w:left w:val="single" w:sz="6" w:space="0" w:color="auto"/>
              <w:bottom w:val="single" w:sz="6" w:space="0" w:color="auto"/>
              <w:right w:val="single" w:sz="6" w:space="0" w:color="auto"/>
            </w:tcBorders>
          </w:tcPr>
          <w:p w:rsidR="00696DCC" w:rsidRPr="00A97674" w:rsidRDefault="00696DCC">
            <w:pPr>
              <w:autoSpaceDE w:val="0"/>
              <w:autoSpaceDN w:val="0"/>
              <w:adjustRightInd w:val="0"/>
              <w:spacing w:line="240" w:lineRule="auto"/>
              <w:rPr>
                <w:rFonts w:ascii="Calibri" w:hAnsi="Calibri" w:cs="Calibri"/>
                <w:color w:val="000000"/>
              </w:rPr>
            </w:pPr>
            <w:r w:rsidRPr="00A97674">
              <w:rPr>
                <w:rFonts w:ascii="Calibri" w:hAnsi="Calibri" w:cs="Calibri"/>
                <w:color w:val="000000"/>
              </w:rPr>
              <w:t>Sooted</w:t>
            </w:r>
          </w:p>
        </w:tc>
      </w:tr>
      <w:tr w:rsidR="00696DCC" w:rsidRPr="00A97674" w:rsidTr="00696DCC">
        <w:trPr>
          <w:trHeight w:val="288"/>
        </w:trPr>
        <w:tc>
          <w:tcPr>
            <w:tcW w:w="1397" w:type="dxa"/>
            <w:tcBorders>
              <w:top w:val="single" w:sz="6" w:space="0" w:color="auto"/>
              <w:left w:val="single" w:sz="6" w:space="0" w:color="auto"/>
              <w:bottom w:val="single" w:sz="6" w:space="0" w:color="auto"/>
              <w:right w:val="single" w:sz="6" w:space="0" w:color="auto"/>
            </w:tcBorders>
            <w:vAlign w:val="bottom"/>
          </w:tcPr>
          <w:p w:rsidR="00696DCC" w:rsidRPr="00A97674" w:rsidRDefault="00696DCC" w:rsidP="00696DCC">
            <w:pPr>
              <w:spacing w:line="240" w:lineRule="auto"/>
              <w:rPr>
                <w:rFonts w:ascii="Calibri" w:eastAsia="Times New Roman" w:hAnsi="Calibri" w:cs="Times New Roman"/>
                <w:color w:val="000000"/>
                <w:lang w:eastAsia="en-GB"/>
              </w:rPr>
            </w:pPr>
            <w:r w:rsidRPr="00A97674">
              <w:rPr>
                <w:rFonts w:ascii="Calibri" w:eastAsia="Times New Roman" w:hAnsi="Calibri" w:cs="Times New Roman"/>
                <w:color w:val="000000"/>
                <w:lang w:eastAsia="en-GB"/>
              </w:rPr>
              <w:t>Amphora</w:t>
            </w:r>
          </w:p>
        </w:tc>
        <w:tc>
          <w:tcPr>
            <w:tcW w:w="1190" w:type="dxa"/>
            <w:tcBorders>
              <w:top w:val="single" w:sz="6" w:space="0" w:color="auto"/>
              <w:left w:val="single" w:sz="6" w:space="0" w:color="auto"/>
              <w:bottom w:val="single" w:sz="6" w:space="0" w:color="auto"/>
              <w:right w:val="single" w:sz="6" w:space="0" w:color="auto"/>
            </w:tcBorders>
          </w:tcPr>
          <w:p w:rsidR="00696DCC" w:rsidRPr="00A97674" w:rsidRDefault="00696DCC">
            <w:pPr>
              <w:autoSpaceDE w:val="0"/>
              <w:autoSpaceDN w:val="0"/>
              <w:adjustRightInd w:val="0"/>
              <w:spacing w:line="240" w:lineRule="auto"/>
              <w:rPr>
                <w:rFonts w:ascii="Calibri" w:hAnsi="Calibri" w:cs="Calibri"/>
                <w:color w:val="000000"/>
              </w:rPr>
            </w:pPr>
            <w:r w:rsidRPr="00A97674">
              <w:rPr>
                <w:rFonts w:ascii="Calibri" w:hAnsi="Calibri" w:cs="Calibri"/>
                <w:color w:val="000000"/>
              </w:rPr>
              <w:t>12</w:t>
            </w:r>
          </w:p>
        </w:tc>
        <w:tc>
          <w:tcPr>
            <w:tcW w:w="1080" w:type="dxa"/>
            <w:tcBorders>
              <w:top w:val="single" w:sz="6" w:space="0" w:color="auto"/>
              <w:left w:val="single" w:sz="6" w:space="0" w:color="auto"/>
              <w:bottom w:val="single" w:sz="6" w:space="0" w:color="auto"/>
              <w:right w:val="single" w:sz="6" w:space="0" w:color="auto"/>
            </w:tcBorders>
          </w:tcPr>
          <w:p w:rsidR="00696DCC" w:rsidRPr="00A97674" w:rsidRDefault="00696DCC">
            <w:pPr>
              <w:autoSpaceDE w:val="0"/>
              <w:autoSpaceDN w:val="0"/>
              <w:adjustRightInd w:val="0"/>
              <w:spacing w:line="240" w:lineRule="auto"/>
              <w:rPr>
                <w:rFonts w:ascii="Calibri" w:hAnsi="Calibri" w:cs="Calibri"/>
                <w:color w:val="000000"/>
              </w:rPr>
            </w:pPr>
          </w:p>
        </w:tc>
      </w:tr>
      <w:tr w:rsidR="00696DCC" w:rsidRPr="00A97674" w:rsidTr="00696DCC">
        <w:trPr>
          <w:trHeight w:val="288"/>
        </w:trPr>
        <w:tc>
          <w:tcPr>
            <w:tcW w:w="1397" w:type="dxa"/>
            <w:tcBorders>
              <w:top w:val="single" w:sz="6" w:space="0" w:color="auto"/>
              <w:left w:val="single" w:sz="6" w:space="0" w:color="auto"/>
              <w:bottom w:val="single" w:sz="6" w:space="0" w:color="auto"/>
              <w:right w:val="single" w:sz="6" w:space="0" w:color="auto"/>
            </w:tcBorders>
            <w:vAlign w:val="bottom"/>
          </w:tcPr>
          <w:p w:rsidR="00696DCC" w:rsidRPr="00A97674" w:rsidRDefault="00696DCC" w:rsidP="00696DCC">
            <w:pPr>
              <w:spacing w:line="240" w:lineRule="auto"/>
              <w:rPr>
                <w:rFonts w:ascii="Calibri" w:eastAsia="Times New Roman" w:hAnsi="Calibri" w:cs="Times New Roman"/>
                <w:color w:val="000000"/>
                <w:lang w:eastAsia="en-GB"/>
              </w:rPr>
            </w:pPr>
            <w:r w:rsidRPr="00A97674">
              <w:rPr>
                <w:rFonts w:ascii="Calibri" w:eastAsia="Times New Roman" w:hAnsi="Calibri" w:cs="Times New Roman"/>
                <w:color w:val="000000"/>
                <w:lang w:eastAsia="en-GB"/>
              </w:rPr>
              <w:t>Bowl</w:t>
            </w:r>
          </w:p>
        </w:tc>
        <w:tc>
          <w:tcPr>
            <w:tcW w:w="1190" w:type="dxa"/>
            <w:tcBorders>
              <w:top w:val="single" w:sz="6" w:space="0" w:color="auto"/>
              <w:left w:val="single" w:sz="6" w:space="0" w:color="auto"/>
              <w:bottom w:val="single" w:sz="6" w:space="0" w:color="auto"/>
              <w:right w:val="single" w:sz="6" w:space="0" w:color="auto"/>
            </w:tcBorders>
          </w:tcPr>
          <w:p w:rsidR="00696DCC" w:rsidRPr="00A97674" w:rsidRDefault="00696DCC">
            <w:pPr>
              <w:autoSpaceDE w:val="0"/>
              <w:autoSpaceDN w:val="0"/>
              <w:adjustRightInd w:val="0"/>
              <w:spacing w:line="240" w:lineRule="auto"/>
              <w:rPr>
                <w:rFonts w:ascii="Calibri" w:hAnsi="Calibri" w:cs="Calibri"/>
                <w:color w:val="000000"/>
              </w:rPr>
            </w:pPr>
            <w:r w:rsidRPr="00A97674">
              <w:rPr>
                <w:rFonts w:ascii="Calibri" w:hAnsi="Calibri" w:cs="Calibri"/>
                <w:color w:val="000000"/>
              </w:rPr>
              <w:t>10</w:t>
            </w:r>
          </w:p>
        </w:tc>
        <w:tc>
          <w:tcPr>
            <w:tcW w:w="1080" w:type="dxa"/>
            <w:tcBorders>
              <w:top w:val="single" w:sz="6" w:space="0" w:color="auto"/>
              <w:left w:val="single" w:sz="6" w:space="0" w:color="auto"/>
              <w:bottom w:val="single" w:sz="6" w:space="0" w:color="auto"/>
              <w:right w:val="single" w:sz="6" w:space="0" w:color="auto"/>
            </w:tcBorders>
          </w:tcPr>
          <w:p w:rsidR="00696DCC" w:rsidRPr="00A97674" w:rsidRDefault="00696DCC">
            <w:pPr>
              <w:autoSpaceDE w:val="0"/>
              <w:autoSpaceDN w:val="0"/>
              <w:adjustRightInd w:val="0"/>
              <w:spacing w:line="240" w:lineRule="auto"/>
              <w:rPr>
                <w:rFonts w:ascii="Calibri" w:hAnsi="Calibri" w:cs="Calibri"/>
                <w:color w:val="000000"/>
              </w:rPr>
            </w:pPr>
            <w:r w:rsidRPr="00A97674">
              <w:rPr>
                <w:rFonts w:ascii="Calibri" w:hAnsi="Calibri" w:cs="Calibri"/>
                <w:color w:val="000000"/>
              </w:rPr>
              <w:t>16</w:t>
            </w:r>
          </w:p>
        </w:tc>
      </w:tr>
      <w:tr w:rsidR="00696DCC" w:rsidRPr="00A97674" w:rsidTr="00696DCC">
        <w:trPr>
          <w:trHeight w:val="288"/>
        </w:trPr>
        <w:tc>
          <w:tcPr>
            <w:tcW w:w="1397" w:type="dxa"/>
            <w:tcBorders>
              <w:top w:val="single" w:sz="6" w:space="0" w:color="auto"/>
              <w:left w:val="single" w:sz="6" w:space="0" w:color="auto"/>
              <w:bottom w:val="single" w:sz="6" w:space="0" w:color="auto"/>
              <w:right w:val="single" w:sz="6" w:space="0" w:color="auto"/>
            </w:tcBorders>
            <w:vAlign w:val="bottom"/>
          </w:tcPr>
          <w:p w:rsidR="00696DCC" w:rsidRPr="00A97674" w:rsidRDefault="00696DCC" w:rsidP="00696DCC">
            <w:pPr>
              <w:spacing w:line="240" w:lineRule="auto"/>
              <w:rPr>
                <w:rFonts w:ascii="Calibri" w:eastAsia="Times New Roman" w:hAnsi="Calibri" w:cs="Times New Roman"/>
                <w:color w:val="000000"/>
                <w:lang w:eastAsia="en-GB"/>
              </w:rPr>
            </w:pPr>
            <w:r w:rsidRPr="00A97674">
              <w:rPr>
                <w:rFonts w:ascii="Calibri" w:eastAsia="Times New Roman" w:hAnsi="Calibri" w:cs="Times New Roman"/>
                <w:color w:val="000000"/>
                <w:lang w:eastAsia="en-GB"/>
              </w:rPr>
              <w:t>Bowl/Dish</w:t>
            </w:r>
          </w:p>
        </w:tc>
        <w:tc>
          <w:tcPr>
            <w:tcW w:w="1190" w:type="dxa"/>
            <w:tcBorders>
              <w:top w:val="single" w:sz="6" w:space="0" w:color="auto"/>
              <w:left w:val="single" w:sz="6" w:space="0" w:color="auto"/>
              <w:bottom w:val="single" w:sz="6" w:space="0" w:color="auto"/>
              <w:right w:val="single" w:sz="6" w:space="0" w:color="auto"/>
            </w:tcBorders>
          </w:tcPr>
          <w:p w:rsidR="00696DCC" w:rsidRPr="00A97674" w:rsidRDefault="00696DCC">
            <w:pPr>
              <w:autoSpaceDE w:val="0"/>
              <w:autoSpaceDN w:val="0"/>
              <w:adjustRightInd w:val="0"/>
              <w:spacing w:line="240" w:lineRule="auto"/>
              <w:rPr>
                <w:rFonts w:ascii="Calibri" w:hAnsi="Calibri" w:cs="Calibri"/>
                <w:color w:val="000000"/>
              </w:rPr>
            </w:pPr>
            <w:r w:rsidRPr="00A97674">
              <w:rPr>
                <w:rFonts w:ascii="Calibri" w:hAnsi="Calibri" w:cs="Calibri"/>
                <w:color w:val="000000"/>
              </w:rPr>
              <w:t>26</w:t>
            </w:r>
          </w:p>
        </w:tc>
        <w:tc>
          <w:tcPr>
            <w:tcW w:w="1080" w:type="dxa"/>
            <w:tcBorders>
              <w:top w:val="single" w:sz="6" w:space="0" w:color="auto"/>
              <w:left w:val="single" w:sz="6" w:space="0" w:color="auto"/>
              <w:bottom w:val="single" w:sz="6" w:space="0" w:color="auto"/>
              <w:right w:val="single" w:sz="6" w:space="0" w:color="auto"/>
            </w:tcBorders>
          </w:tcPr>
          <w:p w:rsidR="00696DCC" w:rsidRPr="00A97674" w:rsidRDefault="00696DCC">
            <w:pPr>
              <w:autoSpaceDE w:val="0"/>
              <w:autoSpaceDN w:val="0"/>
              <w:adjustRightInd w:val="0"/>
              <w:spacing w:line="240" w:lineRule="auto"/>
              <w:rPr>
                <w:rFonts w:ascii="Calibri" w:hAnsi="Calibri" w:cs="Calibri"/>
                <w:color w:val="000000"/>
              </w:rPr>
            </w:pPr>
            <w:r w:rsidRPr="00A97674">
              <w:rPr>
                <w:rFonts w:ascii="Calibri" w:hAnsi="Calibri" w:cs="Calibri"/>
                <w:color w:val="000000"/>
              </w:rPr>
              <w:t>19</w:t>
            </w:r>
          </w:p>
        </w:tc>
      </w:tr>
      <w:tr w:rsidR="00696DCC" w:rsidRPr="00A97674" w:rsidTr="00696DCC">
        <w:trPr>
          <w:trHeight w:val="288"/>
        </w:trPr>
        <w:tc>
          <w:tcPr>
            <w:tcW w:w="1397" w:type="dxa"/>
            <w:tcBorders>
              <w:top w:val="single" w:sz="6" w:space="0" w:color="auto"/>
              <w:left w:val="single" w:sz="6" w:space="0" w:color="auto"/>
              <w:bottom w:val="single" w:sz="6" w:space="0" w:color="auto"/>
              <w:right w:val="single" w:sz="6" w:space="0" w:color="auto"/>
            </w:tcBorders>
            <w:vAlign w:val="bottom"/>
          </w:tcPr>
          <w:p w:rsidR="00696DCC" w:rsidRPr="00A97674" w:rsidRDefault="00696DCC" w:rsidP="00696DCC">
            <w:pPr>
              <w:spacing w:line="240" w:lineRule="auto"/>
              <w:rPr>
                <w:rFonts w:ascii="Calibri" w:eastAsia="Times New Roman" w:hAnsi="Calibri" w:cs="Times New Roman"/>
                <w:color w:val="000000"/>
                <w:lang w:eastAsia="en-GB"/>
              </w:rPr>
            </w:pPr>
            <w:r w:rsidRPr="00A97674">
              <w:rPr>
                <w:rFonts w:ascii="Calibri" w:eastAsia="Times New Roman" w:hAnsi="Calibri" w:cs="Times New Roman"/>
                <w:color w:val="000000"/>
                <w:lang w:eastAsia="en-GB"/>
              </w:rPr>
              <w:t>Beaker</w:t>
            </w:r>
          </w:p>
        </w:tc>
        <w:tc>
          <w:tcPr>
            <w:tcW w:w="1190" w:type="dxa"/>
            <w:tcBorders>
              <w:top w:val="single" w:sz="6" w:space="0" w:color="auto"/>
              <w:left w:val="single" w:sz="6" w:space="0" w:color="auto"/>
              <w:bottom w:val="single" w:sz="6" w:space="0" w:color="auto"/>
              <w:right w:val="single" w:sz="6" w:space="0" w:color="auto"/>
            </w:tcBorders>
          </w:tcPr>
          <w:p w:rsidR="00696DCC" w:rsidRPr="00A97674" w:rsidRDefault="00696DCC">
            <w:pPr>
              <w:autoSpaceDE w:val="0"/>
              <w:autoSpaceDN w:val="0"/>
              <w:adjustRightInd w:val="0"/>
              <w:spacing w:line="240" w:lineRule="auto"/>
              <w:rPr>
                <w:rFonts w:ascii="Calibri" w:hAnsi="Calibri" w:cs="Calibri"/>
                <w:color w:val="000000"/>
              </w:rPr>
            </w:pPr>
            <w:r w:rsidRPr="00A97674">
              <w:rPr>
                <w:rFonts w:ascii="Calibri" w:hAnsi="Calibri" w:cs="Calibri"/>
                <w:color w:val="000000"/>
              </w:rPr>
              <w:t>4</w:t>
            </w:r>
          </w:p>
        </w:tc>
        <w:tc>
          <w:tcPr>
            <w:tcW w:w="1080" w:type="dxa"/>
            <w:tcBorders>
              <w:top w:val="single" w:sz="6" w:space="0" w:color="auto"/>
              <w:left w:val="single" w:sz="6" w:space="0" w:color="auto"/>
              <w:bottom w:val="single" w:sz="6" w:space="0" w:color="auto"/>
              <w:right w:val="single" w:sz="6" w:space="0" w:color="auto"/>
            </w:tcBorders>
          </w:tcPr>
          <w:p w:rsidR="00696DCC" w:rsidRPr="00A97674" w:rsidRDefault="00696DCC">
            <w:pPr>
              <w:autoSpaceDE w:val="0"/>
              <w:autoSpaceDN w:val="0"/>
              <w:adjustRightInd w:val="0"/>
              <w:spacing w:line="240" w:lineRule="auto"/>
              <w:rPr>
                <w:rFonts w:ascii="Calibri" w:hAnsi="Calibri" w:cs="Calibri"/>
                <w:color w:val="000000"/>
              </w:rPr>
            </w:pPr>
            <w:r w:rsidRPr="00A97674">
              <w:rPr>
                <w:rFonts w:ascii="Calibri" w:hAnsi="Calibri" w:cs="Calibri"/>
                <w:color w:val="000000"/>
              </w:rPr>
              <w:t>7</w:t>
            </w:r>
          </w:p>
        </w:tc>
      </w:tr>
      <w:tr w:rsidR="00696DCC" w:rsidRPr="00A97674" w:rsidTr="00696DCC">
        <w:trPr>
          <w:trHeight w:val="288"/>
        </w:trPr>
        <w:tc>
          <w:tcPr>
            <w:tcW w:w="1397" w:type="dxa"/>
            <w:tcBorders>
              <w:top w:val="single" w:sz="6" w:space="0" w:color="auto"/>
              <w:left w:val="single" w:sz="6" w:space="0" w:color="auto"/>
              <w:bottom w:val="single" w:sz="6" w:space="0" w:color="auto"/>
              <w:right w:val="single" w:sz="6" w:space="0" w:color="auto"/>
            </w:tcBorders>
            <w:vAlign w:val="bottom"/>
          </w:tcPr>
          <w:p w:rsidR="00696DCC" w:rsidRPr="00A97674" w:rsidRDefault="00696DCC" w:rsidP="00696DCC">
            <w:pPr>
              <w:spacing w:line="240" w:lineRule="auto"/>
              <w:rPr>
                <w:rFonts w:ascii="Calibri" w:eastAsia="Times New Roman" w:hAnsi="Calibri" w:cs="Times New Roman"/>
                <w:color w:val="000000"/>
                <w:lang w:eastAsia="en-GB"/>
              </w:rPr>
            </w:pPr>
            <w:r w:rsidRPr="00A97674">
              <w:rPr>
                <w:rFonts w:ascii="Calibri" w:eastAsia="Times New Roman" w:hAnsi="Calibri" w:cs="Times New Roman"/>
                <w:color w:val="000000"/>
                <w:lang w:eastAsia="en-GB"/>
              </w:rPr>
              <w:t>Dish</w:t>
            </w:r>
          </w:p>
        </w:tc>
        <w:tc>
          <w:tcPr>
            <w:tcW w:w="1190" w:type="dxa"/>
            <w:tcBorders>
              <w:top w:val="single" w:sz="6" w:space="0" w:color="auto"/>
              <w:left w:val="single" w:sz="6" w:space="0" w:color="auto"/>
              <w:bottom w:val="single" w:sz="6" w:space="0" w:color="auto"/>
              <w:right w:val="single" w:sz="6" w:space="0" w:color="auto"/>
            </w:tcBorders>
          </w:tcPr>
          <w:p w:rsidR="00696DCC" w:rsidRPr="00A97674" w:rsidRDefault="00696DCC">
            <w:pPr>
              <w:autoSpaceDE w:val="0"/>
              <w:autoSpaceDN w:val="0"/>
              <w:adjustRightInd w:val="0"/>
              <w:spacing w:line="240" w:lineRule="auto"/>
              <w:rPr>
                <w:rFonts w:ascii="Calibri" w:hAnsi="Calibri" w:cs="Calibri"/>
                <w:color w:val="000000"/>
              </w:rPr>
            </w:pPr>
            <w:r w:rsidRPr="00A97674">
              <w:rPr>
                <w:rFonts w:ascii="Calibri" w:hAnsi="Calibri" w:cs="Calibri"/>
                <w:color w:val="000000"/>
              </w:rPr>
              <w:t>18</w:t>
            </w:r>
          </w:p>
        </w:tc>
        <w:tc>
          <w:tcPr>
            <w:tcW w:w="1080" w:type="dxa"/>
            <w:tcBorders>
              <w:top w:val="single" w:sz="6" w:space="0" w:color="auto"/>
              <w:left w:val="single" w:sz="6" w:space="0" w:color="auto"/>
              <w:bottom w:val="single" w:sz="6" w:space="0" w:color="auto"/>
              <w:right w:val="single" w:sz="6" w:space="0" w:color="auto"/>
            </w:tcBorders>
          </w:tcPr>
          <w:p w:rsidR="00696DCC" w:rsidRPr="00A97674" w:rsidRDefault="00696DCC">
            <w:pPr>
              <w:autoSpaceDE w:val="0"/>
              <w:autoSpaceDN w:val="0"/>
              <w:adjustRightInd w:val="0"/>
              <w:spacing w:line="240" w:lineRule="auto"/>
              <w:rPr>
                <w:rFonts w:ascii="Calibri" w:hAnsi="Calibri" w:cs="Calibri"/>
                <w:color w:val="000000"/>
              </w:rPr>
            </w:pPr>
            <w:r w:rsidRPr="00A97674">
              <w:rPr>
                <w:rFonts w:ascii="Calibri" w:hAnsi="Calibri" w:cs="Calibri"/>
                <w:color w:val="000000"/>
              </w:rPr>
              <w:t>4</w:t>
            </w:r>
          </w:p>
        </w:tc>
      </w:tr>
      <w:tr w:rsidR="00696DCC" w:rsidRPr="00A97674" w:rsidTr="00696DCC">
        <w:trPr>
          <w:trHeight w:val="288"/>
        </w:trPr>
        <w:tc>
          <w:tcPr>
            <w:tcW w:w="1397" w:type="dxa"/>
            <w:tcBorders>
              <w:top w:val="single" w:sz="6" w:space="0" w:color="auto"/>
              <w:left w:val="single" w:sz="6" w:space="0" w:color="auto"/>
              <w:bottom w:val="single" w:sz="6" w:space="0" w:color="auto"/>
              <w:right w:val="single" w:sz="6" w:space="0" w:color="auto"/>
            </w:tcBorders>
            <w:vAlign w:val="bottom"/>
          </w:tcPr>
          <w:p w:rsidR="00696DCC" w:rsidRPr="00A97674" w:rsidRDefault="00696DCC" w:rsidP="00696DCC">
            <w:pPr>
              <w:spacing w:line="240" w:lineRule="auto"/>
              <w:rPr>
                <w:rFonts w:ascii="Calibri" w:eastAsia="Times New Roman" w:hAnsi="Calibri" w:cs="Times New Roman"/>
                <w:color w:val="000000"/>
                <w:lang w:eastAsia="en-GB"/>
              </w:rPr>
            </w:pPr>
            <w:r w:rsidRPr="00A97674">
              <w:rPr>
                <w:rFonts w:ascii="Calibri" w:eastAsia="Times New Roman" w:hAnsi="Calibri" w:cs="Times New Roman"/>
                <w:color w:val="000000"/>
                <w:lang w:eastAsia="en-GB"/>
              </w:rPr>
              <w:t>Jar</w:t>
            </w:r>
          </w:p>
        </w:tc>
        <w:tc>
          <w:tcPr>
            <w:tcW w:w="1190" w:type="dxa"/>
            <w:tcBorders>
              <w:top w:val="single" w:sz="6" w:space="0" w:color="auto"/>
              <w:left w:val="single" w:sz="6" w:space="0" w:color="auto"/>
              <w:bottom w:val="single" w:sz="6" w:space="0" w:color="auto"/>
              <w:right w:val="single" w:sz="6" w:space="0" w:color="auto"/>
            </w:tcBorders>
          </w:tcPr>
          <w:p w:rsidR="00696DCC" w:rsidRPr="00A97674" w:rsidRDefault="00696DCC">
            <w:pPr>
              <w:autoSpaceDE w:val="0"/>
              <w:autoSpaceDN w:val="0"/>
              <w:adjustRightInd w:val="0"/>
              <w:spacing w:line="240" w:lineRule="auto"/>
              <w:rPr>
                <w:rFonts w:ascii="Calibri" w:hAnsi="Calibri" w:cs="Calibri"/>
                <w:color w:val="000000"/>
              </w:rPr>
            </w:pPr>
            <w:r w:rsidRPr="00A97674">
              <w:rPr>
                <w:rFonts w:ascii="Calibri" w:hAnsi="Calibri" w:cs="Calibri"/>
                <w:color w:val="000000"/>
              </w:rPr>
              <w:t>51</w:t>
            </w:r>
          </w:p>
        </w:tc>
        <w:tc>
          <w:tcPr>
            <w:tcW w:w="1080" w:type="dxa"/>
            <w:tcBorders>
              <w:top w:val="single" w:sz="6" w:space="0" w:color="auto"/>
              <w:left w:val="single" w:sz="6" w:space="0" w:color="auto"/>
              <w:bottom w:val="single" w:sz="6" w:space="0" w:color="auto"/>
              <w:right w:val="single" w:sz="6" w:space="0" w:color="auto"/>
            </w:tcBorders>
          </w:tcPr>
          <w:p w:rsidR="00696DCC" w:rsidRPr="00A97674" w:rsidRDefault="00696DCC">
            <w:pPr>
              <w:autoSpaceDE w:val="0"/>
              <w:autoSpaceDN w:val="0"/>
              <w:adjustRightInd w:val="0"/>
              <w:spacing w:line="240" w:lineRule="auto"/>
              <w:rPr>
                <w:rFonts w:ascii="Calibri" w:hAnsi="Calibri" w:cs="Calibri"/>
                <w:color w:val="000000"/>
              </w:rPr>
            </w:pPr>
            <w:r w:rsidRPr="00A97674">
              <w:rPr>
                <w:rFonts w:ascii="Calibri" w:hAnsi="Calibri" w:cs="Calibri"/>
                <w:color w:val="000000"/>
              </w:rPr>
              <w:t>72</w:t>
            </w:r>
          </w:p>
        </w:tc>
      </w:tr>
      <w:tr w:rsidR="00696DCC" w:rsidRPr="00A97674" w:rsidTr="00696DCC">
        <w:trPr>
          <w:trHeight w:val="288"/>
        </w:trPr>
        <w:tc>
          <w:tcPr>
            <w:tcW w:w="1397" w:type="dxa"/>
            <w:tcBorders>
              <w:top w:val="single" w:sz="6" w:space="0" w:color="auto"/>
              <w:left w:val="single" w:sz="6" w:space="0" w:color="auto"/>
              <w:bottom w:val="single" w:sz="6" w:space="0" w:color="auto"/>
              <w:right w:val="single" w:sz="6" w:space="0" w:color="auto"/>
            </w:tcBorders>
            <w:vAlign w:val="bottom"/>
          </w:tcPr>
          <w:p w:rsidR="00696DCC" w:rsidRPr="00A97674" w:rsidRDefault="00696DCC" w:rsidP="00696DCC">
            <w:pPr>
              <w:spacing w:line="240" w:lineRule="auto"/>
              <w:rPr>
                <w:rFonts w:ascii="Calibri" w:eastAsia="Times New Roman" w:hAnsi="Calibri" w:cs="Times New Roman"/>
                <w:color w:val="000000"/>
                <w:lang w:eastAsia="en-GB"/>
              </w:rPr>
            </w:pPr>
            <w:r w:rsidRPr="00A97674">
              <w:rPr>
                <w:rFonts w:ascii="Calibri" w:eastAsia="Times New Roman" w:hAnsi="Calibri" w:cs="Times New Roman"/>
                <w:color w:val="000000"/>
                <w:lang w:eastAsia="en-GB"/>
              </w:rPr>
              <w:t>Mortarium</w:t>
            </w:r>
          </w:p>
        </w:tc>
        <w:tc>
          <w:tcPr>
            <w:tcW w:w="1190" w:type="dxa"/>
            <w:tcBorders>
              <w:top w:val="single" w:sz="6" w:space="0" w:color="auto"/>
              <w:left w:val="single" w:sz="6" w:space="0" w:color="auto"/>
              <w:bottom w:val="single" w:sz="6" w:space="0" w:color="auto"/>
              <w:right w:val="single" w:sz="6" w:space="0" w:color="auto"/>
            </w:tcBorders>
          </w:tcPr>
          <w:p w:rsidR="00696DCC" w:rsidRPr="00A97674" w:rsidRDefault="00696DCC">
            <w:pPr>
              <w:autoSpaceDE w:val="0"/>
              <w:autoSpaceDN w:val="0"/>
              <w:adjustRightInd w:val="0"/>
              <w:spacing w:line="240" w:lineRule="auto"/>
              <w:rPr>
                <w:rFonts w:ascii="Calibri" w:hAnsi="Calibri" w:cs="Calibri"/>
                <w:color w:val="000000"/>
              </w:rPr>
            </w:pPr>
            <w:r w:rsidRPr="00A97674">
              <w:rPr>
                <w:rFonts w:ascii="Calibri" w:hAnsi="Calibri" w:cs="Calibri"/>
                <w:color w:val="000000"/>
              </w:rPr>
              <w:t>6</w:t>
            </w:r>
          </w:p>
        </w:tc>
        <w:tc>
          <w:tcPr>
            <w:tcW w:w="1080" w:type="dxa"/>
            <w:tcBorders>
              <w:top w:val="single" w:sz="6" w:space="0" w:color="auto"/>
              <w:left w:val="single" w:sz="6" w:space="0" w:color="auto"/>
              <w:bottom w:val="single" w:sz="6" w:space="0" w:color="auto"/>
              <w:right w:val="single" w:sz="6" w:space="0" w:color="auto"/>
            </w:tcBorders>
          </w:tcPr>
          <w:p w:rsidR="00696DCC" w:rsidRPr="00A97674" w:rsidRDefault="00696DCC">
            <w:pPr>
              <w:autoSpaceDE w:val="0"/>
              <w:autoSpaceDN w:val="0"/>
              <w:adjustRightInd w:val="0"/>
              <w:spacing w:line="240" w:lineRule="auto"/>
              <w:rPr>
                <w:rFonts w:ascii="Calibri" w:hAnsi="Calibri" w:cs="Calibri"/>
                <w:color w:val="000000"/>
              </w:rPr>
            </w:pPr>
          </w:p>
        </w:tc>
      </w:tr>
      <w:tr w:rsidR="00696DCC" w:rsidRPr="00A97674" w:rsidTr="00696DCC">
        <w:trPr>
          <w:trHeight w:val="288"/>
        </w:trPr>
        <w:tc>
          <w:tcPr>
            <w:tcW w:w="1397" w:type="dxa"/>
            <w:tcBorders>
              <w:top w:val="single" w:sz="6" w:space="0" w:color="auto"/>
              <w:left w:val="single" w:sz="6" w:space="0" w:color="auto"/>
              <w:bottom w:val="single" w:sz="6" w:space="0" w:color="auto"/>
              <w:right w:val="single" w:sz="6" w:space="0" w:color="auto"/>
            </w:tcBorders>
            <w:vAlign w:val="bottom"/>
          </w:tcPr>
          <w:p w:rsidR="00696DCC" w:rsidRPr="00A97674" w:rsidRDefault="00696DCC" w:rsidP="00696DCC">
            <w:pPr>
              <w:spacing w:line="240" w:lineRule="auto"/>
              <w:rPr>
                <w:rFonts w:ascii="Calibri" w:eastAsia="Times New Roman" w:hAnsi="Calibri" w:cs="Times New Roman"/>
                <w:color w:val="000000"/>
                <w:lang w:eastAsia="en-GB"/>
              </w:rPr>
            </w:pPr>
            <w:r w:rsidRPr="00A97674">
              <w:rPr>
                <w:rFonts w:ascii="Calibri" w:eastAsia="Times New Roman" w:hAnsi="Calibri" w:cs="Times New Roman"/>
                <w:color w:val="000000"/>
                <w:lang w:eastAsia="en-GB"/>
              </w:rPr>
              <w:t>Small jar</w:t>
            </w:r>
          </w:p>
        </w:tc>
        <w:tc>
          <w:tcPr>
            <w:tcW w:w="1190" w:type="dxa"/>
            <w:tcBorders>
              <w:top w:val="single" w:sz="6" w:space="0" w:color="auto"/>
              <w:left w:val="single" w:sz="6" w:space="0" w:color="auto"/>
              <w:bottom w:val="single" w:sz="6" w:space="0" w:color="auto"/>
              <w:right w:val="single" w:sz="6" w:space="0" w:color="auto"/>
            </w:tcBorders>
          </w:tcPr>
          <w:p w:rsidR="00696DCC" w:rsidRPr="00A97674" w:rsidRDefault="00696DCC">
            <w:pPr>
              <w:autoSpaceDE w:val="0"/>
              <w:autoSpaceDN w:val="0"/>
              <w:adjustRightInd w:val="0"/>
              <w:spacing w:line="240" w:lineRule="auto"/>
              <w:rPr>
                <w:rFonts w:ascii="Calibri" w:hAnsi="Calibri" w:cs="Calibri"/>
                <w:color w:val="000000"/>
              </w:rPr>
            </w:pPr>
            <w:r w:rsidRPr="00A97674">
              <w:rPr>
                <w:rFonts w:ascii="Calibri" w:hAnsi="Calibri" w:cs="Calibri"/>
                <w:color w:val="000000"/>
              </w:rPr>
              <w:t>1</w:t>
            </w:r>
          </w:p>
        </w:tc>
        <w:tc>
          <w:tcPr>
            <w:tcW w:w="1080" w:type="dxa"/>
            <w:tcBorders>
              <w:top w:val="single" w:sz="6" w:space="0" w:color="auto"/>
              <w:left w:val="single" w:sz="6" w:space="0" w:color="auto"/>
              <w:bottom w:val="single" w:sz="6" w:space="0" w:color="auto"/>
              <w:right w:val="single" w:sz="6" w:space="0" w:color="auto"/>
            </w:tcBorders>
          </w:tcPr>
          <w:p w:rsidR="00696DCC" w:rsidRPr="00A97674" w:rsidRDefault="00696DCC">
            <w:pPr>
              <w:autoSpaceDE w:val="0"/>
              <w:autoSpaceDN w:val="0"/>
              <w:adjustRightInd w:val="0"/>
              <w:spacing w:line="240" w:lineRule="auto"/>
              <w:rPr>
                <w:rFonts w:ascii="Calibri" w:hAnsi="Calibri" w:cs="Calibri"/>
                <w:color w:val="000000"/>
              </w:rPr>
            </w:pPr>
          </w:p>
        </w:tc>
      </w:tr>
      <w:tr w:rsidR="00696DCC" w:rsidRPr="00A97674" w:rsidTr="00696DCC">
        <w:trPr>
          <w:trHeight w:val="288"/>
        </w:trPr>
        <w:tc>
          <w:tcPr>
            <w:tcW w:w="1397" w:type="dxa"/>
            <w:tcBorders>
              <w:top w:val="single" w:sz="6" w:space="0" w:color="auto"/>
              <w:left w:val="single" w:sz="6" w:space="0" w:color="auto"/>
              <w:bottom w:val="single" w:sz="6" w:space="0" w:color="auto"/>
              <w:right w:val="single" w:sz="6" w:space="0" w:color="auto"/>
            </w:tcBorders>
            <w:vAlign w:val="bottom"/>
          </w:tcPr>
          <w:p w:rsidR="00696DCC" w:rsidRPr="00A97674" w:rsidRDefault="00696DCC" w:rsidP="00696DCC">
            <w:pPr>
              <w:spacing w:line="240" w:lineRule="auto"/>
              <w:rPr>
                <w:rFonts w:ascii="Calibri" w:eastAsia="Times New Roman" w:hAnsi="Calibri" w:cs="Times New Roman"/>
                <w:color w:val="000000"/>
                <w:lang w:eastAsia="en-GB"/>
              </w:rPr>
            </w:pPr>
            <w:r w:rsidRPr="00A97674">
              <w:rPr>
                <w:rFonts w:ascii="Calibri" w:eastAsia="Times New Roman" w:hAnsi="Calibri" w:cs="Times New Roman"/>
                <w:color w:val="000000"/>
                <w:lang w:eastAsia="en-GB"/>
              </w:rPr>
              <w:t>Wide-mouthed jar</w:t>
            </w:r>
          </w:p>
        </w:tc>
        <w:tc>
          <w:tcPr>
            <w:tcW w:w="1190" w:type="dxa"/>
            <w:tcBorders>
              <w:top w:val="single" w:sz="6" w:space="0" w:color="auto"/>
              <w:left w:val="single" w:sz="6" w:space="0" w:color="auto"/>
              <w:bottom w:val="single" w:sz="6" w:space="0" w:color="auto"/>
              <w:right w:val="single" w:sz="6" w:space="0" w:color="auto"/>
            </w:tcBorders>
          </w:tcPr>
          <w:p w:rsidR="00696DCC" w:rsidRPr="00A97674" w:rsidRDefault="00696DCC">
            <w:pPr>
              <w:autoSpaceDE w:val="0"/>
              <w:autoSpaceDN w:val="0"/>
              <w:adjustRightInd w:val="0"/>
              <w:spacing w:line="240" w:lineRule="auto"/>
              <w:rPr>
                <w:rFonts w:ascii="Calibri" w:hAnsi="Calibri" w:cs="Calibri"/>
                <w:color w:val="000000"/>
              </w:rPr>
            </w:pPr>
            <w:r w:rsidRPr="00A97674">
              <w:rPr>
                <w:rFonts w:ascii="Calibri" w:hAnsi="Calibri" w:cs="Calibri"/>
                <w:color w:val="000000"/>
              </w:rPr>
              <w:t>6</w:t>
            </w:r>
          </w:p>
        </w:tc>
        <w:tc>
          <w:tcPr>
            <w:tcW w:w="1080" w:type="dxa"/>
            <w:tcBorders>
              <w:top w:val="single" w:sz="6" w:space="0" w:color="auto"/>
              <w:left w:val="single" w:sz="6" w:space="0" w:color="auto"/>
              <w:bottom w:val="single" w:sz="6" w:space="0" w:color="auto"/>
              <w:right w:val="single" w:sz="6" w:space="0" w:color="auto"/>
            </w:tcBorders>
          </w:tcPr>
          <w:p w:rsidR="00696DCC" w:rsidRPr="00A97674" w:rsidRDefault="00696DCC">
            <w:pPr>
              <w:autoSpaceDE w:val="0"/>
              <w:autoSpaceDN w:val="0"/>
              <w:adjustRightInd w:val="0"/>
              <w:spacing w:line="240" w:lineRule="auto"/>
              <w:rPr>
                <w:rFonts w:ascii="Calibri" w:hAnsi="Calibri" w:cs="Calibri"/>
                <w:color w:val="000000"/>
              </w:rPr>
            </w:pPr>
            <w:r w:rsidRPr="00A97674">
              <w:rPr>
                <w:rFonts w:ascii="Calibri" w:hAnsi="Calibri" w:cs="Calibri"/>
                <w:color w:val="000000"/>
              </w:rPr>
              <w:t>1</w:t>
            </w:r>
          </w:p>
        </w:tc>
      </w:tr>
      <w:tr w:rsidR="00696DCC" w:rsidRPr="00A97674" w:rsidTr="00696DCC">
        <w:trPr>
          <w:trHeight w:val="288"/>
        </w:trPr>
        <w:tc>
          <w:tcPr>
            <w:tcW w:w="1397" w:type="dxa"/>
            <w:tcBorders>
              <w:top w:val="single" w:sz="6" w:space="0" w:color="auto"/>
              <w:left w:val="single" w:sz="6" w:space="0" w:color="auto"/>
              <w:bottom w:val="single" w:sz="6" w:space="0" w:color="auto"/>
              <w:right w:val="single" w:sz="6" w:space="0" w:color="auto"/>
            </w:tcBorders>
            <w:vAlign w:val="bottom"/>
          </w:tcPr>
          <w:p w:rsidR="00696DCC" w:rsidRPr="00A97674" w:rsidRDefault="00696DCC" w:rsidP="00696DCC">
            <w:pPr>
              <w:spacing w:line="240" w:lineRule="auto"/>
              <w:rPr>
                <w:rFonts w:ascii="Calibri" w:eastAsia="Times New Roman" w:hAnsi="Calibri" w:cs="Times New Roman"/>
                <w:color w:val="000000"/>
                <w:lang w:eastAsia="en-GB"/>
              </w:rPr>
            </w:pPr>
            <w:r w:rsidRPr="00A97674">
              <w:rPr>
                <w:rFonts w:ascii="Calibri" w:eastAsia="Times New Roman" w:hAnsi="Calibri" w:cs="Times New Roman"/>
                <w:color w:val="000000"/>
                <w:lang w:eastAsia="en-GB"/>
              </w:rPr>
              <w:t>Indeterminate</w:t>
            </w:r>
          </w:p>
        </w:tc>
        <w:tc>
          <w:tcPr>
            <w:tcW w:w="1190" w:type="dxa"/>
            <w:tcBorders>
              <w:top w:val="single" w:sz="6" w:space="0" w:color="auto"/>
              <w:left w:val="single" w:sz="6" w:space="0" w:color="auto"/>
              <w:bottom w:val="single" w:sz="6" w:space="0" w:color="auto"/>
              <w:right w:val="single" w:sz="6" w:space="0" w:color="auto"/>
            </w:tcBorders>
          </w:tcPr>
          <w:p w:rsidR="00696DCC" w:rsidRPr="00A97674" w:rsidRDefault="00696DCC">
            <w:pPr>
              <w:autoSpaceDE w:val="0"/>
              <w:autoSpaceDN w:val="0"/>
              <w:adjustRightInd w:val="0"/>
              <w:spacing w:line="240" w:lineRule="auto"/>
              <w:rPr>
                <w:rFonts w:ascii="Calibri" w:hAnsi="Calibri" w:cs="Calibri"/>
                <w:color w:val="000000"/>
              </w:rPr>
            </w:pPr>
            <w:r w:rsidRPr="00A97674">
              <w:rPr>
                <w:rFonts w:ascii="Calibri" w:hAnsi="Calibri" w:cs="Calibri"/>
                <w:color w:val="000000"/>
              </w:rPr>
              <w:t>13</w:t>
            </w:r>
          </w:p>
        </w:tc>
        <w:tc>
          <w:tcPr>
            <w:tcW w:w="1080" w:type="dxa"/>
            <w:tcBorders>
              <w:top w:val="single" w:sz="6" w:space="0" w:color="auto"/>
              <w:left w:val="single" w:sz="6" w:space="0" w:color="auto"/>
              <w:bottom w:val="single" w:sz="6" w:space="0" w:color="auto"/>
              <w:right w:val="single" w:sz="6" w:space="0" w:color="auto"/>
            </w:tcBorders>
          </w:tcPr>
          <w:p w:rsidR="00696DCC" w:rsidRPr="00A97674" w:rsidRDefault="00696DCC">
            <w:pPr>
              <w:autoSpaceDE w:val="0"/>
              <w:autoSpaceDN w:val="0"/>
              <w:adjustRightInd w:val="0"/>
              <w:spacing w:line="240" w:lineRule="auto"/>
              <w:rPr>
                <w:rFonts w:ascii="Calibri" w:hAnsi="Calibri" w:cs="Calibri"/>
                <w:color w:val="000000"/>
              </w:rPr>
            </w:pPr>
            <w:r w:rsidRPr="00A97674">
              <w:rPr>
                <w:rFonts w:ascii="Calibri" w:hAnsi="Calibri" w:cs="Calibri"/>
                <w:color w:val="000000"/>
              </w:rPr>
              <w:t>1</w:t>
            </w:r>
          </w:p>
        </w:tc>
      </w:tr>
      <w:tr w:rsidR="00696DCC" w:rsidRPr="00A97674" w:rsidTr="00696DCC">
        <w:trPr>
          <w:trHeight w:val="288"/>
        </w:trPr>
        <w:tc>
          <w:tcPr>
            <w:tcW w:w="1397" w:type="dxa"/>
            <w:tcBorders>
              <w:top w:val="single" w:sz="6" w:space="0" w:color="auto"/>
              <w:left w:val="single" w:sz="6" w:space="0" w:color="auto"/>
              <w:bottom w:val="single" w:sz="6" w:space="0" w:color="auto"/>
              <w:right w:val="single" w:sz="6" w:space="0" w:color="auto"/>
            </w:tcBorders>
          </w:tcPr>
          <w:p w:rsidR="00696DCC" w:rsidRPr="00A97674" w:rsidRDefault="00696DCC">
            <w:pPr>
              <w:autoSpaceDE w:val="0"/>
              <w:autoSpaceDN w:val="0"/>
              <w:adjustRightInd w:val="0"/>
              <w:spacing w:line="240" w:lineRule="auto"/>
              <w:rPr>
                <w:rFonts w:ascii="Calibri" w:hAnsi="Calibri" w:cs="Calibri"/>
                <w:color w:val="000000"/>
              </w:rPr>
            </w:pPr>
            <w:r w:rsidRPr="00A97674">
              <w:rPr>
                <w:rFonts w:ascii="Calibri" w:hAnsi="Calibri" w:cs="Calibri"/>
                <w:color w:val="000000"/>
              </w:rPr>
              <w:t>Total</w:t>
            </w:r>
          </w:p>
        </w:tc>
        <w:tc>
          <w:tcPr>
            <w:tcW w:w="1190" w:type="dxa"/>
            <w:tcBorders>
              <w:top w:val="single" w:sz="6" w:space="0" w:color="auto"/>
              <w:left w:val="single" w:sz="6" w:space="0" w:color="auto"/>
              <w:bottom w:val="single" w:sz="6" w:space="0" w:color="auto"/>
              <w:right w:val="single" w:sz="6" w:space="0" w:color="auto"/>
            </w:tcBorders>
          </w:tcPr>
          <w:p w:rsidR="00696DCC" w:rsidRPr="00A97674" w:rsidRDefault="00696DCC">
            <w:pPr>
              <w:autoSpaceDE w:val="0"/>
              <w:autoSpaceDN w:val="0"/>
              <w:adjustRightInd w:val="0"/>
              <w:spacing w:line="240" w:lineRule="auto"/>
              <w:rPr>
                <w:rFonts w:ascii="Calibri" w:hAnsi="Calibri" w:cs="Calibri"/>
                <w:color w:val="000000"/>
              </w:rPr>
            </w:pPr>
            <w:r w:rsidRPr="00A97674">
              <w:rPr>
                <w:rFonts w:ascii="Calibri" w:hAnsi="Calibri" w:cs="Calibri"/>
                <w:color w:val="000000"/>
              </w:rPr>
              <w:t>147</w:t>
            </w:r>
          </w:p>
        </w:tc>
        <w:tc>
          <w:tcPr>
            <w:tcW w:w="1080" w:type="dxa"/>
            <w:tcBorders>
              <w:top w:val="single" w:sz="6" w:space="0" w:color="auto"/>
              <w:left w:val="single" w:sz="6" w:space="0" w:color="auto"/>
              <w:bottom w:val="single" w:sz="6" w:space="0" w:color="auto"/>
              <w:right w:val="single" w:sz="6" w:space="0" w:color="auto"/>
            </w:tcBorders>
          </w:tcPr>
          <w:p w:rsidR="00696DCC" w:rsidRPr="00A97674" w:rsidRDefault="00696DCC">
            <w:pPr>
              <w:autoSpaceDE w:val="0"/>
              <w:autoSpaceDN w:val="0"/>
              <w:adjustRightInd w:val="0"/>
              <w:spacing w:line="240" w:lineRule="auto"/>
              <w:rPr>
                <w:rFonts w:ascii="Calibri" w:hAnsi="Calibri" w:cs="Calibri"/>
                <w:color w:val="000000"/>
              </w:rPr>
            </w:pPr>
            <w:r w:rsidRPr="00A97674">
              <w:rPr>
                <w:rFonts w:ascii="Calibri" w:hAnsi="Calibri" w:cs="Calibri"/>
                <w:color w:val="000000"/>
              </w:rPr>
              <w:t>120</w:t>
            </w:r>
          </w:p>
        </w:tc>
      </w:tr>
    </w:tbl>
    <w:p w:rsidR="00CE6E98" w:rsidRPr="00A97674" w:rsidRDefault="001A3486" w:rsidP="001A3486">
      <w:pPr>
        <w:pStyle w:val="Caption"/>
      </w:pPr>
      <w:r w:rsidRPr="00A97674">
        <w:t xml:space="preserve">Table </w:t>
      </w:r>
      <w:fldSimple w:instr=" SEQ Table \* ARABIC ">
        <w:r w:rsidR="004C59FE" w:rsidRPr="00A97674">
          <w:rPr>
            <w:noProof/>
          </w:rPr>
          <w:t>5</w:t>
        </w:r>
      </w:fldSimple>
      <w:r w:rsidRPr="00A97674">
        <w:t xml:space="preserve"> vessel types and sherd conditions </w:t>
      </w:r>
      <w:r w:rsidR="00B33E5E" w:rsidRPr="00A97674">
        <w:t xml:space="preserve">(coarse ware only) </w:t>
      </w:r>
      <w:r w:rsidRPr="00A97674">
        <w:t>by record count</w:t>
      </w:r>
    </w:p>
    <w:p w:rsidR="00E52C57" w:rsidRPr="00A97674" w:rsidRDefault="00E52C57" w:rsidP="00E52C57">
      <w:pPr>
        <w:pStyle w:val="Heading2"/>
      </w:pPr>
      <w:r w:rsidRPr="00A97674">
        <w:t>Trade and exchange</w:t>
      </w:r>
    </w:p>
    <w:p w:rsidR="008A40DC" w:rsidRPr="00A97674" w:rsidRDefault="008A40DC" w:rsidP="0002337A">
      <w:r w:rsidRPr="00A97674">
        <w:t>Our consideration of trade and exchange is again hampered by the small number of sherds recovered from the early phases and the mixed nature of some of the later and larger assemblages</w:t>
      </w:r>
      <w:r w:rsidR="00BD7327" w:rsidRPr="00A97674">
        <w:t xml:space="preserve"> (see </w:t>
      </w:r>
      <w:r w:rsidR="00BD7327" w:rsidRPr="00A97674">
        <w:fldChar w:fldCharType="begin"/>
      </w:r>
      <w:r w:rsidR="00BD7327" w:rsidRPr="00A97674">
        <w:instrText xml:space="preserve"> REF _Ref469394687 \h </w:instrText>
      </w:r>
      <w:r w:rsidR="006802A8" w:rsidRPr="00A97674">
        <w:instrText xml:space="preserve"> \* MERGEFORMAT </w:instrText>
      </w:r>
      <w:r w:rsidR="00BD7327" w:rsidRPr="00A97674">
        <w:fldChar w:fldCharType="separate"/>
      </w:r>
      <w:r w:rsidR="00BD7327" w:rsidRPr="00A97674">
        <w:t xml:space="preserve">Table </w:t>
      </w:r>
      <w:r w:rsidR="00BD7327" w:rsidRPr="00A97674">
        <w:rPr>
          <w:noProof/>
        </w:rPr>
        <w:t>6</w:t>
      </w:r>
      <w:r w:rsidR="00BD7327" w:rsidRPr="00A97674">
        <w:fldChar w:fldCharType="end"/>
      </w:r>
      <w:r w:rsidR="00BD7327" w:rsidRPr="00A97674">
        <w:t xml:space="preserve">- </w:t>
      </w:r>
      <w:r w:rsidR="00BD7327" w:rsidRPr="00A97674">
        <w:fldChar w:fldCharType="begin"/>
      </w:r>
      <w:r w:rsidR="00BD7327" w:rsidRPr="00A97674">
        <w:instrText xml:space="preserve"> REF _Ref469394690 \h </w:instrText>
      </w:r>
      <w:r w:rsidR="006802A8" w:rsidRPr="00A97674">
        <w:instrText xml:space="preserve"> \* MERGEFORMAT </w:instrText>
      </w:r>
      <w:r w:rsidR="00BD7327" w:rsidRPr="00A97674">
        <w:fldChar w:fldCharType="separate"/>
      </w:r>
      <w:r w:rsidR="00BD7327" w:rsidRPr="00A97674">
        <w:t xml:space="preserve">Table </w:t>
      </w:r>
      <w:r w:rsidR="00BD7327" w:rsidRPr="00A97674">
        <w:rPr>
          <w:noProof/>
        </w:rPr>
        <w:t>7</w:t>
      </w:r>
      <w:r w:rsidR="00BD7327" w:rsidRPr="00A97674">
        <w:fldChar w:fldCharType="end"/>
      </w:r>
      <w:r w:rsidR="00BD7327" w:rsidRPr="00A97674">
        <w:t>)</w:t>
      </w:r>
      <w:r w:rsidRPr="00A97674">
        <w:t xml:space="preserve">.   </w:t>
      </w:r>
      <w:r w:rsidR="00621B9C" w:rsidRPr="00A97674">
        <w:t xml:space="preserve">Re-deposition of earlier pottery makes it difficult to separate out the assemblage into chronological </w:t>
      </w:r>
      <w:r w:rsidR="00A76FAD" w:rsidRPr="00A97674">
        <w:t>groups but</w:t>
      </w:r>
      <w:r w:rsidR="00621B9C" w:rsidRPr="00A97674">
        <w:t xml:space="preserve"> some trends are commented upon.  </w:t>
      </w:r>
      <w:r w:rsidRPr="00A97674">
        <w:t xml:space="preserve">Despite this the assemblage has provided evidence for previously unknown ceramic supply. </w:t>
      </w:r>
    </w:p>
    <w:p w:rsidR="008A40DC" w:rsidRPr="00A97674" w:rsidRDefault="008A40DC" w:rsidP="0002337A"/>
    <w:p w:rsidR="0002337A" w:rsidRPr="00A97674" w:rsidRDefault="008A40DC" w:rsidP="0002337A">
      <w:r w:rsidRPr="00A97674">
        <w:lastRenderedPageBreak/>
        <w:t>In the Hadrianic-early Antonine period there is evidence for local pottery manufacture.  This is found in the form of the locally made mortaria identified by Kay Hartley</w:t>
      </w:r>
      <w:r w:rsidR="00AB5FB5" w:rsidRPr="00A97674">
        <w:t xml:space="preserve"> and a small number of distorted and very hard fired grey ware jars with everted rims and acute lattice burnish.  One of the</w:t>
      </w:r>
      <w:r w:rsidR="00CD426A" w:rsidRPr="00A97674">
        <w:t>se</w:t>
      </w:r>
      <w:r w:rsidR="00AB5FB5" w:rsidRPr="00A97674">
        <w:t xml:space="preserve"> mortaria was stamped and Kay Hartley dates this vessel to the mid-second century.  The hard fired and distorted grey ware sherds (fabrics GRA1 and GRB4) compare well with a distorted everted-rim jar with acute lattice burnish found at the fort (Greene 1976</w:t>
      </w:r>
      <w:r w:rsidR="00576AD6" w:rsidRPr="00A97674">
        <w:t xml:space="preserve"> fig 11 no. 8)</w:t>
      </w:r>
      <w:r w:rsidR="00AB5FB5" w:rsidRPr="00A97674">
        <w:t xml:space="preserve"> </w:t>
      </w:r>
      <w:r w:rsidR="00B33E5E" w:rsidRPr="00A97674">
        <w:t xml:space="preserve"> where it was</w:t>
      </w:r>
      <w:r w:rsidR="00AB5FB5" w:rsidRPr="00A97674">
        <w:t xml:space="preserve"> given a Hadrianic date range </w:t>
      </w:r>
      <w:r w:rsidR="00576AD6" w:rsidRPr="00A97674">
        <w:t xml:space="preserve">and compared with Hadrianic-early Antonine jar types (Gillam 1970 nos 115-6). </w:t>
      </w:r>
      <w:r w:rsidR="00DB09E8" w:rsidRPr="00A97674">
        <w:t xml:space="preserve">There is one GRB11 rim sherd from a jar similar to a third century BB1 jar (Gillam 1976 no. 9) and other sherds similar to the cavetto rim BB2 jars so these local workshops continue into the later Antonine period  </w:t>
      </w:r>
      <w:r w:rsidR="00576AD6" w:rsidRPr="00A97674">
        <w:t xml:space="preserve">The </w:t>
      </w:r>
      <w:r w:rsidR="00A6161C" w:rsidRPr="00A97674">
        <w:t xml:space="preserve">GRA and GRB local </w:t>
      </w:r>
      <w:r w:rsidR="00576AD6" w:rsidRPr="00A97674">
        <w:t>fabrics were present from phase 2</w:t>
      </w:r>
      <w:r w:rsidR="00BD7327" w:rsidRPr="00A97674">
        <w:t xml:space="preserve"> (see </w:t>
      </w:r>
      <w:r w:rsidR="00BD7327" w:rsidRPr="00A97674">
        <w:fldChar w:fldCharType="begin"/>
      </w:r>
      <w:r w:rsidR="00BD7327" w:rsidRPr="00A97674">
        <w:instrText xml:space="preserve"> REF _Ref469394687 \h </w:instrText>
      </w:r>
      <w:r w:rsidR="006802A8" w:rsidRPr="00A97674">
        <w:instrText xml:space="preserve"> \* MERGEFORMAT </w:instrText>
      </w:r>
      <w:r w:rsidR="00BD7327" w:rsidRPr="00A97674">
        <w:fldChar w:fldCharType="separate"/>
      </w:r>
      <w:r w:rsidR="00BD7327" w:rsidRPr="00A97674">
        <w:t xml:space="preserve">Table </w:t>
      </w:r>
      <w:r w:rsidR="00BD7327" w:rsidRPr="00A97674">
        <w:rPr>
          <w:noProof/>
        </w:rPr>
        <w:t>6</w:t>
      </w:r>
      <w:r w:rsidR="00BD7327" w:rsidRPr="00A97674">
        <w:fldChar w:fldCharType="end"/>
      </w:r>
      <w:r w:rsidR="00BD7327" w:rsidRPr="00A97674">
        <w:t xml:space="preserve">- </w:t>
      </w:r>
      <w:r w:rsidR="00BD7327" w:rsidRPr="00A97674">
        <w:fldChar w:fldCharType="begin"/>
      </w:r>
      <w:r w:rsidR="00BD7327" w:rsidRPr="00A97674">
        <w:instrText xml:space="preserve"> REF _Ref469394690 \h </w:instrText>
      </w:r>
      <w:r w:rsidR="006802A8" w:rsidRPr="00A97674">
        <w:instrText xml:space="preserve"> \* MERGEFORMAT </w:instrText>
      </w:r>
      <w:r w:rsidR="00BD7327" w:rsidRPr="00A97674">
        <w:fldChar w:fldCharType="separate"/>
      </w:r>
      <w:r w:rsidR="00BD7327" w:rsidRPr="00A97674">
        <w:t xml:space="preserve">Table </w:t>
      </w:r>
      <w:r w:rsidR="00BD7327" w:rsidRPr="00A97674">
        <w:rPr>
          <w:noProof/>
        </w:rPr>
        <w:t>7</w:t>
      </w:r>
      <w:r w:rsidR="00BD7327" w:rsidRPr="00A97674">
        <w:fldChar w:fldCharType="end"/>
      </w:r>
      <w:r w:rsidR="00BD7327" w:rsidRPr="00A97674">
        <w:t>)</w:t>
      </w:r>
      <w:r w:rsidR="00576AD6" w:rsidRPr="00A97674">
        <w:t xml:space="preserve">.  A large number of sherds from a jar of this type </w:t>
      </w:r>
      <w:r w:rsidR="00A76FAD" w:rsidRPr="00A97674">
        <w:t>were</w:t>
      </w:r>
      <w:r w:rsidR="00576AD6" w:rsidRPr="00A97674">
        <w:t xml:space="preserve"> present in layer 10611 in phase 3d building 10545</w:t>
      </w:r>
      <w:r w:rsidR="006D7806" w:rsidRPr="00A97674">
        <w:t xml:space="preserve"> (no. </w:t>
      </w:r>
      <w:r w:rsidR="006D7806" w:rsidRPr="00A97674">
        <w:fldChar w:fldCharType="begin"/>
      </w:r>
      <w:r w:rsidR="006D7806" w:rsidRPr="00A97674">
        <w:instrText xml:space="preserve"> REF _Ref451163318 \r \h </w:instrText>
      </w:r>
      <w:r w:rsidR="00AC73F3" w:rsidRPr="00A97674">
        <w:instrText xml:space="preserve"> \* MERGEFORMAT </w:instrText>
      </w:r>
      <w:r w:rsidR="006D7806" w:rsidRPr="00A97674">
        <w:fldChar w:fldCharType="separate"/>
      </w:r>
      <w:r w:rsidR="003657F8" w:rsidRPr="00A97674">
        <w:t>40</w:t>
      </w:r>
      <w:r w:rsidR="006D7806" w:rsidRPr="00A97674">
        <w:fldChar w:fldCharType="end"/>
      </w:r>
      <w:r w:rsidR="006D7806" w:rsidRPr="00A97674">
        <w:t>)</w:t>
      </w:r>
      <w:r w:rsidR="000C2FFD" w:rsidRPr="00A97674">
        <w:t xml:space="preserve">. </w:t>
      </w:r>
      <w:r w:rsidR="00576AD6" w:rsidRPr="00A97674">
        <w:t xml:space="preserve">This layer is said to be </w:t>
      </w:r>
      <w:r w:rsidR="004A2322" w:rsidRPr="00A97674">
        <w:t>possibly the</w:t>
      </w:r>
      <w:r w:rsidR="00576AD6" w:rsidRPr="00A97674">
        <w:t xml:space="preserve"> upper fill of an earlier feature into which the flagstone surface 10697 in building 10545 had slumped or settled.</w:t>
      </w:r>
      <w:r w:rsidR="006D7806" w:rsidRPr="00A97674">
        <w:t xml:space="preserve"> Together these vessels provide evidence for some local manufacture of coarse ware in the Hadrianic period and perhaps into the early Antonine period</w:t>
      </w:r>
      <w:r w:rsidR="00DB09E8" w:rsidRPr="00A97674">
        <w:t xml:space="preserve"> and continuing through the second century perhaps as late as the early third century.</w:t>
      </w:r>
      <w:r w:rsidR="006D7806" w:rsidRPr="00A97674">
        <w:t>.</w:t>
      </w:r>
    </w:p>
    <w:p w:rsidR="006D7806" w:rsidRPr="00A97674" w:rsidRDefault="006D7806" w:rsidP="0002337A"/>
    <w:p w:rsidR="006D7806" w:rsidRPr="00A97674" w:rsidRDefault="006D7806" w:rsidP="0002337A">
      <w:r w:rsidRPr="00A97674">
        <w:t>In addition to these, a group of BB1 vessels in a previously unrecognised fabric was identified</w:t>
      </w:r>
      <w:r w:rsidR="00BD7327" w:rsidRPr="00A97674">
        <w:t xml:space="preserve"> (see archive catalogue for details)</w:t>
      </w:r>
      <w:r w:rsidRPr="00A97674">
        <w:t xml:space="preserve">.  This was first identified amongst the sherds excavated during the Temples excavation project.  The fabric is handmade and brown-black and is used to make BB1 jars.  It differs from other BB1 fabrics in having less quartz and distinctive coarse brown inclusions.  These are flat and soft like mudstone.  Examples of this ware were shown to David Williams and Paul Bidwell who confirmed these were not Dorset BB1 and were not a known BB1 fabric.  Further analysis </w:t>
      </w:r>
      <w:commentRangeStart w:id="30"/>
      <w:r w:rsidRPr="00A97674">
        <w:t>suggested</w:t>
      </w:r>
      <w:commentRangeEnd w:id="30"/>
      <w:r w:rsidR="00EE6F8F" w:rsidRPr="00A97674">
        <w:rPr>
          <w:rStyle w:val="CommentReference"/>
        </w:rPr>
        <w:commentReference w:id="30"/>
      </w:r>
      <w:r w:rsidRPr="00A97674">
        <w:t>….</w:t>
      </w:r>
    </w:p>
    <w:p w:rsidR="00E9678D" w:rsidRPr="00A97674" w:rsidRDefault="00E9678D" w:rsidP="0002337A"/>
    <w:p w:rsidR="0002337A" w:rsidRPr="00A97674" w:rsidRDefault="00E9678D" w:rsidP="0002337A">
      <w:r w:rsidRPr="00A97674">
        <w:t xml:space="preserve">Forms made in </w:t>
      </w:r>
      <w:r w:rsidR="00F336F6" w:rsidRPr="00A97674">
        <w:t>this fabric comprised BB</w:t>
      </w:r>
      <w:r w:rsidRPr="00A97674">
        <w:t>1 jars as Gillam type 2-3 of the mid- or late second century, a flat-rim bowl/dish with acute lattice burnish of early to mid-second century type, a flat-rim bowl or dish with traces of curvilinear decoration, perhaps arcading of the later second century, a small beaker as Gillam 1970 no. 20 and jar bodysherds with obtuse lattice burnish of third century date. This date range indicates prolonged manufacture rather than a brief response to supply difficulties</w:t>
      </w:r>
      <w:r w:rsidR="00F336F6" w:rsidRPr="00A97674">
        <w:t>.  The numbers of sherds identified are very small and, although it may emphasise the insignificant contribution made by this BB1 source, it also highlights the trickle of vessels coming from a wide-range of sources.</w:t>
      </w:r>
    </w:p>
    <w:p w:rsidR="00F336F6" w:rsidRPr="00A97674" w:rsidRDefault="00F336F6" w:rsidP="0002337A"/>
    <w:p w:rsidR="00037564" w:rsidRPr="00A97674" w:rsidRDefault="00F336F6" w:rsidP="0002337A">
      <w:r w:rsidRPr="00A97674">
        <w:t>Lastly, and in contrast to the previous two groups, a surprising number of Essex</w:t>
      </w:r>
      <w:r w:rsidR="00037564" w:rsidRPr="00A97674">
        <w:t>/north Kent</w:t>
      </w:r>
      <w:r w:rsidRPr="00A97674">
        <w:t xml:space="preserve"> grey ware vessels were identified, predominantly wide-mouthed jars including one with the distinctive diamond rouletting known from the kilns at Mucking in the Thames Estuary</w:t>
      </w:r>
      <w:r w:rsidR="00BD7327" w:rsidRPr="00A97674">
        <w:t xml:space="preserve"> (see </w:t>
      </w:r>
      <w:r w:rsidR="00BD7327" w:rsidRPr="00A97674">
        <w:fldChar w:fldCharType="begin"/>
      </w:r>
      <w:r w:rsidR="00BD7327" w:rsidRPr="00A97674">
        <w:instrText xml:space="preserve"> REF _Ref469394687 \h </w:instrText>
      </w:r>
      <w:r w:rsidR="006802A8" w:rsidRPr="00A97674">
        <w:instrText xml:space="preserve"> \* MERGEFORMAT </w:instrText>
      </w:r>
      <w:r w:rsidR="00BD7327" w:rsidRPr="00A97674">
        <w:fldChar w:fldCharType="separate"/>
      </w:r>
      <w:r w:rsidR="00BD7327" w:rsidRPr="00A97674">
        <w:t xml:space="preserve">Table </w:t>
      </w:r>
      <w:r w:rsidR="00BD7327" w:rsidRPr="00A97674">
        <w:rPr>
          <w:noProof/>
        </w:rPr>
        <w:t>6</w:t>
      </w:r>
      <w:r w:rsidR="00BD7327" w:rsidRPr="00A97674">
        <w:fldChar w:fldCharType="end"/>
      </w:r>
      <w:r w:rsidR="00BD7327" w:rsidRPr="00A97674">
        <w:t xml:space="preserve">- </w:t>
      </w:r>
      <w:r w:rsidR="00BD7327" w:rsidRPr="00A97674">
        <w:fldChar w:fldCharType="begin"/>
      </w:r>
      <w:r w:rsidR="00BD7327" w:rsidRPr="00A97674">
        <w:instrText xml:space="preserve"> REF _Ref469394690 \h </w:instrText>
      </w:r>
      <w:r w:rsidR="006802A8" w:rsidRPr="00A97674">
        <w:instrText xml:space="preserve"> \* MERGEFORMAT </w:instrText>
      </w:r>
      <w:r w:rsidR="00BD7327" w:rsidRPr="00A97674">
        <w:fldChar w:fldCharType="separate"/>
      </w:r>
      <w:r w:rsidR="00BD7327" w:rsidRPr="00A97674">
        <w:t xml:space="preserve">Table </w:t>
      </w:r>
      <w:r w:rsidR="00BD7327" w:rsidRPr="00A97674">
        <w:rPr>
          <w:noProof/>
        </w:rPr>
        <w:t>7</w:t>
      </w:r>
      <w:r w:rsidR="00BD7327" w:rsidRPr="00A97674">
        <w:fldChar w:fldCharType="end"/>
      </w:r>
      <w:r w:rsidR="00BD7327" w:rsidRPr="00A97674">
        <w:t>)</w:t>
      </w:r>
      <w:r w:rsidRPr="00A97674">
        <w:t xml:space="preserve">.  </w:t>
      </w:r>
      <w:r w:rsidR="00A86B18" w:rsidRPr="00A97674">
        <w:t>The Thames Estuary industry</w:t>
      </w:r>
      <w:r w:rsidR="00037564" w:rsidRPr="00A97674">
        <w:t xml:space="preserve"> in Essex and north Kent </w:t>
      </w:r>
      <w:r w:rsidR="00A86B18" w:rsidRPr="00A97674">
        <w:t xml:space="preserve">also manufactured BB2 vessels which were </w:t>
      </w:r>
      <w:r w:rsidR="00D20E7F" w:rsidRPr="00A97674">
        <w:t xml:space="preserve">distributed to the northern frontier but this is found predominantly on the eastern </w:t>
      </w:r>
      <w:r w:rsidR="00EA1A89" w:rsidRPr="00A97674">
        <w:t xml:space="preserve">side of </w:t>
      </w:r>
      <w:r w:rsidR="00037564" w:rsidRPr="00A97674">
        <w:t>Hadrian’s Wall</w:t>
      </w:r>
      <w:r w:rsidR="00D20E7F" w:rsidRPr="00A97674">
        <w:t xml:space="preserve"> rather the western</w:t>
      </w:r>
      <w:r w:rsidR="00037564" w:rsidRPr="00A97674">
        <w:t>.  The earliest occurrence of the north Kent wares in the north identified by Monaghan</w:t>
      </w:r>
      <w:r w:rsidR="00BA6710" w:rsidRPr="00A97674">
        <w:t xml:space="preserve"> (1987)</w:t>
      </w:r>
      <w:r w:rsidR="00037564" w:rsidRPr="00A97674">
        <w:t xml:space="preserve"> are on the Antonine Wall and in Scotland and these include a poppyhead beakers from at Mumrills, Newsteads, Traprain Law, a globular everted rim beaker and sherds from narrow necked jar from Camelon and an indented beaker from Castlecary</w:t>
      </w:r>
      <w:r w:rsidR="00DB09E8" w:rsidRPr="00A97674">
        <w:t>,</w:t>
      </w:r>
      <w:r w:rsidR="00037564" w:rsidRPr="00A97674">
        <w:t xml:space="preserve"> a carinated beaker sherd at Traprain Law. Of the forms listed by Monaghan from Scotland, only the indented beaker form from Castlecary is a type made at Mucking  and Bidwell includes this in his list</w:t>
      </w:r>
      <w:r w:rsidR="00DB09E8" w:rsidRPr="00A97674">
        <w:t xml:space="preserve"> of</w:t>
      </w:r>
      <w:r w:rsidR="00037564" w:rsidRPr="00A97674">
        <w:t xml:space="preserve"> BB2 related vessels (1994, 231).  This vessel could, of course, be from other kilns in south Essex and north Kent. None of the vessels found on the Antonine Wall compare with those at Maryport.</w:t>
      </w:r>
    </w:p>
    <w:p w:rsidR="00037564" w:rsidRPr="00A97674" w:rsidRDefault="00037564" w:rsidP="0002337A"/>
    <w:p w:rsidR="00F336F6" w:rsidRPr="00A97674" w:rsidRDefault="00037564" w:rsidP="0002337A">
      <w:r w:rsidRPr="00A97674">
        <w:lastRenderedPageBreak/>
        <w:t xml:space="preserve">On Hadrian’s Wall </w:t>
      </w:r>
      <w:r w:rsidR="00D20E7F" w:rsidRPr="00A97674">
        <w:t xml:space="preserve">grey wares </w:t>
      </w:r>
      <w:r w:rsidRPr="00A97674">
        <w:t xml:space="preserve">comparable to the Maryport </w:t>
      </w:r>
      <w:r w:rsidR="00BA6710" w:rsidRPr="00A97674">
        <w:t xml:space="preserve">Thames Estuary </w:t>
      </w:r>
      <w:r w:rsidRPr="00A97674">
        <w:t xml:space="preserve">group </w:t>
      </w:r>
      <w:r w:rsidR="00D20E7F" w:rsidRPr="00A97674">
        <w:t xml:space="preserve">have been recognised in the north east by Paul Bidwell.  Forms include the lid seated jar form Gillam 151, the wide-mouthed jar also found at Maryport, narrow-necked jars and flasks, rebated rim bowl, </w:t>
      </w:r>
      <w:r w:rsidR="00EA1A89" w:rsidRPr="00A97674">
        <w:t xml:space="preserve">everted, almond-shaped and hooked-rim jars, bead-rim jars, beakers including poppyhead beakers, </w:t>
      </w:r>
      <w:r w:rsidR="00A76FAD" w:rsidRPr="00A97674">
        <w:t>as</w:t>
      </w:r>
      <w:r w:rsidR="00EA1A89" w:rsidRPr="00A97674">
        <w:t xml:space="preserve"> well as some shell-tempered storage jars of a type found in north Kent.  The distinct diamond rouletting decoration known at Mucking (see no.</w:t>
      </w:r>
      <w:r w:rsidR="00EA1A89" w:rsidRPr="00A97674">
        <w:fldChar w:fldCharType="begin"/>
      </w:r>
      <w:r w:rsidR="00EA1A89" w:rsidRPr="00A97674">
        <w:instrText xml:space="preserve"> REF _Ref451166894 \r \h </w:instrText>
      </w:r>
      <w:r w:rsidR="00AC73F3" w:rsidRPr="00A97674">
        <w:instrText xml:space="preserve"> \* MERGEFORMAT </w:instrText>
      </w:r>
      <w:r w:rsidR="00EA1A89" w:rsidRPr="00A97674">
        <w:fldChar w:fldCharType="separate"/>
      </w:r>
      <w:r w:rsidR="003657F8" w:rsidRPr="00A97674">
        <w:t>75</w:t>
      </w:r>
      <w:r w:rsidR="00EA1A89" w:rsidRPr="00A97674">
        <w:fldChar w:fldCharType="end"/>
      </w:r>
      <w:r w:rsidR="00EA1A89" w:rsidRPr="00A97674">
        <w:t>) has be</w:t>
      </w:r>
      <w:r w:rsidR="00BE2532" w:rsidRPr="00A97674">
        <w:t xml:space="preserve">en found in the north east </w:t>
      </w:r>
      <w:r w:rsidR="00A76FAD" w:rsidRPr="00A97674">
        <w:t>at Wallsend</w:t>
      </w:r>
      <w:r w:rsidR="00EA1A89" w:rsidRPr="00A97674">
        <w:t xml:space="preserve"> </w:t>
      </w:r>
      <w:r w:rsidR="00B50242" w:rsidRPr="00A97674">
        <w:t>(Bidwell and Watson 1989 fig. 4 no. 4 from context dated after c250)</w:t>
      </w:r>
      <w:r w:rsidR="00B77615" w:rsidRPr="00A97674">
        <w:t>.</w:t>
      </w:r>
    </w:p>
    <w:p w:rsidR="00821182" w:rsidRPr="00A97674" w:rsidRDefault="00821182" w:rsidP="0002337A"/>
    <w:p w:rsidR="00A3518E" w:rsidRPr="00A97674" w:rsidRDefault="00A3518E" w:rsidP="0002337A">
      <w:r w:rsidRPr="00A97674">
        <w:t xml:space="preserve">In the north east Bidwell has shown these Thames estuary grey wares occur from the late second to the mid-third century </w:t>
      </w:r>
      <w:r w:rsidR="00460CC6" w:rsidRPr="00A97674">
        <w:t xml:space="preserve">and argue that this continued as </w:t>
      </w:r>
      <w:r w:rsidRPr="00A97674">
        <w:t xml:space="preserve">late as the </w:t>
      </w:r>
      <w:r w:rsidR="00460CC6" w:rsidRPr="00A97674">
        <w:t>last two decades of the third century (Bidwell and Speak 1994, 224).  The quantities of BB2 are far greater than the Thames Estuary grey wares but nonetheless a clear rise in the lat</w:t>
      </w:r>
      <w:r w:rsidR="00037564" w:rsidRPr="00A97674">
        <w:t>t</w:t>
      </w:r>
      <w:r w:rsidR="00460CC6" w:rsidRPr="00A97674">
        <w:t xml:space="preserve">er can be seen from the late second century, when they first appear at Vindolanda </w:t>
      </w:r>
      <w:r w:rsidR="00CD6A6A" w:rsidRPr="00A97674">
        <w:t xml:space="preserve">after </w:t>
      </w:r>
      <w:r w:rsidR="00460CC6" w:rsidRPr="00A97674">
        <w:t>cAD180</w:t>
      </w:r>
      <w:r w:rsidR="00821182" w:rsidRPr="00A97674">
        <w:t xml:space="preserve"> (being absent from the Vindolanda destruction deposit)</w:t>
      </w:r>
      <w:r w:rsidR="00460CC6" w:rsidRPr="00A97674">
        <w:t>, to peak in the mid-third century (Croom 2003, 244-5, Bidwell and Croom 2002 table 15.13</w:t>
      </w:r>
      <w:r w:rsidR="00CD6A6A" w:rsidRPr="00A97674">
        <w:t>, Bidwell and Speak 1994 table 8.10, Bidwell and MacBride 2010 table10)</w:t>
      </w:r>
      <w:r w:rsidR="00821182" w:rsidRPr="00A97674">
        <w:t xml:space="preserve">.  At Maryport the number of forms identified is much more restricted.  The wide-mouthed jars are far and away the most common type with one possible rim from a Gillam 151 jar, sherds from narrow-necked </w:t>
      </w:r>
      <w:r w:rsidR="00A76FAD" w:rsidRPr="00A97674">
        <w:t>jars,</w:t>
      </w:r>
      <w:r w:rsidR="00EC5EE0" w:rsidRPr="00A97674">
        <w:t xml:space="preserve"> a possible </w:t>
      </w:r>
      <w:r w:rsidR="00821182" w:rsidRPr="00A97674">
        <w:t xml:space="preserve">pedestal jar, and one rebated rim bowl.  BB2 jars, bowls and dishes are not common at Maryport. These grey wares have not been recognised at other sites in the north west in any quantity.  Small numbers of sherds </w:t>
      </w:r>
      <w:r w:rsidR="006F1EF5" w:rsidRPr="00A97674">
        <w:t>have been found at</w:t>
      </w:r>
      <w:r w:rsidR="00821182" w:rsidRPr="00A97674">
        <w:t xml:space="preserve"> Ravenglass (Bidwell</w:t>
      </w:r>
      <w:r w:rsidR="006F1EF5" w:rsidRPr="00A97674">
        <w:t xml:space="preserve"> and Croom </w:t>
      </w:r>
      <w:r w:rsidR="00821182" w:rsidRPr="00A97674">
        <w:t>2015</w:t>
      </w:r>
      <w:r w:rsidR="006F1EF5" w:rsidRPr="00A97674">
        <w:t>,</w:t>
      </w:r>
      <w:r w:rsidR="00C35FAD" w:rsidRPr="00A97674">
        <w:t xml:space="preserve"> 67) and</w:t>
      </w:r>
      <w:r w:rsidR="009E6517" w:rsidRPr="00A97674">
        <w:t xml:space="preserve"> Carlisle (S</w:t>
      </w:r>
      <w:r w:rsidR="006F1EF5" w:rsidRPr="00A97674">
        <w:t>wan et al 2</w:t>
      </w:r>
      <w:r w:rsidR="00A159E9" w:rsidRPr="00A97674">
        <w:t>0</w:t>
      </w:r>
      <w:r w:rsidR="006F1EF5" w:rsidRPr="00A97674">
        <w:t xml:space="preserve">09, </w:t>
      </w:r>
      <w:r w:rsidR="009E6517" w:rsidRPr="00A97674">
        <w:t>643)</w:t>
      </w:r>
      <w:r w:rsidR="00C35FAD" w:rsidRPr="00A97674">
        <w:t xml:space="preserve"> and more may be recognised as this range of fabrics and forms become better known but the form</w:t>
      </w:r>
      <w:r w:rsidR="006F33A4" w:rsidRPr="00A97674">
        <w:t>s are not present in the well-i</w:t>
      </w:r>
      <w:r w:rsidR="00C35FAD" w:rsidRPr="00A97674">
        <w:t>llustrated groups such as Bewcastle, Old Penrith, Ravenglass, Watercrook and Bowness-on-Solway nor amongst the recently studi</w:t>
      </w:r>
      <w:r w:rsidR="00295212" w:rsidRPr="00A97674">
        <w:t>ed groups from B</w:t>
      </w:r>
      <w:r w:rsidR="00EB24D1" w:rsidRPr="00A97674">
        <w:t>rougham cemetery and vicus Aust</w:t>
      </w:r>
      <w:r w:rsidR="00A159E9" w:rsidRPr="00A97674">
        <w:t>en 1991, Potter 1979, Evans 2004</w:t>
      </w:r>
      <w:r w:rsidR="00EB24D1" w:rsidRPr="00A97674">
        <w:t xml:space="preserve">, Leary </w:t>
      </w:r>
      <w:r w:rsidR="00A159E9" w:rsidRPr="00A97674">
        <w:t>2016</w:t>
      </w:r>
      <w:r w:rsidR="00EB24D1" w:rsidRPr="00A97674">
        <w:t>)</w:t>
      </w:r>
      <w:r w:rsidR="00253958" w:rsidRPr="00A97674">
        <w:t>.</w:t>
      </w:r>
    </w:p>
    <w:p w:rsidR="00253958" w:rsidRPr="00A97674" w:rsidRDefault="00253958" w:rsidP="0002337A"/>
    <w:p w:rsidR="00EC5EE0" w:rsidRPr="00A97674" w:rsidRDefault="00253958" w:rsidP="0002337A">
      <w:r w:rsidRPr="00A97674">
        <w:t>The ware group first occurs at Maryport in phase</w:t>
      </w:r>
      <w:r w:rsidR="00BA6710" w:rsidRPr="00A97674">
        <w:t xml:space="preserve"> 3a but not in quantity until phase 3c.</w:t>
      </w:r>
      <w:r w:rsidRPr="00A97674">
        <w:t xml:space="preserve"> The Essex grey wares occur in increasing quantity i</w:t>
      </w:r>
      <w:r w:rsidR="00BD7327" w:rsidRPr="00A97674">
        <w:t>n phases 3c and 3d rising from 5% to 11</w:t>
      </w:r>
      <w:r w:rsidRPr="00A97674">
        <w:t>% b</w:t>
      </w:r>
      <w:r w:rsidR="00EC5EE0" w:rsidRPr="00A97674">
        <w:t>y weight and</w:t>
      </w:r>
      <w:r w:rsidR="00BD7327" w:rsidRPr="00A97674">
        <w:t xml:space="preserve"> 5% to 12</w:t>
      </w:r>
      <w:r w:rsidR="00EC5EE0" w:rsidRPr="00A97674">
        <w:t xml:space="preserve">% by count, a similar pattern to that found in the north-east. </w:t>
      </w:r>
      <w:r w:rsidR="00A97C3E" w:rsidRPr="00A97674">
        <w:t>If third century group at Maryport is compared with other groups of similar date</w:t>
      </w:r>
      <w:r w:rsidR="00481F1A" w:rsidRPr="00A97674">
        <w:t xml:space="preserve"> in the north west</w:t>
      </w:r>
      <w:r w:rsidR="00A97C3E" w:rsidRPr="00A97674">
        <w:t>,</w:t>
      </w:r>
      <w:r w:rsidR="00EA6BCA" w:rsidRPr="00A97674">
        <w:t xml:space="preserve"> the </w:t>
      </w:r>
      <w:r w:rsidR="00965A35" w:rsidRPr="00A97674">
        <w:t>wide-mouthed jar</w:t>
      </w:r>
      <w:r w:rsidR="00EA6BCA" w:rsidRPr="00A97674">
        <w:t xml:space="preserve"> form</w:t>
      </w:r>
      <w:r w:rsidR="00965A35" w:rsidRPr="00A97674">
        <w:t xml:space="preserve"> do</w:t>
      </w:r>
      <w:r w:rsidR="00EA6BCA" w:rsidRPr="00A97674">
        <w:t>es</w:t>
      </w:r>
      <w:r w:rsidR="00965A35" w:rsidRPr="00A97674">
        <w:t xml:space="preserve"> not occur in</w:t>
      </w:r>
      <w:r w:rsidR="00201D74" w:rsidRPr="00A97674">
        <w:t xml:space="preserve"> the numbers found at Maryport.</w:t>
      </w:r>
      <w:r w:rsidR="00965A35" w:rsidRPr="00A97674">
        <w:t xml:space="preserve">  At Carlisle, Ravenglass, Watercrook</w:t>
      </w:r>
      <w:r w:rsidR="00A76FAD" w:rsidRPr="00A97674">
        <w:t>, Old</w:t>
      </w:r>
      <w:r w:rsidR="00965A35" w:rsidRPr="00A97674">
        <w:t xml:space="preserve"> Penrith, Bewcastle and Birdo</w:t>
      </w:r>
      <w:r w:rsidR="00A76FAD" w:rsidRPr="00A97674">
        <w:t>s</w:t>
      </w:r>
      <w:r w:rsidR="00965A35" w:rsidRPr="00A97674">
        <w:t>wald</w:t>
      </w:r>
      <w:r w:rsidR="00481F1A" w:rsidRPr="00A97674">
        <w:t xml:space="preserve">, for which we have fairly large assemblages </w:t>
      </w:r>
      <w:r w:rsidR="00965A35" w:rsidRPr="00A97674">
        <w:t>published, wide-mouthed jars appear, from the illustrated pottery, to be in short supply.  Even at Brougham</w:t>
      </w:r>
      <w:r w:rsidR="00B55F2B" w:rsidRPr="00A97674">
        <w:t xml:space="preserve"> (Leary forthcoming)</w:t>
      </w:r>
      <w:r w:rsidR="00965A35" w:rsidRPr="00A97674">
        <w:t xml:space="preserve">, where Severn Valley type wares were relatively common, wide-mouthed </w:t>
      </w:r>
      <w:r w:rsidR="00557A9F" w:rsidRPr="00A97674">
        <w:t>jars in any ware, only make-up 1</w:t>
      </w:r>
      <w:r w:rsidR="00965A35" w:rsidRPr="00A97674">
        <w:t xml:space="preserve">% of the total vessel EVES compared with </w:t>
      </w:r>
      <w:r w:rsidR="00557A9F" w:rsidRPr="00A97674">
        <w:t xml:space="preserve">6% </w:t>
      </w:r>
      <w:r w:rsidR="00965A35" w:rsidRPr="00A97674">
        <w:t>at Maryport</w:t>
      </w:r>
      <w:r w:rsidR="00557A9F" w:rsidRPr="00A97674">
        <w:t xml:space="preserve"> </w:t>
      </w:r>
      <w:r w:rsidR="00BD7327" w:rsidRPr="00A97674">
        <w:t xml:space="preserve">as a whole </w:t>
      </w:r>
      <w:r w:rsidR="00B55F2B" w:rsidRPr="00A97674">
        <w:t>rising to 17</w:t>
      </w:r>
      <w:r w:rsidR="00557A9F" w:rsidRPr="00A97674">
        <w:t>% in phase 3d</w:t>
      </w:r>
      <w:r w:rsidR="006816BA" w:rsidRPr="00A97674">
        <w:t xml:space="preserve"> </w:t>
      </w:r>
      <w:r w:rsidR="00B55F2B" w:rsidRPr="00A97674">
        <w:t xml:space="preserve"> building 10545.  </w:t>
      </w:r>
      <w:r w:rsidR="00CE7DFD" w:rsidRPr="00A97674">
        <w:t>At Brougham the majority of the Severn</w:t>
      </w:r>
      <w:r w:rsidR="00464EDE" w:rsidRPr="00A97674">
        <w:t xml:space="preserve"> Valley type ware vessels were </w:t>
      </w:r>
      <w:r w:rsidR="00CE7DFD" w:rsidRPr="00A97674">
        <w:t>narrow-necked jars as they are at Maryport</w:t>
      </w:r>
      <w:r w:rsidR="00965A35" w:rsidRPr="00A97674">
        <w:t>.</w:t>
      </w:r>
    </w:p>
    <w:p w:rsidR="00464EDE" w:rsidRPr="00A97674" w:rsidRDefault="00464EDE" w:rsidP="0002337A"/>
    <w:p w:rsidR="00464EDE" w:rsidRPr="00A97674" w:rsidRDefault="00464EDE" w:rsidP="0002337A">
      <w:r w:rsidRPr="00A97674">
        <w:t xml:space="preserve">The number of Essex wide-mouthed jars is </w:t>
      </w:r>
      <w:r w:rsidR="00270BA7" w:rsidRPr="00A97674">
        <w:t>perhaps a little</w:t>
      </w:r>
      <w:r w:rsidRPr="00A97674">
        <w:t xml:space="preserve"> high to be explained as the property of an individual and</w:t>
      </w:r>
      <w:r w:rsidR="00EA6BCA" w:rsidRPr="00A97674">
        <w:t>,</w:t>
      </w:r>
      <w:r w:rsidRPr="00A97674">
        <w:t xml:space="preserve"> although small num</w:t>
      </w:r>
      <w:r w:rsidR="00EA6BCA" w:rsidRPr="00A97674">
        <w:t>bers of BB2 vessels are present</w:t>
      </w:r>
      <w:r w:rsidRPr="00A97674">
        <w:t xml:space="preserve"> and a Colchester mortarium</w:t>
      </w:r>
      <w:r w:rsidR="00481F1A" w:rsidRPr="00A97674">
        <w:t xml:space="preserve"> was found</w:t>
      </w:r>
      <w:r w:rsidRPr="00A97674">
        <w:t xml:space="preserve">, there is nothing obvious in the ceramic assemblage to explain why they were brought to the site </w:t>
      </w:r>
      <w:r w:rsidR="00EA6BCA" w:rsidRPr="00A97674">
        <w:t>or to associate the</w:t>
      </w:r>
      <w:r w:rsidR="00481F1A" w:rsidRPr="00A97674">
        <w:t>m</w:t>
      </w:r>
      <w:r w:rsidR="00EA6BCA" w:rsidRPr="00A97674">
        <w:t xml:space="preserve"> with in terms of tra</w:t>
      </w:r>
      <w:r w:rsidR="00201D74" w:rsidRPr="00A97674">
        <w:t>de.  Although instances of Essex</w:t>
      </w:r>
      <w:r w:rsidR="00EA6BCA" w:rsidRPr="00A97674">
        <w:t xml:space="preserve"> grey ware have been noted at other sites in Cumbria trade in quantity is</w:t>
      </w:r>
      <w:r w:rsidRPr="00A97674">
        <w:t xml:space="preserve"> not </w:t>
      </w:r>
      <w:r w:rsidR="00EA6BCA" w:rsidRPr="00A97674">
        <w:t xml:space="preserve">apparent at </w:t>
      </w:r>
      <w:r w:rsidRPr="00A97674">
        <w:t xml:space="preserve">other contemporary sites in the region.  </w:t>
      </w:r>
    </w:p>
    <w:p w:rsidR="00EC5EE0" w:rsidRPr="00A97674" w:rsidRDefault="00EC5EE0" w:rsidP="0002337A"/>
    <w:p w:rsidR="006153DB" w:rsidRPr="00A97674" w:rsidRDefault="00EA6BCA" w:rsidP="0002337A">
      <w:r w:rsidRPr="00A97674">
        <w:t>Apart from these three sources, the pattern of ceramic supply is normal.  BB1 and grey ware copies of BB1 provide the bulk of the cooking wares and samian the tablewares.</w:t>
      </w:r>
      <w:r w:rsidR="00201D74" w:rsidRPr="00A97674">
        <w:t xml:space="preserve"> </w:t>
      </w:r>
      <w:r w:rsidR="00621B9C" w:rsidRPr="00A97674">
        <w:t>Only the assemblages from 3c and 3d are large enough to consider whether trade patterns altered at all and these groups suggest the numbers of BB1 vessels declined in 3d in favour of local grey wares</w:t>
      </w:r>
      <w:r w:rsidR="00A76FAD" w:rsidRPr="00A97674">
        <w:t>, Essex</w:t>
      </w:r>
      <w:r w:rsidR="00621B9C" w:rsidRPr="00A97674">
        <w:t xml:space="preserve"> grey wares</w:t>
      </w:r>
      <w:r w:rsidR="006153DB" w:rsidRPr="00A97674">
        <w:t xml:space="preserve"> and oxidised </w:t>
      </w:r>
      <w:r w:rsidR="006153DB" w:rsidRPr="00A97674">
        <w:lastRenderedPageBreak/>
        <w:t>wares although BB1 appears to rise again in phase 4 when there are fewer grey wares.  A decline in BB1 by the mid-third century was noted a</w:t>
      </w:r>
      <w:r w:rsidR="00481F1A" w:rsidRPr="00A97674">
        <w:t>t</w:t>
      </w:r>
      <w:r w:rsidR="006153DB" w:rsidRPr="00A97674">
        <w:t xml:space="preserve"> Carlisle and also at Brougham vicus in the late third century phase (Swan et al. 2009, 602 and Leary forthcoming).</w:t>
      </w:r>
    </w:p>
    <w:p w:rsidR="006153DB" w:rsidRPr="00A97674" w:rsidRDefault="006153DB" w:rsidP="0002337A"/>
    <w:p w:rsidR="00E15D3A" w:rsidRPr="00A97674" w:rsidRDefault="00201D74" w:rsidP="0002337A">
      <w:r w:rsidRPr="00A97674">
        <w:t>The relative quantity of samian by weight (</w:t>
      </w:r>
      <w:r w:rsidR="00A64C64" w:rsidRPr="00A97674">
        <w:t xml:space="preserve">13% </w:t>
      </w:r>
      <w:r w:rsidRPr="00A97674">
        <w:t xml:space="preserve">excluding amphora) and EVES </w:t>
      </w:r>
      <w:r w:rsidR="00A64C64" w:rsidRPr="00A97674">
        <w:t xml:space="preserve">(16%) </w:t>
      </w:r>
      <w:r w:rsidRPr="00A97674">
        <w:t xml:space="preserve">is </w:t>
      </w:r>
      <w:r w:rsidR="001C296F" w:rsidRPr="00A97674">
        <w:t xml:space="preserve">broadly </w:t>
      </w:r>
      <w:r w:rsidRPr="00A97674">
        <w:t xml:space="preserve">comparable to values found at extra-mural settlement at Carlisle and </w:t>
      </w:r>
      <w:r w:rsidR="00A64C64" w:rsidRPr="00A97674">
        <w:t>Greta Bridge by weight</w:t>
      </w:r>
      <w:r w:rsidR="00191C44" w:rsidRPr="00A97674">
        <w:t xml:space="preserve"> (</w:t>
      </w:r>
      <w:r w:rsidR="001C296F" w:rsidRPr="00A97674">
        <w:t xml:space="preserve">Taylor  1991, table 49 and </w:t>
      </w:r>
      <w:r w:rsidR="00191C44" w:rsidRPr="00A97674">
        <w:t>Casey et al 1998 table 5)</w:t>
      </w:r>
      <w:r w:rsidR="00864A58" w:rsidRPr="00A97674">
        <w:t xml:space="preserve">. </w:t>
      </w:r>
      <w:r w:rsidR="00A64C64" w:rsidRPr="00A97674">
        <w:t xml:space="preserve">The Carlisle groups are much higher by EVES but the contemporary group from Greta Bridge is comparable.   At Brougham vicus the relative quantity of samian overall </w:t>
      </w:r>
      <w:r w:rsidR="00E15D3A" w:rsidRPr="00A97674">
        <w:t>is a little higher than Maryport at 17</w:t>
      </w:r>
      <w:r w:rsidR="00A76FAD" w:rsidRPr="00A97674">
        <w:t>% using</w:t>
      </w:r>
      <w:r w:rsidR="00864A58" w:rsidRPr="00A97674">
        <w:t xml:space="preserve"> weight (excluding amphora, Ward and Leary in prep)</w:t>
      </w:r>
      <w:r w:rsidR="00E15D3A" w:rsidRPr="00A97674">
        <w:t>. Brougham had more third century samian and this probably accounts for the difference.</w:t>
      </w:r>
    </w:p>
    <w:p w:rsidR="00E15D3A" w:rsidRPr="00A97674" w:rsidRDefault="00E15D3A" w:rsidP="0002337A"/>
    <w:p w:rsidR="00295212" w:rsidRPr="00A97674" w:rsidRDefault="00201D74" w:rsidP="0002337A">
      <w:r w:rsidRPr="00A97674">
        <w:t xml:space="preserve">Significant amounts of pottery of Severn Valley type is present </w:t>
      </w:r>
      <w:r w:rsidR="00E15D3A" w:rsidRPr="00A97674">
        <w:t>11% by weight excl</w:t>
      </w:r>
      <w:r w:rsidR="00A76FAD" w:rsidRPr="00A97674">
        <w:t>uding</w:t>
      </w:r>
      <w:r w:rsidR="00E15D3A" w:rsidRPr="00A97674">
        <w:t xml:space="preserve"> amphora) </w:t>
      </w:r>
      <w:r w:rsidRPr="00A97674">
        <w:t>and this was made up primarily of narrow-necked jars and some tankards.  The fabrics and some particulars of the forms were paralleled by Severn Valley types but various sources in the north west have been suggested (see above).</w:t>
      </w:r>
      <w:r w:rsidR="00E15D3A" w:rsidRPr="00A97674">
        <w:t xml:space="preserve"> This is far short of the quantities reaching Brougham (20% by weight excluding amphora)</w:t>
      </w:r>
      <w:r w:rsidR="00285A3B" w:rsidRPr="00A97674">
        <w:t xml:space="preserve"> but may be accounted for by the Essex grey wares which contribute some 11% by weight (excluding amphora).</w:t>
      </w:r>
    </w:p>
    <w:p w:rsidR="00285A3B" w:rsidRPr="00A97674" w:rsidRDefault="00285A3B" w:rsidP="0002337A"/>
    <w:p w:rsidR="00285A3B" w:rsidRPr="00A97674" w:rsidRDefault="00285A3B" w:rsidP="0002337A">
      <w:r w:rsidRPr="00A97674">
        <w:t>Small amounts of fine ware beakers were obtained from Gaul, Cologne, and Trier and rather more from the Nene Valley.  The latter source also supplied a painted parchment ware flask and a mortarium</w:t>
      </w:r>
      <w:r w:rsidR="00D65B2B" w:rsidRPr="00A97674">
        <w:t xml:space="preserve">. </w:t>
      </w:r>
      <w:r w:rsidRPr="00A97674">
        <w:t>Minor traded coarse wares including a Lin</w:t>
      </w:r>
      <w:r w:rsidR="0075094F" w:rsidRPr="00A97674">
        <w:t>colnshire type carinated bowl, a</w:t>
      </w:r>
      <w:r w:rsidRPr="00A97674">
        <w:t xml:space="preserve"> gritty grey ware Dales type jar probably from Yorkshire, two oxidised ware African type bowls, perhaps from Yorkshire and</w:t>
      </w:r>
      <w:r w:rsidR="00D65B2B" w:rsidRPr="00A97674">
        <w:t xml:space="preserve"> b</w:t>
      </w:r>
      <w:r w:rsidRPr="00A97674">
        <w:t>odysherds of Derbyshire ware (also found at</w:t>
      </w:r>
      <w:r w:rsidR="00D65B2B" w:rsidRPr="00A97674">
        <w:t xml:space="preserve"> Birdoswald, </w:t>
      </w:r>
      <w:r w:rsidR="00527826" w:rsidRPr="00A97674">
        <w:t xml:space="preserve">Bewcastle and Brampton, </w:t>
      </w:r>
      <w:r w:rsidR="00D65B2B" w:rsidRPr="00A97674">
        <w:t>Wilmott 1997, 237, Austen 1991, 28-9 and Gillam 1973, 61</w:t>
      </w:r>
      <w:r w:rsidR="00527826" w:rsidRPr="00A97674">
        <w:t>, Burgh-by-Sands, Evans 2005, 38</w:t>
      </w:r>
      <w:r w:rsidR="00D65B2B" w:rsidRPr="00A97674">
        <w:t xml:space="preserve"> and Brougham, Leary forthcoming</w:t>
      </w:r>
      <w:r w:rsidRPr="00A97674">
        <w:t>).  These may mark the movement of individuals rather than formal trade</w:t>
      </w:r>
      <w:r w:rsidR="00D65B2B" w:rsidRPr="00A97674">
        <w:t xml:space="preserve"> or piggy back trade accompanying some other commodity which we have not sourced.</w:t>
      </w:r>
    </w:p>
    <w:p w:rsidR="007923F7" w:rsidRPr="00A97674" w:rsidRDefault="007923F7" w:rsidP="0002337A"/>
    <w:p w:rsidR="007923F7" w:rsidRPr="00A97674" w:rsidRDefault="007923F7" w:rsidP="0002337A">
      <w:r w:rsidRPr="00A97674">
        <w:t>In the second century mortaria appears to have been supplied locally near Maryport or at sources in the north west yet to be identified (</w:t>
      </w:r>
      <w:r w:rsidRPr="00A97674">
        <w:fldChar w:fldCharType="begin"/>
      </w:r>
      <w:r w:rsidRPr="00A97674">
        <w:instrText xml:space="preserve"> REF _Ref451334550 \h </w:instrText>
      </w:r>
      <w:r w:rsidR="005733C7" w:rsidRPr="00A97674">
        <w:instrText xml:space="preserve"> \* MERGEFORMAT </w:instrText>
      </w:r>
      <w:r w:rsidRPr="00A97674">
        <w:fldChar w:fldCharType="separate"/>
      </w:r>
      <w:r w:rsidRPr="00A97674">
        <w:t xml:space="preserve">Table </w:t>
      </w:r>
      <w:r w:rsidRPr="00A97674">
        <w:rPr>
          <w:noProof/>
        </w:rPr>
        <w:t>1</w:t>
      </w:r>
      <w:r w:rsidRPr="00A97674">
        <w:fldChar w:fldCharType="end"/>
      </w:r>
      <w:r w:rsidRPr="00A97674">
        <w:t>).  One vessel from Colchester, one Rhaetian mortarium probably from Wroxeter and two second century mortarium from Mancetter-Hartshill are the only mortaria obtained from further away.  At the</w:t>
      </w:r>
      <w:r w:rsidR="00270BA7" w:rsidRPr="00A97674">
        <w:t xml:space="preserve"> end of the second century and </w:t>
      </w:r>
      <w:r w:rsidRPr="00A97674">
        <w:t xml:space="preserve">in </w:t>
      </w:r>
      <w:r w:rsidR="00270BA7" w:rsidRPr="00A97674">
        <w:t>the third</w:t>
      </w:r>
      <w:r w:rsidRPr="00A97674">
        <w:t xml:space="preserve"> century mortaria fro</w:t>
      </w:r>
      <w:r w:rsidR="00270BA7" w:rsidRPr="00A97674">
        <w:t>m</w:t>
      </w:r>
      <w:r w:rsidRPr="00A97674">
        <w:t xml:space="preserve"> Mancetter –Hartshill flood the mar</w:t>
      </w:r>
      <w:r w:rsidR="00360AFE" w:rsidRPr="00A97674">
        <w:t>k</w:t>
      </w:r>
      <w:r w:rsidRPr="00A97674">
        <w:t xml:space="preserve">et in the North </w:t>
      </w:r>
      <w:r w:rsidR="00270BA7" w:rsidRPr="00A97674">
        <w:t>(Hartley 1991, 173</w:t>
      </w:r>
      <w:r w:rsidR="00360AFE" w:rsidRPr="00A97674">
        <w:t xml:space="preserve">) </w:t>
      </w:r>
      <w:r w:rsidRPr="00A97674">
        <w:t xml:space="preserve">and Maryport benefited from this trade with the addition of </w:t>
      </w:r>
      <w:r w:rsidR="00360AFE" w:rsidRPr="00A97674">
        <w:t xml:space="preserve">at least three mortaria </w:t>
      </w:r>
      <w:r w:rsidRPr="00A97674">
        <w:t>from the Lower Nene Valley one from the Rhineland</w:t>
      </w:r>
      <w:r w:rsidR="003830B3" w:rsidRPr="00A97674">
        <w:t xml:space="preserve"> and ni</w:t>
      </w:r>
      <w:r w:rsidR="00360AFE" w:rsidRPr="00A97674">
        <w:t>ne samian mortaria.</w:t>
      </w:r>
    </w:p>
    <w:p w:rsidR="00100322" w:rsidRPr="00A97674" w:rsidRDefault="00100322" w:rsidP="0002337A"/>
    <w:p w:rsidR="00C6492C" w:rsidRPr="00A97674" w:rsidRDefault="00C6492C" w:rsidP="0002337A">
      <w:r w:rsidRPr="00A97674">
        <w:t>The amphora assemblage is almost entirely made up of Dressel 20 amphorae containing olive oil.  Bodysherds of imported wine Gauloise amphorae</w:t>
      </w:r>
      <w:r w:rsidR="00100322" w:rsidRPr="00A97674">
        <w:t xml:space="preserve"> were identified by D</w:t>
      </w:r>
      <w:r w:rsidRPr="00A97674">
        <w:t>avid Williams as well as a</w:t>
      </w:r>
      <w:r w:rsidR="00A76FAD" w:rsidRPr="00A97674">
        <w:t xml:space="preserve"> </w:t>
      </w:r>
      <w:r w:rsidRPr="00A97674">
        <w:t>possible British Gauloise vessel.  To these may be added two sherds from the third century black sand wine amphora from Italy, a South Spanish amphora containing originally fish sauce and one small amphora lid</w:t>
      </w:r>
      <w:r w:rsidR="00100322" w:rsidRPr="00A97674">
        <w:t>.  Supply of wine to the northern frontier is thought to have been largely by barrels.</w:t>
      </w:r>
    </w:p>
    <w:p w:rsidR="006205D6" w:rsidRPr="00A97674" w:rsidRDefault="006205D6" w:rsidP="0002337A"/>
    <w:p w:rsidR="006205D6" w:rsidRPr="00A97674" w:rsidRDefault="006205D6" w:rsidP="0002337A">
      <w:pPr>
        <w:sectPr w:rsidR="006205D6" w:rsidRPr="00A97674" w:rsidSect="00CE6E98">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pPr>
    </w:p>
    <w:p w:rsidR="006205D6" w:rsidRPr="00A97674" w:rsidRDefault="006205D6" w:rsidP="0002337A"/>
    <w:p w:rsidR="006205D6" w:rsidRPr="00A97674" w:rsidRDefault="006205D6" w:rsidP="0002337A"/>
    <w:tbl>
      <w:tblPr>
        <w:tblW w:w="12288" w:type="dxa"/>
        <w:tblInd w:w="78" w:type="dxa"/>
        <w:tblLayout w:type="fixed"/>
        <w:tblLook w:val="0000" w:firstRow="0" w:lastRow="0" w:firstColumn="0" w:lastColumn="0" w:noHBand="0" w:noVBand="0"/>
      </w:tblPr>
      <w:tblGrid>
        <w:gridCol w:w="1190"/>
        <w:gridCol w:w="1200"/>
        <w:gridCol w:w="980"/>
        <w:gridCol w:w="883"/>
        <w:gridCol w:w="883"/>
        <w:gridCol w:w="1450"/>
        <w:gridCol w:w="907"/>
        <w:gridCol w:w="1387"/>
        <w:gridCol w:w="1642"/>
        <w:gridCol w:w="883"/>
        <w:gridCol w:w="883"/>
      </w:tblGrid>
      <w:tr w:rsidR="006205D6" w:rsidRPr="00A97674" w:rsidTr="006205D6">
        <w:trPr>
          <w:trHeight w:val="763"/>
          <w:tblHeader/>
        </w:trPr>
        <w:tc>
          <w:tcPr>
            <w:tcW w:w="1190" w:type="dxa"/>
            <w:tcBorders>
              <w:top w:val="single" w:sz="6" w:space="0" w:color="auto"/>
              <w:left w:val="single" w:sz="6" w:space="0" w:color="auto"/>
              <w:bottom w:val="single" w:sz="6" w:space="0" w:color="auto"/>
              <w:right w:val="single" w:sz="6" w:space="0" w:color="auto"/>
            </w:tcBorders>
            <w:shd w:val="solid" w:color="CCCCFF" w:fill="CCCCFF"/>
          </w:tcPr>
          <w:p w:rsidR="006205D6" w:rsidRPr="00A97674" w:rsidRDefault="006205D6" w:rsidP="006205D6">
            <w:pPr>
              <w:autoSpaceDE w:val="0"/>
              <w:autoSpaceDN w:val="0"/>
              <w:adjustRightInd w:val="0"/>
              <w:spacing w:line="240" w:lineRule="auto"/>
              <w:rPr>
                <w:rFonts w:ascii="Calibri" w:hAnsi="Calibri" w:cs="Calibri"/>
                <w:b/>
                <w:bCs/>
                <w:color w:val="000000"/>
              </w:rPr>
            </w:pPr>
            <w:r w:rsidRPr="00A97674">
              <w:rPr>
                <w:rFonts w:ascii="Calibri" w:hAnsi="Calibri" w:cs="Calibri"/>
                <w:b/>
                <w:bCs/>
                <w:color w:val="000000"/>
              </w:rPr>
              <w:t>Wares</w:t>
            </w:r>
          </w:p>
        </w:tc>
        <w:tc>
          <w:tcPr>
            <w:tcW w:w="1200" w:type="dxa"/>
            <w:tcBorders>
              <w:top w:val="single" w:sz="6" w:space="0" w:color="auto"/>
              <w:left w:val="single" w:sz="6" w:space="0" w:color="auto"/>
              <w:bottom w:val="single" w:sz="6" w:space="0" w:color="auto"/>
              <w:right w:val="single" w:sz="6" w:space="0" w:color="auto"/>
            </w:tcBorders>
            <w:shd w:val="solid" w:color="CCCCFF" w:fill="CCCCFF"/>
          </w:tcPr>
          <w:p w:rsidR="006205D6" w:rsidRPr="00A97674" w:rsidRDefault="006205D6" w:rsidP="006205D6">
            <w:pPr>
              <w:autoSpaceDE w:val="0"/>
              <w:autoSpaceDN w:val="0"/>
              <w:adjustRightInd w:val="0"/>
              <w:spacing w:line="240" w:lineRule="auto"/>
              <w:rPr>
                <w:rFonts w:ascii="Calibri" w:hAnsi="Calibri" w:cs="Calibri"/>
                <w:b/>
                <w:bCs/>
                <w:color w:val="000000"/>
              </w:rPr>
            </w:pPr>
            <w:r w:rsidRPr="00A97674">
              <w:rPr>
                <w:rFonts w:ascii="Calibri" w:hAnsi="Calibri" w:cs="Calibri"/>
                <w:b/>
                <w:bCs/>
                <w:color w:val="000000"/>
              </w:rPr>
              <w:t>2 Very Early Roman</w:t>
            </w:r>
          </w:p>
        </w:tc>
        <w:tc>
          <w:tcPr>
            <w:tcW w:w="980" w:type="dxa"/>
            <w:tcBorders>
              <w:top w:val="single" w:sz="6" w:space="0" w:color="auto"/>
              <w:left w:val="single" w:sz="6" w:space="0" w:color="auto"/>
              <w:bottom w:val="single" w:sz="6" w:space="0" w:color="auto"/>
              <w:right w:val="single" w:sz="6" w:space="0" w:color="auto"/>
            </w:tcBorders>
            <w:shd w:val="solid" w:color="CCCCFF" w:fill="CCCCFF"/>
          </w:tcPr>
          <w:p w:rsidR="006205D6" w:rsidRPr="00A97674" w:rsidRDefault="006205D6" w:rsidP="006205D6">
            <w:pPr>
              <w:autoSpaceDE w:val="0"/>
              <w:autoSpaceDN w:val="0"/>
              <w:adjustRightInd w:val="0"/>
              <w:spacing w:line="240" w:lineRule="auto"/>
              <w:rPr>
                <w:rFonts w:ascii="Calibri" w:hAnsi="Calibri" w:cs="Calibri"/>
                <w:b/>
                <w:bCs/>
                <w:color w:val="000000"/>
              </w:rPr>
            </w:pPr>
            <w:r w:rsidRPr="00A97674">
              <w:rPr>
                <w:rFonts w:ascii="Calibri" w:hAnsi="Calibri" w:cs="Calibri"/>
                <w:b/>
                <w:bCs/>
                <w:color w:val="000000"/>
              </w:rPr>
              <w:t>3  Roman back plot</w:t>
            </w:r>
          </w:p>
        </w:tc>
        <w:tc>
          <w:tcPr>
            <w:tcW w:w="883" w:type="dxa"/>
            <w:tcBorders>
              <w:top w:val="single" w:sz="6" w:space="0" w:color="auto"/>
              <w:left w:val="single" w:sz="6" w:space="0" w:color="auto"/>
              <w:bottom w:val="single" w:sz="6" w:space="0" w:color="auto"/>
              <w:right w:val="single" w:sz="6" w:space="0" w:color="auto"/>
            </w:tcBorders>
            <w:shd w:val="solid" w:color="CCCCFF" w:fill="CCCCFF"/>
          </w:tcPr>
          <w:p w:rsidR="006205D6" w:rsidRPr="00A97674" w:rsidRDefault="006205D6" w:rsidP="006205D6">
            <w:pPr>
              <w:autoSpaceDE w:val="0"/>
              <w:autoSpaceDN w:val="0"/>
              <w:adjustRightInd w:val="0"/>
              <w:spacing w:line="240" w:lineRule="auto"/>
              <w:rPr>
                <w:rFonts w:ascii="Calibri" w:hAnsi="Calibri" w:cs="Calibri"/>
                <w:b/>
                <w:bCs/>
                <w:color w:val="000000"/>
              </w:rPr>
            </w:pPr>
            <w:r w:rsidRPr="00A97674">
              <w:rPr>
                <w:rFonts w:ascii="Calibri" w:hAnsi="Calibri" w:cs="Calibri"/>
                <w:b/>
                <w:bCs/>
                <w:color w:val="000000"/>
              </w:rPr>
              <w:t>3a 1st building</w:t>
            </w:r>
          </w:p>
        </w:tc>
        <w:tc>
          <w:tcPr>
            <w:tcW w:w="883" w:type="dxa"/>
            <w:tcBorders>
              <w:top w:val="single" w:sz="6" w:space="0" w:color="auto"/>
              <w:left w:val="single" w:sz="6" w:space="0" w:color="auto"/>
              <w:bottom w:val="single" w:sz="6" w:space="0" w:color="auto"/>
              <w:right w:val="single" w:sz="6" w:space="0" w:color="auto"/>
            </w:tcBorders>
            <w:shd w:val="solid" w:color="CCCCFF" w:fill="CCCCFF"/>
          </w:tcPr>
          <w:p w:rsidR="006205D6" w:rsidRPr="00A97674" w:rsidRDefault="006205D6" w:rsidP="006205D6">
            <w:pPr>
              <w:autoSpaceDE w:val="0"/>
              <w:autoSpaceDN w:val="0"/>
              <w:adjustRightInd w:val="0"/>
              <w:spacing w:line="240" w:lineRule="auto"/>
              <w:rPr>
                <w:rFonts w:ascii="Calibri" w:hAnsi="Calibri" w:cs="Calibri"/>
                <w:b/>
                <w:bCs/>
                <w:color w:val="000000"/>
              </w:rPr>
            </w:pPr>
            <w:r w:rsidRPr="00A97674">
              <w:rPr>
                <w:rFonts w:ascii="Calibri" w:hAnsi="Calibri" w:cs="Calibri"/>
                <w:b/>
                <w:bCs/>
                <w:color w:val="000000"/>
              </w:rPr>
              <w:t>3b 2nd building</w:t>
            </w:r>
          </w:p>
        </w:tc>
        <w:tc>
          <w:tcPr>
            <w:tcW w:w="1450" w:type="dxa"/>
            <w:tcBorders>
              <w:top w:val="single" w:sz="6" w:space="0" w:color="auto"/>
              <w:left w:val="single" w:sz="6" w:space="0" w:color="auto"/>
              <w:bottom w:val="single" w:sz="6" w:space="0" w:color="auto"/>
              <w:right w:val="single" w:sz="6" w:space="0" w:color="auto"/>
            </w:tcBorders>
            <w:shd w:val="solid" w:color="CCCCFF" w:fill="CCCCFF"/>
          </w:tcPr>
          <w:p w:rsidR="006205D6" w:rsidRPr="00A97674" w:rsidRDefault="006205D6" w:rsidP="006205D6">
            <w:pPr>
              <w:autoSpaceDE w:val="0"/>
              <w:autoSpaceDN w:val="0"/>
              <w:adjustRightInd w:val="0"/>
              <w:spacing w:line="240" w:lineRule="auto"/>
              <w:rPr>
                <w:rFonts w:ascii="Calibri" w:hAnsi="Calibri" w:cs="Calibri"/>
                <w:b/>
                <w:bCs/>
                <w:color w:val="000000"/>
              </w:rPr>
            </w:pPr>
            <w:r w:rsidRPr="00A97674">
              <w:rPr>
                <w:rFonts w:ascii="Calibri" w:hAnsi="Calibri" w:cs="Calibri"/>
                <w:b/>
                <w:bCs/>
                <w:color w:val="000000"/>
              </w:rPr>
              <w:t>3c abandonment</w:t>
            </w:r>
          </w:p>
        </w:tc>
        <w:tc>
          <w:tcPr>
            <w:tcW w:w="907" w:type="dxa"/>
            <w:tcBorders>
              <w:top w:val="single" w:sz="6" w:space="0" w:color="auto"/>
              <w:left w:val="single" w:sz="6" w:space="0" w:color="auto"/>
              <w:bottom w:val="single" w:sz="6" w:space="0" w:color="auto"/>
              <w:right w:val="single" w:sz="6" w:space="0" w:color="auto"/>
            </w:tcBorders>
            <w:shd w:val="solid" w:color="CCCCFF" w:fill="CCCCFF"/>
          </w:tcPr>
          <w:p w:rsidR="006205D6" w:rsidRPr="00A97674" w:rsidRDefault="006205D6" w:rsidP="006205D6">
            <w:pPr>
              <w:autoSpaceDE w:val="0"/>
              <w:autoSpaceDN w:val="0"/>
              <w:adjustRightInd w:val="0"/>
              <w:spacing w:line="240" w:lineRule="auto"/>
              <w:rPr>
                <w:rFonts w:ascii="Calibri" w:hAnsi="Calibri" w:cs="Calibri"/>
                <w:b/>
                <w:bCs/>
                <w:color w:val="000000"/>
              </w:rPr>
            </w:pPr>
            <w:r w:rsidRPr="00A97674">
              <w:rPr>
                <w:rFonts w:ascii="Calibri" w:hAnsi="Calibri" w:cs="Calibri"/>
                <w:b/>
                <w:bCs/>
                <w:color w:val="000000"/>
              </w:rPr>
              <w:t>3d stone building</w:t>
            </w:r>
          </w:p>
        </w:tc>
        <w:tc>
          <w:tcPr>
            <w:tcW w:w="1387" w:type="dxa"/>
            <w:tcBorders>
              <w:top w:val="single" w:sz="6" w:space="0" w:color="auto"/>
              <w:left w:val="single" w:sz="6" w:space="0" w:color="auto"/>
              <w:bottom w:val="single" w:sz="6" w:space="0" w:color="auto"/>
              <w:right w:val="single" w:sz="6" w:space="0" w:color="auto"/>
            </w:tcBorders>
            <w:shd w:val="solid" w:color="CCCCFF" w:fill="CCCCFF"/>
          </w:tcPr>
          <w:p w:rsidR="006205D6" w:rsidRPr="00A97674" w:rsidRDefault="006205D6" w:rsidP="006205D6">
            <w:pPr>
              <w:autoSpaceDE w:val="0"/>
              <w:autoSpaceDN w:val="0"/>
              <w:adjustRightInd w:val="0"/>
              <w:spacing w:line="240" w:lineRule="auto"/>
              <w:rPr>
                <w:rFonts w:ascii="Calibri" w:hAnsi="Calibri" w:cs="Calibri"/>
                <w:b/>
                <w:bCs/>
                <w:color w:val="000000"/>
              </w:rPr>
            </w:pPr>
            <w:r w:rsidRPr="00A97674">
              <w:rPr>
                <w:rFonts w:ascii="Calibri" w:hAnsi="Calibri" w:cs="Calibri"/>
                <w:b/>
                <w:bCs/>
                <w:color w:val="000000"/>
              </w:rPr>
              <w:t>3e demolition and robbing</w:t>
            </w:r>
          </w:p>
        </w:tc>
        <w:tc>
          <w:tcPr>
            <w:tcW w:w="1642" w:type="dxa"/>
            <w:tcBorders>
              <w:top w:val="single" w:sz="6" w:space="0" w:color="auto"/>
              <w:left w:val="single" w:sz="6" w:space="0" w:color="auto"/>
              <w:bottom w:val="single" w:sz="6" w:space="0" w:color="auto"/>
              <w:right w:val="single" w:sz="6" w:space="0" w:color="auto"/>
            </w:tcBorders>
            <w:shd w:val="solid" w:color="CCCCFF" w:fill="CCCCFF"/>
          </w:tcPr>
          <w:p w:rsidR="006205D6" w:rsidRPr="00A97674" w:rsidRDefault="006205D6" w:rsidP="006205D6">
            <w:pPr>
              <w:autoSpaceDE w:val="0"/>
              <w:autoSpaceDN w:val="0"/>
              <w:adjustRightInd w:val="0"/>
              <w:spacing w:line="240" w:lineRule="auto"/>
              <w:rPr>
                <w:rFonts w:ascii="Calibri" w:hAnsi="Calibri" w:cs="Calibri"/>
                <w:b/>
                <w:bCs/>
                <w:color w:val="000000"/>
              </w:rPr>
            </w:pPr>
            <w:r w:rsidRPr="00A97674">
              <w:rPr>
                <w:rFonts w:ascii="Calibri" w:hAnsi="Calibri" w:cs="Calibri"/>
                <w:b/>
                <w:bCs/>
                <w:color w:val="000000"/>
              </w:rPr>
              <w:t>4 Very late Roman C3rd-4th</w:t>
            </w:r>
          </w:p>
        </w:tc>
        <w:tc>
          <w:tcPr>
            <w:tcW w:w="883" w:type="dxa"/>
            <w:tcBorders>
              <w:top w:val="single" w:sz="6" w:space="0" w:color="auto"/>
              <w:left w:val="single" w:sz="6" w:space="0" w:color="auto"/>
              <w:bottom w:val="single" w:sz="6" w:space="0" w:color="auto"/>
              <w:right w:val="single" w:sz="6" w:space="0" w:color="auto"/>
            </w:tcBorders>
            <w:shd w:val="solid" w:color="CCCCFF" w:fill="CCCCFF"/>
          </w:tcPr>
          <w:p w:rsidR="006205D6" w:rsidRPr="00A97674" w:rsidRDefault="006205D6" w:rsidP="006205D6">
            <w:pPr>
              <w:autoSpaceDE w:val="0"/>
              <w:autoSpaceDN w:val="0"/>
              <w:adjustRightInd w:val="0"/>
              <w:spacing w:line="240" w:lineRule="auto"/>
              <w:rPr>
                <w:rFonts w:ascii="Calibri" w:hAnsi="Calibri" w:cs="Calibri"/>
                <w:b/>
                <w:bCs/>
                <w:color w:val="000000"/>
              </w:rPr>
            </w:pPr>
            <w:r w:rsidRPr="00A97674">
              <w:rPr>
                <w:rFonts w:ascii="Calibri" w:hAnsi="Calibri" w:cs="Calibri"/>
                <w:b/>
                <w:bCs/>
                <w:color w:val="000000"/>
              </w:rPr>
              <w:t>5 Post-Roman</w:t>
            </w:r>
          </w:p>
        </w:tc>
        <w:tc>
          <w:tcPr>
            <w:tcW w:w="883" w:type="dxa"/>
            <w:tcBorders>
              <w:top w:val="single" w:sz="6" w:space="0" w:color="auto"/>
              <w:left w:val="single" w:sz="6" w:space="0" w:color="auto"/>
              <w:bottom w:val="single" w:sz="6" w:space="0" w:color="auto"/>
              <w:right w:val="single" w:sz="6" w:space="0" w:color="auto"/>
            </w:tcBorders>
            <w:shd w:val="solid" w:color="CCCCFF" w:fill="CCCCFF"/>
          </w:tcPr>
          <w:p w:rsidR="006205D6" w:rsidRPr="00A97674" w:rsidRDefault="006205D6" w:rsidP="006205D6">
            <w:pPr>
              <w:autoSpaceDE w:val="0"/>
              <w:autoSpaceDN w:val="0"/>
              <w:adjustRightInd w:val="0"/>
              <w:spacing w:line="240" w:lineRule="auto"/>
              <w:rPr>
                <w:rFonts w:ascii="Calibri" w:hAnsi="Calibri" w:cs="Calibri"/>
                <w:b/>
                <w:bCs/>
                <w:color w:val="000000"/>
              </w:rPr>
            </w:pPr>
            <w:commentRangeStart w:id="31"/>
            <w:r w:rsidRPr="00A97674">
              <w:rPr>
                <w:rFonts w:ascii="Calibri" w:hAnsi="Calibri" w:cs="Calibri"/>
                <w:b/>
                <w:bCs/>
                <w:color w:val="000000"/>
              </w:rPr>
              <w:t>US</w:t>
            </w:r>
            <w:commentRangeEnd w:id="31"/>
            <w:r w:rsidR="008F070D" w:rsidRPr="00A97674">
              <w:rPr>
                <w:rStyle w:val="CommentReference"/>
              </w:rPr>
              <w:commentReference w:id="31"/>
            </w:r>
          </w:p>
        </w:tc>
      </w:tr>
      <w:tr w:rsidR="006205D6" w:rsidRPr="00A97674" w:rsidTr="006205D6">
        <w:trPr>
          <w:trHeight w:val="288"/>
        </w:trPr>
        <w:tc>
          <w:tcPr>
            <w:tcW w:w="1190"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r w:rsidRPr="00A97674">
              <w:rPr>
                <w:rFonts w:ascii="Calibri" w:hAnsi="Calibri" w:cs="Calibri"/>
                <w:color w:val="000000"/>
              </w:rPr>
              <w:t>A</w:t>
            </w:r>
          </w:p>
        </w:tc>
        <w:tc>
          <w:tcPr>
            <w:tcW w:w="1200"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r w:rsidRPr="00A97674">
              <w:rPr>
                <w:rFonts w:ascii="Calibri" w:hAnsi="Calibri" w:cs="Calibri"/>
                <w:color w:val="000000"/>
              </w:rPr>
              <w:t>6.25%</w:t>
            </w:r>
          </w:p>
        </w:tc>
        <w:tc>
          <w:tcPr>
            <w:tcW w:w="980"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r w:rsidRPr="00A97674">
              <w:rPr>
                <w:rFonts w:ascii="Calibri" w:hAnsi="Calibri" w:cs="Calibri"/>
                <w:color w:val="000000"/>
              </w:rPr>
              <w:t>10.73%</w:t>
            </w:r>
          </w:p>
        </w:tc>
        <w:tc>
          <w:tcPr>
            <w:tcW w:w="883"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r w:rsidRPr="00A97674">
              <w:rPr>
                <w:rFonts w:ascii="Calibri" w:hAnsi="Calibri" w:cs="Calibri"/>
                <w:color w:val="000000"/>
              </w:rPr>
              <w:t>8.04%</w:t>
            </w:r>
          </w:p>
        </w:tc>
        <w:tc>
          <w:tcPr>
            <w:tcW w:w="883"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r w:rsidRPr="00A97674">
              <w:rPr>
                <w:rFonts w:ascii="Calibri" w:hAnsi="Calibri" w:cs="Calibri"/>
                <w:color w:val="000000"/>
              </w:rPr>
              <w:t>10.03%</w:t>
            </w:r>
          </w:p>
        </w:tc>
        <w:tc>
          <w:tcPr>
            <w:tcW w:w="1450"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r w:rsidRPr="00A97674">
              <w:rPr>
                <w:rFonts w:ascii="Calibri" w:hAnsi="Calibri" w:cs="Calibri"/>
                <w:color w:val="000000"/>
              </w:rPr>
              <w:t>12.08%</w:t>
            </w:r>
          </w:p>
        </w:tc>
        <w:tc>
          <w:tcPr>
            <w:tcW w:w="907"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r w:rsidRPr="00A97674">
              <w:rPr>
                <w:rFonts w:ascii="Calibri" w:hAnsi="Calibri" w:cs="Calibri"/>
                <w:color w:val="000000"/>
              </w:rPr>
              <w:t>14.81%</w:t>
            </w:r>
          </w:p>
        </w:tc>
        <w:tc>
          <w:tcPr>
            <w:tcW w:w="1387"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r w:rsidRPr="00A97674">
              <w:rPr>
                <w:rFonts w:ascii="Calibri" w:hAnsi="Calibri" w:cs="Calibri"/>
                <w:color w:val="000000"/>
              </w:rPr>
              <w:t>18.99%</w:t>
            </w:r>
          </w:p>
        </w:tc>
        <w:tc>
          <w:tcPr>
            <w:tcW w:w="1642"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r w:rsidRPr="00A97674">
              <w:rPr>
                <w:rFonts w:ascii="Calibri" w:hAnsi="Calibri" w:cs="Calibri"/>
                <w:color w:val="000000"/>
              </w:rPr>
              <w:t>20.61%</w:t>
            </w:r>
          </w:p>
        </w:tc>
        <w:tc>
          <w:tcPr>
            <w:tcW w:w="883"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r w:rsidRPr="00A97674">
              <w:rPr>
                <w:rFonts w:ascii="Calibri" w:hAnsi="Calibri" w:cs="Calibri"/>
                <w:color w:val="000000"/>
              </w:rPr>
              <w:t>7.86%</w:t>
            </w:r>
          </w:p>
        </w:tc>
        <w:tc>
          <w:tcPr>
            <w:tcW w:w="883"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r w:rsidRPr="00A97674">
              <w:rPr>
                <w:rFonts w:ascii="Calibri" w:hAnsi="Calibri" w:cs="Calibri"/>
                <w:color w:val="000000"/>
              </w:rPr>
              <w:t>5.92%</w:t>
            </w:r>
          </w:p>
        </w:tc>
      </w:tr>
      <w:tr w:rsidR="006205D6" w:rsidRPr="00A97674" w:rsidTr="006205D6">
        <w:trPr>
          <w:trHeight w:val="288"/>
        </w:trPr>
        <w:tc>
          <w:tcPr>
            <w:tcW w:w="1190"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r w:rsidRPr="00A97674">
              <w:rPr>
                <w:rFonts w:ascii="Calibri" w:hAnsi="Calibri" w:cs="Calibri"/>
                <w:color w:val="000000"/>
              </w:rPr>
              <w:t>BB1</w:t>
            </w:r>
          </w:p>
        </w:tc>
        <w:tc>
          <w:tcPr>
            <w:tcW w:w="1200"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p>
        </w:tc>
        <w:tc>
          <w:tcPr>
            <w:tcW w:w="980"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r w:rsidRPr="00A97674">
              <w:rPr>
                <w:rFonts w:ascii="Calibri" w:hAnsi="Calibri" w:cs="Calibri"/>
                <w:color w:val="000000"/>
              </w:rPr>
              <w:t>22.34%</w:t>
            </w:r>
          </w:p>
        </w:tc>
        <w:tc>
          <w:tcPr>
            <w:tcW w:w="883"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r w:rsidRPr="00A97674">
              <w:rPr>
                <w:rFonts w:ascii="Calibri" w:hAnsi="Calibri" w:cs="Calibri"/>
                <w:color w:val="000000"/>
              </w:rPr>
              <w:t>48.21%</w:t>
            </w:r>
          </w:p>
        </w:tc>
        <w:tc>
          <w:tcPr>
            <w:tcW w:w="883"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r w:rsidRPr="00A97674">
              <w:rPr>
                <w:rFonts w:ascii="Calibri" w:hAnsi="Calibri" w:cs="Calibri"/>
                <w:color w:val="000000"/>
              </w:rPr>
              <w:t>25.08%</w:t>
            </w:r>
          </w:p>
        </w:tc>
        <w:tc>
          <w:tcPr>
            <w:tcW w:w="1450"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r w:rsidRPr="00A97674">
              <w:rPr>
                <w:rFonts w:ascii="Calibri" w:hAnsi="Calibri" w:cs="Calibri"/>
                <w:color w:val="000000"/>
              </w:rPr>
              <w:t>26.75%</w:t>
            </w:r>
          </w:p>
        </w:tc>
        <w:tc>
          <w:tcPr>
            <w:tcW w:w="907"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r w:rsidRPr="00A97674">
              <w:rPr>
                <w:rFonts w:ascii="Calibri" w:hAnsi="Calibri" w:cs="Calibri"/>
                <w:color w:val="000000"/>
              </w:rPr>
              <w:t>19.11%</w:t>
            </w:r>
          </w:p>
        </w:tc>
        <w:tc>
          <w:tcPr>
            <w:tcW w:w="1387"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r w:rsidRPr="00A97674">
              <w:rPr>
                <w:rFonts w:ascii="Calibri" w:hAnsi="Calibri" w:cs="Calibri"/>
                <w:color w:val="000000"/>
              </w:rPr>
              <w:t>19.48%</w:t>
            </w:r>
          </w:p>
        </w:tc>
        <w:tc>
          <w:tcPr>
            <w:tcW w:w="1642"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r w:rsidRPr="00A97674">
              <w:rPr>
                <w:rFonts w:ascii="Calibri" w:hAnsi="Calibri" w:cs="Calibri"/>
                <w:color w:val="000000"/>
              </w:rPr>
              <w:t>23.03%</w:t>
            </w:r>
          </w:p>
        </w:tc>
        <w:tc>
          <w:tcPr>
            <w:tcW w:w="883"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r w:rsidRPr="00A97674">
              <w:rPr>
                <w:rFonts w:ascii="Calibri" w:hAnsi="Calibri" w:cs="Calibri"/>
                <w:color w:val="000000"/>
              </w:rPr>
              <w:t>11.95%</w:t>
            </w:r>
          </w:p>
        </w:tc>
        <w:tc>
          <w:tcPr>
            <w:tcW w:w="883"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r w:rsidRPr="00A97674">
              <w:rPr>
                <w:rFonts w:ascii="Calibri" w:hAnsi="Calibri" w:cs="Calibri"/>
                <w:color w:val="000000"/>
              </w:rPr>
              <w:t>23.67%</w:t>
            </w:r>
          </w:p>
        </w:tc>
      </w:tr>
      <w:tr w:rsidR="006205D6" w:rsidRPr="00A97674" w:rsidTr="006205D6">
        <w:trPr>
          <w:trHeight w:val="523"/>
        </w:trPr>
        <w:tc>
          <w:tcPr>
            <w:tcW w:w="1190"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r w:rsidRPr="00A97674">
              <w:rPr>
                <w:rFonts w:ascii="Calibri" w:hAnsi="Calibri" w:cs="Calibri"/>
                <w:color w:val="000000"/>
              </w:rPr>
              <w:t>BB2</w:t>
            </w:r>
          </w:p>
        </w:tc>
        <w:tc>
          <w:tcPr>
            <w:tcW w:w="1200"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p>
        </w:tc>
        <w:tc>
          <w:tcPr>
            <w:tcW w:w="980"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r w:rsidRPr="00A97674">
              <w:rPr>
                <w:rFonts w:ascii="Calibri" w:hAnsi="Calibri" w:cs="Calibri"/>
                <w:color w:val="000000"/>
              </w:rPr>
              <w:t>0.47%</w:t>
            </w:r>
          </w:p>
        </w:tc>
        <w:tc>
          <w:tcPr>
            <w:tcW w:w="883"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p>
        </w:tc>
        <w:tc>
          <w:tcPr>
            <w:tcW w:w="883"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r w:rsidRPr="00A97674">
              <w:rPr>
                <w:rFonts w:ascii="Calibri" w:hAnsi="Calibri" w:cs="Calibri"/>
                <w:color w:val="000000"/>
              </w:rPr>
              <w:t>0.94%</w:t>
            </w:r>
          </w:p>
        </w:tc>
        <w:tc>
          <w:tcPr>
            <w:tcW w:w="1450"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r w:rsidRPr="00A97674">
              <w:rPr>
                <w:rFonts w:ascii="Calibri" w:hAnsi="Calibri" w:cs="Calibri"/>
                <w:color w:val="000000"/>
              </w:rPr>
              <w:t>0.75%</w:t>
            </w:r>
          </w:p>
        </w:tc>
        <w:tc>
          <w:tcPr>
            <w:tcW w:w="907"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r w:rsidRPr="00A97674">
              <w:rPr>
                <w:rFonts w:ascii="Calibri" w:hAnsi="Calibri" w:cs="Calibri"/>
                <w:color w:val="000000"/>
              </w:rPr>
              <w:t>0.26%</w:t>
            </w:r>
          </w:p>
        </w:tc>
        <w:tc>
          <w:tcPr>
            <w:tcW w:w="1387"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r w:rsidRPr="00A97674">
              <w:rPr>
                <w:rFonts w:ascii="Calibri" w:hAnsi="Calibri" w:cs="Calibri"/>
                <w:color w:val="000000"/>
              </w:rPr>
              <w:t>0.82%</w:t>
            </w:r>
          </w:p>
        </w:tc>
        <w:tc>
          <w:tcPr>
            <w:tcW w:w="1642"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r w:rsidRPr="00A97674">
              <w:rPr>
                <w:rFonts w:ascii="Calibri" w:hAnsi="Calibri" w:cs="Calibri"/>
                <w:color w:val="000000"/>
              </w:rPr>
              <w:t>0.66%</w:t>
            </w:r>
          </w:p>
        </w:tc>
        <w:tc>
          <w:tcPr>
            <w:tcW w:w="883"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r w:rsidRPr="00A97674">
              <w:rPr>
                <w:rFonts w:ascii="Calibri" w:hAnsi="Calibri" w:cs="Calibri"/>
                <w:color w:val="000000"/>
              </w:rPr>
              <w:t>0.98%</w:t>
            </w:r>
          </w:p>
        </w:tc>
        <w:tc>
          <w:tcPr>
            <w:tcW w:w="883"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p>
        </w:tc>
      </w:tr>
      <w:tr w:rsidR="006205D6" w:rsidRPr="00A97674" w:rsidTr="006205D6">
        <w:trPr>
          <w:trHeight w:val="288"/>
        </w:trPr>
        <w:tc>
          <w:tcPr>
            <w:tcW w:w="1190"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r w:rsidRPr="00A97674">
              <w:rPr>
                <w:rFonts w:ascii="Calibri" w:hAnsi="Calibri" w:cs="Calibri"/>
                <w:color w:val="000000"/>
              </w:rPr>
              <w:t>CC</w:t>
            </w:r>
          </w:p>
        </w:tc>
        <w:tc>
          <w:tcPr>
            <w:tcW w:w="1200"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p>
        </w:tc>
        <w:tc>
          <w:tcPr>
            <w:tcW w:w="980"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r w:rsidRPr="00A97674">
              <w:rPr>
                <w:rFonts w:ascii="Calibri" w:hAnsi="Calibri" w:cs="Calibri"/>
                <w:color w:val="000000"/>
              </w:rPr>
              <w:t>0.16%</w:t>
            </w:r>
          </w:p>
        </w:tc>
        <w:tc>
          <w:tcPr>
            <w:tcW w:w="883"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p>
        </w:tc>
        <w:tc>
          <w:tcPr>
            <w:tcW w:w="883"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r w:rsidRPr="00A97674">
              <w:rPr>
                <w:rFonts w:ascii="Calibri" w:hAnsi="Calibri" w:cs="Calibri"/>
                <w:color w:val="000000"/>
              </w:rPr>
              <w:t>0.31%</w:t>
            </w:r>
          </w:p>
        </w:tc>
        <w:tc>
          <w:tcPr>
            <w:tcW w:w="1450"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r w:rsidRPr="00A97674">
              <w:rPr>
                <w:rFonts w:ascii="Calibri" w:hAnsi="Calibri" w:cs="Calibri"/>
                <w:color w:val="000000"/>
              </w:rPr>
              <w:t>0.50%</w:t>
            </w:r>
          </w:p>
        </w:tc>
        <w:tc>
          <w:tcPr>
            <w:tcW w:w="907"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r w:rsidRPr="00A97674">
              <w:rPr>
                <w:rFonts w:ascii="Calibri" w:hAnsi="Calibri" w:cs="Calibri"/>
                <w:color w:val="000000"/>
              </w:rPr>
              <w:t>0.44%</w:t>
            </w:r>
          </w:p>
        </w:tc>
        <w:tc>
          <w:tcPr>
            <w:tcW w:w="1387"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r w:rsidRPr="00A97674">
              <w:rPr>
                <w:rFonts w:ascii="Calibri" w:hAnsi="Calibri" w:cs="Calibri"/>
                <w:color w:val="000000"/>
              </w:rPr>
              <w:t>0.16%</w:t>
            </w:r>
          </w:p>
        </w:tc>
        <w:tc>
          <w:tcPr>
            <w:tcW w:w="1642"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r w:rsidRPr="00A97674">
              <w:rPr>
                <w:rFonts w:ascii="Calibri" w:hAnsi="Calibri" w:cs="Calibri"/>
                <w:color w:val="000000"/>
              </w:rPr>
              <w:t>0.44%</w:t>
            </w:r>
          </w:p>
        </w:tc>
        <w:tc>
          <w:tcPr>
            <w:tcW w:w="883"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p>
        </w:tc>
        <w:tc>
          <w:tcPr>
            <w:tcW w:w="883"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r w:rsidRPr="00A97674">
              <w:rPr>
                <w:rFonts w:ascii="Calibri" w:hAnsi="Calibri" w:cs="Calibri"/>
                <w:color w:val="000000"/>
              </w:rPr>
              <w:t>2.37%</w:t>
            </w:r>
          </w:p>
        </w:tc>
      </w:tr>
      <w:tr w:rsidR="006205D6" w:rsidRPr="00A97674" w:rsidTr="006205D6">
        <w:trPr>
          <w:trHeight w:val="288"/>
        </w:trPr>
        <w:tc>
          <w:tcPr>
            <w:tcW w:w="1190"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r w:rsidRPr="00A97674">
              <w:rPr>
                <w:rFonts w:ascii="Calibri" w:hAnsi="Calibri" w:cs="Calibri"/>
                <w:color w:val="000000"/>
              </w:rPr>
              <w:t>CC BS</w:t>
            </w:r>
          </w:p>
        </w:tc>
        <w:tc>
          <w:tcPr>
            <w:tcW w:w="1200"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p>
        </w:tc>
        <w:tc>
          <w:tcPr>
            <w:tcW w:w="980"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r w:rsidRPr="00A97674">
              <w:rPr>
                <w:rFonts w:ascii="Calibri" w:hAnsi="Calibri" w:cs="Calibri"/>
                <w:color w:val="000000"/>
              </w:rPr>
              <w:t>1.26%</w:t>
            </w:r>
          </w:p>
        </w:tc>
        <w:tc>
          <w:tcPr>
            <w:tcW w:w="883"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p>
        </w:tc>
        <w:tc>
          <w:tcPr>
            <w:tcW w:w="883"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r w:rsidRPr="00A97674">
              <w:rPr>
                <w:rFonts w:ascii="Calibri" w:hAnsi="Calibri" w:cs="Calibri"/>
                <w:color w:val="000000"/>
              </w:rPr>
              <w:t>0.31%</w:t>
            </w:r>
          </w:p>
        </w:tc>
        <w:tc>
          <w:tcPr>
            <w:tcW w:w="1450"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r w:rsidRPr="00A97674">
              <w:rPr>
                <w:rFonts w:ascii="Calibri" w:hAnsi="Calibri" w:cs="Calibri"/>
                <w:color w:val="000000"/>
              </w:rPr>
              <w:t>0.08%</w:t>
            </w:r>
          </w:p>
        </w:tc>
        <w:tc>
          <w:tcPr>
            <w:tcW w:w="907"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r w:rsidRPr="00A97674">
              <w:rPr>
                <w:rFonts w:ascii="Calibri" w:hAnsi="Calibri" w:cs="Calibri"/>
                <w:color w:val="000000"/>
              </w:rPr>
              <w:t>0.79%</w:t>
            </w:r>
          </w:p>
        </w:tc>
        <w:tc>
          <w:tcPr>
            <w:tcW w:w="1387"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r w:rsidRPr="00A97674">
              <w:rPr>
                <w:rFonts w:ascii="Calibri" w:hAnsi="Calibri" w:cs="Calibri"/>
                <w:color w:val="000000"/>
              </w:rPr>
              <w:t>0.33%</w:t>
            </w:r>
          </w:p>
        </w:tc>
        <w:tc>
          <w:tcPr>
            <w:tcW w:w="1642"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r w:rsidRPr="00A97674">
              <w:rPr>
                <w:rFonts w:ascii="Calibri" w:hAnsi="Calibri" w:cs="Calibri"/>
                <w:color w:val="000000"/>
              </w:rPr>
              <w:t>0.22%</w:t>
            </w:r>
          </w:p>
        </w:tc>
        <w:tc>
          <w:tcPr>
            <w:tcW w:w="883"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r w:rsidRPr="00A97674">
              <w:rPr>
                <w:rFonts w:ascii="Calibri" w:hAnsi="Calibri" w:cs="Calibri"/>
                <w:color w:val="000000"/>
              </w:rPr>
              <w:t>1.64%</w:t>
            </w:r>
          </w:p>
        </w:tc>
        <w:tc>
          <w:tcPr>
            <w:tcW w:w="883"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r w:rsidRPr="00A97674">
              <w:rPr>
                <w:rFonts w:ascii="Calibri" w:hAnsi="Calibri" w:cs="Calibri"/>
                <w:color w:val="000000"/>
              </w:rPr>
              <w:t>1.18%</w:t>
            </w:r>
          </w:p>
        </w:tc>
      </w:tr>
      <w:tr w:rsidR="006205D6" w:rsidRPr="00A97674" w:rsidTr="006205D6">
        <w:trPr>
          <w:trHeight w:val="288"/>
        </w:trPr>
        <w:tc>
          <w:tcPr>
            <w:tcW w:w="1190"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r w:rsidRPr="00A97674">
              <w:rPr>
                <w:rFonts w:ascii="Calibri" w:hAnsi="Calibri" w:cs="Calibri"/>
                <w:color w:val="000000"/>
              </w:rPr>
              <w:t>CC RHC</w:t>
            </w:r>
          </w:p>
        </w:tc>
        <w:tc>
          <w:tcPr>
            <w:tcW w:w="1200"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p>
        </w:tc>
        <w:tc>
          <w:tcPr>
            <w:tcW w:w="980"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r w:rsidRPr="00A97674">
              <w:rPr>
                <w:rFonts w:ascii="Calibri" w:hAnsi="Calibri" w:cs="Calibri"/>
                <w:color w:val="000000"/>
              </w:rPr>
              <w:t>1.10%</w:t>
            </w:r>
          </w:p>
        </w:tc>
        <w:tc>
          <w:tcPr>
            <w:tcW w:w="883"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p>
        </w:tc>
        <w:tc>
          <w:tcPr>
            <w:tcW w:w="883"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r w:rsidRPr="00A97674">
              <w:rPr>
                <w:rFonts w:ascii="Calibri" w:hAnsi="Calibri" w:cs="Calibri"/>
                <w:color w:val="000000"/>
              </w:rPr>
              <w:t>3.76%</w:t>
            </w:r>
          </w:p>
        </w:tc>
        <w:tc>
          <w:tcPr>
            <w:tcW w:w="1450"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r w:rsidRPr="00A97674">
              <w:rPr>
                <w:rFonts w:ascii="Calibri" w:hAnsi="Calibri" w:cs="Calibri"/>
                <w:color w:val="000000"/>
              </w:rPr>
              <w:t>0.33%</w:t>
            </w:r>
          </w:p>
        </w:tc>
        <w:tc>
          <w:tcPr>
            <w:tcW w:w="907"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r w:rsidRPr="00A97674">
              <w:rPr>
                <w:rFonts w:ascii="Calibri" w:hAnsi="Calibri" w:cs="Calibri"/>
                <w:color w:val="000000"/>
              </w:rPr>
              <w:t>0.18%</w:t>
            </w:r>
          </w:p>
        </w:tc>
        <w:tc>
          <w:tcPr>
            <w:tcW w:w="1387"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r w:rsidRPr="00A97674">
              <w:rPr>
                <w:rFonts w:ascii="Calibri" w:hAnsi="Calibri" w:cs="Calibri"/>
                <w:color w:val="000000"/>
              </w:rPr>
              <w:t>0.49%</w:t>
            </w:r>
          </w:p>
        </w:tc>
        <w:tc>
          <w:tcPr>
            <w:tcW w:w="1642"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p>
        </w:tc>
        <w:tc>
          <w:tcPr>
            <w:tcW w:w="883"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r w:rsidRPr="00A97674">
              <w:rPr>
                <w:rFonts w:ascii="Calibri" w:hAnsi="Calibri" w:cs="Calibri"/>
                <w:color w:val="000000"/>
              </w:rPr>
              <w:t>0.16%</w:t>
            </w:r>
          </w:p>
        </w:tc>
        <w:tc>
          <w:tcPr>
            <w:tcW w:w="883"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p>
        </w:tc>
      </w:tr>
      <w:tr w:rsidR="006205D6" w:rsidRPr="00A97674" w:rsidTr="006205D6">
        <w:trPr>
          <w:trHeight w:val="288"/>
        </w:trPr>
        <w:tc>
          <w:tcPr>
            <w:tcW w:w="1190"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r w:rsidRPr="00A97674">
              <w:rPr>
                <w:rFonts w:ascii="Calibri" w:hAnsi="Calibri" w:cs="Calibri"/>
                <w:color w:val="000000"/>
              </w:rPr>
              <w:t>CRA RE</w:t>
            </w:r>
          </w:p>
        </w:tc>
        <w:tc>
          <w:tcPr>
            <w:tcW w:w="1200"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p>
        </w:tc>
        <w:tc>
          <w:tcPr>
            <w:tcW w:w="980"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r w:rsidRPr="00A97674">
              <w:rPr>
                <w:rFonts w:ascii="Calibri" w:hAnsi="Calibri" w:cs="Calibri"/>
                <w:color w:val="000000"/>
              </w:rPr>
              <w:t>0.16%</w:t>
            </w:r>
          </w:p>
        </w:tc>
        <w:tc>
          <w:tcPr>
            <w:tcW w:w="883"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p>
        </w:tc>
        <w:tc>
          <w:tcPr>
            <w:tcW w:w="883"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r w:rsidRPr="00A97674">
              <w:rPr>
                <w:rFonts w:ascii="Calibri" w:hAnsi="Calibri" w:cs="Calibri"/>
                <w:color w:val="000000"/>
              </w:rPr>
              <w:t>0.31%</w:t>
            </w:r>
          </w:p>
        </w:tc>
        <w:tc>
          <w:tcPr>
            <w:tcW w:w="1450"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p>
        </w:tc>
        <w:tc>
          <w:tcPr>
            <w:tcW w:w="907"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r w:rsidRPr="00A97674">
              <w:rPr>
                <w:rFonts w:ascii="Calibri" w:hAnsi="Calibri" w:cs="Calibri"/>
                <w:color w:val="000000"/>
              </w:rPr>
              <w:t>0.61%</w:t>
            </w:r>
          </w:p>
        </w:tc>
        <w:tc>
          <w:tcPr>
            <w:tcW w:w="1387"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p>
        </w:tc>
        <w:tc>
          <w:tcPr>
            <w:tcW w:w="1642"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r w:rsidRPr="00A97674">
              <w:rPr>
                <w:rFonts w:ascii="Calibri" w:hAnsi="Calibri" w:cs="Calibri"/>
                <w:color w:val="000000"/>
              </w:rPr>
              <w:t>0.88%</w:t>
            </w:r>
          </w:p>
        </w:tc>
        <w:tc>
          <w:tcPr>
            <w:tcW w:w="883"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r w:rsidRPr="00A97674">
              <w:rPr>
                <w:rFonts w:ascii="Calibri" w:hAnsi="Calibri" w:cs="Calibri"/>
                <w:color w:val="000000"/>
              </w:rPr>
              <w:t>0.82%</w:t>
            </w:r>
          </w:p>
        </w:tc>
        <w:tc>
          <w:tcPr>
            <w:tcW w:w="883"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r w:rsidRPr="00A97674">
              <w:rPr>
                <w:rFonts w:ascii="Calibri" w:hAnsi="Calibri" w:cs="Calibri"/>
                <w:color w:val="000000"/>
              </w:rPr>
              <w:t>0.59%</w:t>
            </w:r>
          </w:p>
        </w:tc>
      </w:tr>
      <w:tr w:rsidR="006205D6" w:rsidRPr="00A97674" w:rsidTr="006205D6">
        <w:trPr>
          <w:trHeight w:val="288"/>
        </w:trPr>
        <w:tc>
          <w:tcPr>
            <w:tcW w:w="1190"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r w:rsidRPr="00A97674">
              <w:rPr>
                <w:rFonts w:ascii="Calibri" w:hAnsi="Calibri" w:cs="Calibri"/>
                <w:color w:val="000000"/>
              </w:rPr>
              <w:t>DBY</w:t>
            </w:r>
          </w:p>
        </w:tc>
        <w:tc>
          <w:tcPr>
            <w:tcW w:w="1200"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p>
        </w:tc>
        <w:tc>
          <w:tcPr>
            <w:tcW w:w="980"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p>
        </w:tc>
        <w:tc>
          <w:tcPr>
            <w:tcW w:w="883"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p>
        </w:tc>
        <w:tc>
          <w:tcPr>
            <w:tcW w:w="883"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p>
        </w:tc>
        <w:tc>
          <w:tcPr>
            <w:tcW w:w="1450"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p>
        </w:tc>
        <w:tc>
          <w:tcPr>
            <w:tcW w:w="907"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r w:rsidRPr="00A97674">
              <w:rPr>
                <w:rFonts w:ascii="Calibri" w:hAnsi="Calibri" w:cs="Calibri"/>
                <w:color w:val="000000"/>
              </w:rPr>
              <w:t>0.09%</w:t>
            </w:r>
          </w:p>
        </w:tc>
        <w:tc>
          <w:tcPr>
            <w:tcW w:w="1387"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p>
        </w:tc>
        <w:tc>
          <w:tcPr>
            <w:tcW w:w="1642"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p>
        </w:tc>
        <w:tc>
          <w:tcPr>
            <w:tcW w:w="883"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p>
        </w:tc>
        <w:tc>
          <w:tcPr>
            <w:tcW w:w="883"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p>
        </w:tc>
      </w:tr>
      <w:tr w:rsidR="006205D6" w:rsidRPr="00A97674" w:rsidTr="006205D6">
        <w:trPr>
          <w:trHeight w:val="288"/>
        </w:trPr>
        <w:tc>
          <w:tcPr>
            <w:tcW w:w="1190"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r w:rsidRPr="00A97674">
              <w:rPr>
                <w:rFonts w:ascii="Calibri" w:hAnsi="Calibri" w:cs="Calibri"/>
                <w:color w:val="000000"/>
              </w:rPr>
              <w:t>EYCT</w:t>
            </w:r>
          </w:p>
        </w:tc>
        <w:tc>
          <w:tcPr>
            <w:tcW w:w="1200"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p>
        </w:tc>
        <w:tc>
          <w:tcPr>
            <w:tcW w:w="980"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r w:rsidRPr="00A97674">
              <w:rPr>
                <w:rFonts w:ascii="Calibri" w:hAnsi="Calibri" w:cs="Calibri"/>
                <w:color w:val="000000"/>
              </w:rPr>
              <w:t>0.32%</w:t>
            </w:r>
          </w:p>
        </w:tc>
        <w:tc>
          <w:tcPr>
            <w:tcW w:w="883"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p>
        </w:tc>
        <w:tc>
          <w:tcPr>
            <w:tcW w:w="883"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p>
        </w:tc>
        <w:tc>
          <w:tcPr>
            <w:tcW w:w="1450"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p>
        </w:tc>
        <w:tc>
          <w:tcPr>
            <w:tcW w:w="907"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p>
        </w:tc>
        <w:tc>
          <w:tcPr>
            <w:tcW w:w="1387"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p>
        </w:tc>
        <w:tc>
          <w:tcPr>
            <w:tcW w:w="1642"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p>
        </w:tc>
        <w:tc>
          <w:tcPr>
            <w:tcW w:w="883"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r w:rsidRPr="00A97674">
              <w:rPr>
                <w:rFonts w:ascii="Calibri" w:hAnsi="Calibri" w:cs="Calibri"/>
                <w:color w:val="000000"/>
              </w:rPr>
              <w:t>0.33%</w:t>
            </w:r>
          </w:p>
        </w:tc>
        <w:tc>
          <w:tcPr>
            <w:tcW w:w="883"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p>
        </w:tc>
      </w:tr>
      <w:tr w:rsidR="006205D6" w:rsidRPr="00A97674" w:rsidTr="006205D6">
        <w:trPr>
          <w:trHeight w:val="288"/>
        </w:trPr>
        <w:tc>
          <w:tcPr>
            <w:tcW w:w="1190"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r w:rsidRPr="00A97674">
              <w:rPr>
                <w:rFonts w:ascii="Calibri" w:hAnsi="Calibri" w:cs="Calibri"/>
                <w:color w:val="000000"/>
              </w:rPr>
              <w:t>GRA</w:t>
            </w:r>
          </w:p>
        </w:tc>
        <w:tc>
          <w:tcPr>
            <w:tcW w:w="1200"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r w:rsidRPr="00A97674">
              <w:rPr>
                <w:rFonts w:ascii="Calibri" w:hAnsi="Calibri" w:cs="Calibri"/>
                <w:color w:val="000000"/>
              </w:rPr>
              <w:t>6.25%</w:t>
            </w:r>
          </w:p>
        </w:tc>
        <w:tc>
          <w:tcPr>
            <w:tcW w:w="980"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r w:rsidRPr="00A97674">
              <w:rPr>
                <w:rFonts w:ascii="Calibri" w:hAnsi="Calibri" w:cs="Calibri"/>
                <w:color w:val="000000"/>
              </w:rPr>
              <w:t>1.50%</w:t>
            </w:r>
          </w:p>
        </w:tc>
        <w:tc>
          <w:tcPr>
            <w:tcW w:w="883"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r w:rsidRPr="00A97674">
              <w:rPr>
                <w:rFonts w:ascii="Calibri" w:hAnsi="Calibri" w:cs="Calibri"/>
                <w:color w:val="000000"/>
              </w:rPr>
              <w:t>3.57%</w:t>
            </w:r>
          </w:p>
        </w:tc>
        <w:tc>
          <w:tcPr>
            <w:tcW w:w="883"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r w:rsidRPr="00A97674">
              <w:rPr>
                <w:rFonts w:ascii="Calibri" w:hAnsi="Calibri" w:cs="Calibri"/>
                <w:color w:val="000000"/>
              </w:rPr>
              <w:t>3.45%</w:t>
            </w:r>
          </w:p>
        </w:tc>
        <w:tc>
          <w:tcPr>
            <w:tcW w:w="1450"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r w:rsidRPr="00A97674">
              <w:rPr>
                <w:rFonts w:ascii="Calibri" w:hAnsi="Calibri" w:cs="Calibri"/>
                <w:color w:val="000000"/>
              </w:rPr>
              <w:t>2.58%</w:t>
            </w:r>
          </w:p>
        </w:tc>
        <w:tc>
          <w:tcPr>
            <w:tcW w:w="907"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r w:rsidRPr="00A97674">
              <w:rPr>
                <w:rFonts w:ascii="Calibri" w:hAnsi="Calibri" w:cs="Calibri"/>
                <w:color w:val="000000"/>
              </w:rPr>
              <w:t>1.58%</w:t>
            </w:r>
          </w:p>
        </w:tc>
        <w:tc>
          <w:tcPr>
            <w:tcW w:w="1387"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r w:rsidRPr="00A97674">
              <w:rPr>
                <w:rFonts w:ascii="Calibri" w:hAnsi="Calibri" w:cs="Calibri"/>
                <w:color w:val="000000"/>
              </w:rPr>
              <w:t>4.09%</w:t>
            </w:r>
          </w:p>
        </w:tc>
        <w:tc>
          <w:tcPr>
            <w:tcW w:w="1642"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r w:rsidRPr="00A97674">
              <w:rPr>
                <w:rFonts w:ascii="Calibri" w:hAnsi="Calibri" w:cs="Calibri"/>
                <w:color w:val="000000"/>
              </w:rPr>
              <w:t>3.29%</w:t>
            </w:r>
          </w:p>
        </w:tc>
        <w:tc>
          <w:tcPr>
            <w:tcW w:w="883"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r w:rsidRPr="00A97674">
              <w:rPr>
                <w:rFonts w:ascii="Calibri" w:hAnsi="Calibri" w:cs="Calibri"/>
                <w:color w:val="000000"/>
              </w:rPr>
              <w:t>3.60%</w:t>
            </w:r>
          </w:p>
        </w:tc>
        <w:tc>
          <w:tcPr>
            <w:tcW w:w="883"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r w:rsidRPr="00A97674">
              <w:rPr>
                <w:rFonts w:ascii="Calibri" w:hAnsi="Calibri" w:cs="Calibri"/>
                <w:color w:val="000000"/>
              </w:rPr>
              <w:t>2.96%</w:t>
            </w:r>
          </w:p>
        </w:tc>
      </w:tr>
      <w:tr w:rsidR="006205D6" w:rsidRPr="00A97674" w:rsidTr="006205D6">
        <w:trPr>
          <w:trHeight w:val="288"/>
        </w:trPr>
        <w:tc>
          <w:tcPr>
            <w:tcW w:w="1190"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r w:rsidRPr="00A97674">
              <w:rPr>
                <w:rFonts w:ascii="Calibri" w:hAnsi="Calibri" w:cs="Calibri"/>
                <w:color w:val="000000"/>
              </w:rPr>
              <w:t>GRA local</w:t>
            </w:r>
          </w:p>
        </w:tc>
        <w:tc>
          <w:tcPr>
            <w:tcW w:w="1200"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p>
        </w:tc>
        <w:tc>
          <w:tcPr>
            <w:tcW w:w="980"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r w:rsidRPr="00A97674">
              <w:rPr>
                <w:rFonts w:ascii="Calibri" w:hAnsi="Calibri" w:cs="Calibri"/>
                <w:color w:val="000000"/>
              </w:rPr>
              <w:t>0.08%</w:t>
            </w:r>
          </w:p>
        </w:tc>
        <w:tc>
          <w:tcPr>
            <w:tcW w:w="883"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p>
        </w:tc>
        <w:tc>
          <w:tcPr>
            <w:tcW w:w="883"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r w:rsidRPr="00A97674">
              <w:rPr>
                <w:rFonts w:ascii="Calibri" w:hAnsi="Calibri" w:cs="Calibri"/>
                <w:color w:val="000000"/>
              </w:rPr>
              <w:t>0.63%</w:t>
            </w:r>
          </w:p>
        </w:tc>
        <w:tc>
          <w:tcPr>
            <w:tcW w:w="1450"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r w:rsidRPr="00A97674">
              <w:rPr>
                <w:rFonts w:ascii="Calibri" w:hAnsi="Calibri" w:cs="Calibri"/>
                <w:color w:val="000000"/>
              </w:rPr>
              <w:t>0.42%</w:t>
            </w:r>
          </w:p>
        </w:tc>
        <w:tc>
          <w:tcPr>
            <w:tcW w:w="907"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r w:rsidRPr="00A97674">
              <w:rPr>
                <w:rFonts w:ascii="Calibri" w:hAnsi="Calibri" w:cs="Calibri"/>
                <w:color w:val="000000"/>
              </w:rPr>
              <w:t>0.96%</w:t>
            </w:r>
          </w:p>
        </w:tc>
        <w:tc>
          <w:tcPr>
            <w:tcW w:w="1387"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p>
        </w:tc>
        <w:tc>
          <w:tcPr>
            <w:tcW w:w="1642"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p>
        </w:tc>
        <w:tc>
          <w:tcPr>
            <w:tcW w:w="883"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r w:rsidRPr="00A97674">
              <w:rPr>
                <w:rFonts w:ascii="Calibri" w:hAnsi="Calibri" w:cs="Calibri"/>
                <w:color w:val="000000"/>
              </w:rPr>
              <w:t>0.49%</w:t>
            </w:r>
          </w:p>
        </w:tc>
        <w:tc>
          <w:tcPr>
            <w:tcW w:w="883"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p>
        </w:tc>
      </w:tr>
      <w:tr w:rsidR="006205D6" w:rsidRPr="00A97674" w:rsidTr="006205D6">
        <w:trPr>
          <w:trHeight w:val="288"/>
        </w:trPr>
        <w:tc>
          <w:tcPr>
            <w:tcW w:w="1190"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r w:rsidRPr="00A97674">
              <w:rPr>
                <w:rFonts w:ascii="Calibri" w:hAnsi="Calibri" w:cs="Calibri"/>
                <w:color w:val="000000"/>
              </w:rPr>
              <w:t>GRB</w:t>
            </w:r>
          </w:p>
        </w:tc>
        <w:tc>
          <w:tcPr>
            <w:tcW w:w="1200"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r w:rsidRPr="00A97674">
              <w:rPr>
                <w:rFonts w:ascii="Calibri" w:hAnsi="Calibri" w:cs="Calibri"/>
                <w:color w:val="000000"/>
              </w:rPr>
              <w:t>6.25%</w:t>
            </w:r>
          </w:p>
        </w:tc>
        <w:tc>
          <w:tcPr>
            <w:tcW w:w="980"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r w:rsidRPr="00A97674">
              <w:rPr>
                <w:rFonts w:ascii="Calibri" w:hAnsi="Calibri" w:cs="Calibri"/>
                <w:color w:val="000000"/>
              </w:rPr>
              <w:t>8.13%</w:t>
            </w:r>
          </w:p>
        </w:tc>
        <w:tc>
          <w:tcPr>
            <w:tcW w:w="883"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r w:rsidRPr="00A97674">
              <w:rPr>
                <w:rFonts w:ascii="Calibri" w:hAnsi="Calibri" w:cs="Calibri"/>
                <w:color w:val="000000"/>
              </w:rPr>
              <w:t>0.89%</w:t>
            </w:r>
          </w:p>
        </w:tc>
        <w:tc>
          <w:tcPr>
            <w:tcW w:w="883"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r w:rsidRPr="00A97674">
              <w:rPr>
                <w:rFonts w:ascii="Calibri" w:hAnsi="Calibri" w:cs="Calibri"/>
                <w:color w:val="000000"/>
              </w:rPr>
              <w:t>9.40%</w:t>
            </w:r>
          </w:p>
        </w:tc>
        <w:tc>
          <w:tcPr>
            <w:tcW w:w="1450"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r w:rsidRPr="00A97674">
              <w:rPr>
                <w:rFonts w:ascii="Calibri" w:hAnsi="Calibri" w:cs="Calibri"/>
                <w:color w:val="000000"/>
              </w:rPr>
              <w:t>10.08%</w:t>
            </w:r>
          </w:p>
        </w:tc>
        <w:tc>
          <w:tcPr>
            <w:tcW w:w="907"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r w:rsidRPr="00A97674">
              <w:rPr>
                <w:rFonts w:ascii="Calibri" w:hAnsi="Calibri" w:cs="Calibri"/>
                <w:color w:val="000000"/>
              </w:rPr>
              <w:t>2.19%</w:t>
            </w:r>
          </w:p>
        </w:tc>
        <w:tc>
          <w:tcPr>
            <w:tcW w:w="1387"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r w:rsidRPr="00A97674">
              <w:rPr>
                <w:rFonts w:ascii="Calibri" w:hAnsi="Calibri" w:cs="Calibri"/>
                <w:color w:val="000000"/>
              </w:rPr>
              <w:t>5.40%</w:t>
            </w:r>
          </w:p>
        </w:tc>
        <w:tc>
          <w:tcPr>
            <w:tcW w:w="1642"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r w:rsidRPr="00A97674">
              <w:rPr>
                <w:rFonts w:ascii="Calibri" w:hAnsi="Calibri" w:cs="Calibri"/>
                <w:color w:val="000000"/>
              </w:rPr>
              <w:t>2.85%</w:t>
            </w:r>
          </w:p>
        </w:tc>
        <w:tc>
          <w:tcPr>
            <w:tcW w:w="883"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r w:rsidRPr="00A97674">
              <w:rPr>
                <w:rFonts w:ascii="Calibri" w:hAnsi="Calibri" w:cs="Calibri"/>
                <w:color w:val="000000"/>
              </w:rPr>
              <w:t>5.89%</w:t>
            </w:r>
          </w:p>
        </w:tc>
        <w:tc>
          <w:tcPr>
            <w:tcW w:w="883"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r w:rsidRPr="00A97674">
              <w:rPr>
                <w:rFonts w:ascii="Calibri" w:hAnsi="Calibri" w:cs="Calibri"/>
                <w:color w:val="000000"/>
              </w:rPr>
              <w:t>2.37%</w:t>
            </w:r>
          </w:p>
        </w:tc>
      </w:tr>
      <w:tr w:rsidR="006205D6" w:rsidRPr="00A97674" w:rsidTr="006205D6">
        <w:trPr>
          <w:trHeight w:val="288"/>
        </w:trPr>
        <w:tc>
          <w:tcPr>
            <w:tcW w:w="1190"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r w:rsidRPr="00A97674">
              <w:rPr>
                <w:rFonts w:ascii="Calibri" w:hAnsi="Calibri" w:cs="Calibri"/>
                <w:color w:val="000000"/>
              </w:rPr>
              <w:t>GRB Essex</w:t>
            </w:r>
          </w:p>
        </w:tc>
        <w:tc>
          <w:tcPr>
            <w:tcW w:w="1200"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p>
        </w:tc>
        <w:tc>
          <w:tcPr>
            <w:tcW w:w="980"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r w:rsidRPr="00A97674">
              <w:rPr>
                <w:rFonts w:ascii="Calibri" w:hAnsi="Calibri" w:cs="Calibri"/>
                <w:color w:val="000000"/>
              </w:rPr>
              <w:t>12.08%</w:t>
            </w:r>
          </w:p>
        </w:tc>
        <w:tc>
          <w:tcPr>
            <w:tcW w:w="883"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r w:rsidRPr="00A97674">
              <w:rPr>
                <w:rFonts w:ascii="Calibri" w:hAnsi="Calibri" w:cs="Calibri"/>
                <w:color w:val="000000"/>
              </w:rPr>
              <w:t>0.89%</w:t>
            </w:r>
          </w:p>
        </w:tc>
        <w:tc>
          <w:tcPr>
            <w:tcW w:w="883"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r w:rsidRPr="00A97674">
              <w:rPr>
                <w:rFonts w:ascii="Calibri" w:hAnsi="Calibri" w:cs="Calibri"/>
                <w:color w:val="000000"/>
              </w:rPr>
              <w:t>3.45%</w:t>
            </w:r>
          </w:p>
        </w:tc>
        <w:tc>
          <w:tcPr>
            <w:tcW w:w="1450"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r w:rsidRPr="00A97674">
              <w:rPr>
                <w:rFonts w:ascii="Calibri" w:hAnsi="Calibri" w:cs="Calibri"/>
                <w:color w:val="000000"/>
              </w:rPr>
              <w:t>4.58%</w:t>
            </w:r>
          </w:p>
        </w:tc>
        <w:tc>
          <w:tcPr>
            <w:tcW w:w="907"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r w:rsidRPr="00A97674">
              <w:rPr>
                <w:rFonts w:ascii="Calibri" w:hAnsi="Calibri" w:cs="Calibri"/>
                <w:color w:val="000000"/>
              </w:rPr>
              <w:t>12.45%</w:t>
            </w:r>
          </w:p>
        </w:tc>
        <w:tc>
          <w:tcPr>
            <w:tcW w:w="1387"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r w:rsidRPr="00A97674">
              <w:rPr>
                <w:rFonts w:ascii="Calibri" w:hAnsi="Calibri" w:cs="Calibri"/>
                <w:color w:val="000000"/>
              </w:rPr>
              <w:t>9.33%</w:t>
            </w:r>
          </w:p>
        </w:tc>
        <w:tc>
          <w:tcPr>
            <w:tcW w:w="1642"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r w:rsidRPr="00A97674">
              <w:rPr>
                <w:rFonts w:ascii="Calibri" w:hAnsi="Calibri" w:cs="Calibri"/>
                <w:color w:val="000000"/>
              </w:rPr>
              <w:t>10.09%</w:t>
            </w:r>
          </w:p>
        </w:tc>
        <w:tc>
          <w:tcPr>
            <w:tcW w:w="883"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r w:rsidRPr="00A97674">
              <w:rPr>
                <w:rFonts w:ascii="Calibri" w:hAnsi="Calibri" w:cs="Calibri"/>
                <w:color w:val="000000"/>
              </w:rPr>
              <w:t>8.35%</w:t>
            </w:r>
          </w:p>
        </w:tc>
        <w:tc>
          <w:tcPr>
            <w:tcW w:w="883"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r w:rsidRPr="00A97674">
              <w:rPr>
                <w:rFonts w:ascii="Calibri" w:hAnsi="Calibri" w:cs="Calibri"/>
                <w:color w:val="000000"/>
              </w:rPr>
              <w:t>8.88%</w:t>
            </w:r>
          </w:p>
        </w:tc>
      </w:tr>
      <w:tr w:rsidR="006205D6" w:rsidRPr="00A97674" w:rsidTr="006205D6">
        <w:trPr>
          <w:trHeight w:val="288"/>
        </w:trPr>
        <w:tc>
          <w:tcPr>
            <w:tcW w:w="1190"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r w:rsidRPr="00A97674">
              <w:rPr>
                <w:rFonts w:ascii="Calibri" w:hAnsi="Calibri" w:cs="Calibri"/>
                <w:color w:val="000000"/>
              </w:rPr>
              <w:t>GRB Lincs</w:t>
            </w:r>
          </w:p>
        </w:tc>
        <w:tc>
          <w:tcPr>
            <w:tcW w:w="1200"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p>
        </w:tc>
        <w:tc>
          <w:tcPr>
            <w:tcW w:w="980"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p>
        </w:tc>
        <w:tc>
          <w:tcPr>
            <w:tcW w:w="883"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p>
        </w:tc>
        <w:tc>
          <w:tcPr>
            <w:tcW w:w="883"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p>
        </w:tc>
        <w:tc>
          <w:tcPr>
            <w:tcW w:w="1450"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p>
        </w:tc>
        <w:tc>
          <w:tcPr>
            <w:tcW w:w="907"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r w:rsidRPr="00A97674">
              <w:rPr>
                <w:rFonts w:ascii="Calibri" w:hAnsi="Calibri" w:cs="Calibri"/>
                <w:color w:val="000000"/>
              </w:rPr>
              <w:t>0.70%</w:t>
            </w:r>
          </w:p>
        </w:tc>
        <w:tc>
          <w:tcPr>
            <w:tcW w:w="1387"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r w:rsidRPr="00A97674">
              <w:rPr>
                <w:rFonts w:ascii="Calibri" w:hAnsi="Calibri" w:cs="Calibri"/>
                <w:color w:val="000000"/>
              </w:rPr>
              <w:t>0.82%</w:t>
            </w:r>
          </w:p>
        </w:tc>
        <w:tc>
          <w:tcPr>
            <w:tcW w:w="1642"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p>
        </w:tc>
        <w:tc>
          <w:tcPr>
            <w:tcW w:w="883"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p>
        </w:tc>
        <w:tc>
          <w:tcPr>
            <w:tcW w:w="883"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p>
        </w:tc>
      </w:tr>
      <w:tr w:rsidR="006205D6" w:rsidRPr="00A97674" w:rsidTr="006205D6">
        <w:trPr>
          <w:trHeight w:val="288"/>
        </w:trPr>
        <w:tc>
          <w:tcPr>
            <w:tcW w:w="1190"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r w:rsidRPr="00A97674">
              <w:rPr>
                <w:rFonts w:ascii="Calibri" w:hAnsi="Calibri" w:cs="Calibri"/>
                <w:color w:val="000000"/>
              </w:rPr>
              <w:t>GRB local</w:t>
            </w:r>
          </w:p>
        </w:tc>
        <w:tc>
          <w:tcPr>
            <w:tcW w:w="1200"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p>
        </w:tc>
        <w:tc>
          <w:tcPr>
            <w:tcW w:w="980"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r w:rsidRPr="00A97674">
              <w:rPr>
                <w:rFonts w:ascii="Calibri" w:hAnsi="Calibri" w:cs="Calibri"/>
                <w:color w:val="000000"/>
              </w:rPr>
              <w:t>6.08%</w:t>
            </w:r>
          </w:p>
        </w:tc>
        <w:tc>
          <w:tcPr>
            <w:tcW w:w="883"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r w:rsidRPr="00A97674">
              <w:rPr>
                <w:rFonts w:ascii="Calibri" w:hAnsi="Calibri" w:cs="Calibri"/>
                <w:color w:val="000000"/>
              </w:rPr>
              <w:t>8.04%</w:t>
            </w:r>
          </w:p>
        </w:tc>
        <w:tc>
          <w:tcPr>
            <w:tcW w:w="883"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r w:rsidRPr="00A97674">
              <w:rPr>
                <w:rFonts w:ascii="Calibri" w:hAnsi="Calibri" w:cs="Calibri"/>
                <w:color w:val="000000"/>
              </w:rPr>
              <w:t>6.90%</w:t>
            </w:r>
          </w:p>
        </w:tc>
        <w:tc>
          <w:tcPr>
            <w:tcW w:w="1450"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r w:rsidRPr="00A97674">
              <w:rPr>
                <w:rFonts w:ascii="Calibri" w:hAnsi="Calibri" w:cs="Calibri"/>
                <w:color w:val="000000"/>
              </w:rPr>
              <w:t>7.42%</w:t>
            </w:r>
          </w:p>
        </w:tc>
        <w:tc>
          <w:tcPr>
            <w:tcW w:w="907"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r w:rsidRPr="00A97674">
              <w:rPr>
                <w:rFonts w:ascii="Calibri" w:hAnsi="Calibri" w:cs="Calibri"/>
                <w:color w:val="000000"/>
              </w:rPr>
              <w:t>14.72%</w:t>
            </w:r>
          </w:p>
        </w:tc>
        <w:tc>
          <w:tcPr>
            <w:tcW w:w="1387"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r w:rsidRPr="00A97674">
              <w:rPr>
                <w:rFonts w:ascii="Calibri" w:hAnsi="Calibri" w:cs="Calibri"/>
                <w:color w:val="000000"/>
              </w:rPr>
              <w:t>5.73%</w:t>
            </w:r>
          </w:p>
        </w:tc>
        <w:tc>
          <w:tcPr>
            <w:tcW w:w="1642"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r w:rsidRPr="00A97674">
              <w:rPr>
                <w:rFonts w:ascii="Calibri" w:hAnsi="Calibri" w:cs="Calibri"/>
                <w:color w:val="000000"/>
              </w:rPr>
              <w:t>3.95%</w:t>
            </w:r>
          </w:p>
        </w:tc>
        <w:tc>
          <w:tcPr>
            <w:tcW w:w="883"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r w:rsidRPr="00A97674">
              <w:rPr>
                <w:rFonts w:ascii="Calibri" w:hAnsi="Calibri" w:cs="Calibri"/>
                <w:color w:val="000000"/>
              </w:rPr>
              <w:t>4.91%</w:t>
            </w:r>
          </w:p>
        </w:tc>
        <w:tc>
          <w:tcPr>
            <w:tcW w:w="883"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r w:rsidRPr="00A97674">
              <w:rPr>
                <w:rFonts w:ascii="Calibri" w:hAnsi="Calibri" w:cs="Calibri"/>
                <w:color w:val="000000"/>
              </w:rPr>
              <w:t>1.78%</w:t>
            </w:r>
          </w:p>
        </w:tc>
      </w:tr>
      <w:tr w:rsidR="006205D6" w:rsidRPr="00A97674" w:rsidTr="006205D6">
        <w:trPr>
          <w:trHeight w:val="288"/>
        </w:trPr>
        <w:tc>
          <w:tcPr>
            <w:tcW w:w="1190"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r w:rsidRPr="00A97674">
              <w:rPr>
                <w:rFonts w:ascii="Calibri" w:hAnsi="Calibri" w:cs="Calibri"/>
                <w:color w:val="000000"/>
              </w:rPr>
              <w:t>GRC</w:t>
            </w:r>
          </w:p>
        </w:tc>
        <w:tc>
          <w:tcPr>
            <w:tcW w:w="1200"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p>
        </w:tc>
        <w:tc>
          <w:tcPr>
            <w:tcW w:w="980"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r w:rsidRPr="00A97674">
              <w:rPr>
                <w:rFonts w:ascii="Calibri" w:hAnsi="Calibri" w:cs="Calibri"/>
                <w:color w:val="000000"/>
              </w:rPr>
              <w:t>0.16%</w:t>
            </w:r>
          </w:p>
        </w:tc>
        <w:tc>
          <w:tcPr>
            <w:tcW w:w="883"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p>
        </w:tc>
        <w:tc>
          <w:tcPr>
            <w:tcW w:w="883"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p>
        </w:tc>
        <w:tc>
          <w:tcPr>
            <w:tcW w:w="1450"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r w:rsidRPr="00A97674">
              <w:rPr>
                <w:rFonts w:ascii="Calibri" w:hAnsi="Calibri" w:cs="Calibri"/>
                <w:color w:val="000000"/>
              </w:rPr>
              <w:t>0.17%</w:t>
            </w:r>
          </w:p>
        </w:tc>
        <w:tc>
          <w:tcPr>
            <w:tcW w:w="907"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r w:rsidRPr="00A97674">
              <w:rPr>
                <w:rFonts w:ascii="Calibri" w:hAnsi="Calibri" w:cs="Calibri"/>
                <w:color w:val="000000"/>
              </w:rPr>
              <w:t>0.88%</w:t>
            </w:r>
          </w:p>
        </w:tc>
        <w:tc>
          <w:tcPr>
            <w:tcW w:w="1387"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p>
        </w:tc>
        <w:tc>
          <w:tcPr>
            <w:tcW w:w="1642"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r w:rsidRPr="00A97674">
              <w:rPr>
                <w:rFonts w:ascii="Calibri" w:hAnsi="Calibri" w:cs="Calibri"/>
                <w:color w:val="000000"/>
              </w:rPr>
              <w:t>0.44%</w:t>
            </w:r>
          </w:p>
        </w:tc>
        <w:tc>
          <w:tcPr>
            <w:tcW w:w="883"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p>
        </w:tc>
        <w:tc>
          <w:tcPr>
            <w:tcW w:w="883"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p>
        </w:tc>
      </w:tr>
      <w:tr w:rsidR="006205D6" w:rsidRPr="00A97674" w:rsidTr="006205D6">
        <w:trPr>
          <w:trHeight w:val="576"/>
        </w:trPr>
        <w:tc>
          <w:tcPr>
            <w:tcW w:w="1190"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r w:rsidRPr="00A97674">
              <w:rPr>
                <w:rFonts w:ascii="Calibri" w:hAnsi="Calibri" w:cs="Calibri"/>
                <w:color w:val="000000"/>
              </w:rPr>
              <w:t>GRC Dales type</w:t>
            </w:r>
          </w:p>
        </w:tc>
        <w:tc>
          <w:tcPr>
            <w:tcW w:w="1200"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p>
        </w:tc>
        <w:tc>
          <w:tcPr>
            <w:tcW w:w="980"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p>
        </w:tc>
        <w:tc>
          <w:tcPr>
            <w:tcW w:w="883"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p>
        </w:tc>
        <w:tc>
          <w:tcPr>
            <w:tcW w:w="883"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p>
        </w:tc>
        <w:tc>
          <w:tcPr>
            <w:tcW w:w="1450"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p>
        </w:tc>
        <w:tc>
          <w:tcPr>
            <w:tcW w:w="907"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r w:rsidRPr="00A97674">
              <w:rPr>
                <w:rFonts w:ascii="Calibri" w:hAnsi="Calibri" w:cs="Calibri"/>
                <w:color w:val="000000"/>
              </w:rPr>
              <w:t>0.09%</w:t>
            </w:r>
          </w:p>
        </w:tc>
        <w:tc>
          <w:tcPr>
            <w:tcW w:w="1387"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p>
        </w:tc>
        <w:tc>
          <w:tcPr>
            <w:tcW w:w="1642"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p>
        </w:tc>
        <w:tc>
          <w:tcPr>
            <w:tcW w:w="883"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p>
        </w:tc>
        <w:tc>
          <w:tcPr>
            <w:tcW w:w="883"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p>
        </w:tc>
      </w:tr>
      <w:tr w:rsidR="006205D6" w:rsidRPr="00A97674" w:rsidTr="006205D6">
        <w:trPr>
          <w:trHeight w:val="288"/>
        </w:trPr>
        <w:tc>
          <w:tcPr>
            <w:tcW w:w="1190"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r w:rsidRPr="00A97674">
              <w:rPr>
                <w:rFonts w:ascii="Calibri" w:hAnsi="Calibri" w:cs="Calibri"/>
                <w:color w:val="000000"/>
              </w:rPr>
              <w:t>M</w:t>
            </w:r>
          </w:p>
        </w:tc>
        <w:tc>
          <w:tcPr>
            <w:tcW w:w="1200"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p>
        </w:tc>
        <w:tc>
          <w:tcPr>
            <w:tcW w:w="980"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r w:rsidRPr="00A97674">
              <w:rPr>
                <w:rFonts w:ascii="Calibri" w:hAnsi="Calibri" w:cs="Calibri"/>
                <w:color w:val="000000"/>
              </w:rPr>
              <w:t>1.97%</w:t>
            </w:r>
          </w:p>
        </w:tc>
        <w:tc>
          <w:tcPr>
            <w:tcW w:w="883"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p>
        </w:tc>
        <w:tc>
          <w:tcPr>
            <w:tcW w:w="883"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r w:rsidRPr="00A97674">
              <w:rPr>
                <w:rFonts w:ascii="Calibri" w:hAnsi="Calibri" w:cs="Calibri"/>
                <w:color w:val="000000"/>
              </w:rPr>
              <w:t>0.94%</w:t>
            </w:r>
          </w:p>
        </w:tc>
        <w:tc>
          <w:tcPr>
            <w:tcW w:w="1450"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r w:rsidRPr="00A97674">
              <w:rPr>
                <w:rFonts w:ascii="Calibri" w:hAnsi="Calibri" w:cs="Calibri"/>
                <w:color w:val="000000"/>
              </w:rPr>
              <w:t>2.33%</w:t>
            </w:r>
          </w:p>
        </w:tc>
        <w:tc>
          <w:tcPr>
            <w:tcW w:w="907"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r w:rsidRPr="00A97674">
              <w:rPr>
                <w:rFonts w:ascii="Calibri" w:hAnsi="Calibri" w:cs="Calibri"/>
                <w:color w:val="000000"/>
              </w:rPr>
              <w:t>2.37%</w:t>
            </w:r>
          </w:p>
        </w:tc>
        <w:tc>
          <w:tcPr>
            <w:tcW w:w="1387"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r w:rsidRPr="00A97674">
              <w:rPr>
                <w:rFonts w:ascii="Calibri" w:hAnsi="Calibri" w:cs="Calibri"/>
                <w:color w:val="000000"/>
              </w:rPr>
              <w:t>4.91%</w:t>
            </w:r>
          </w:p>
        </w:tc>
        <w:tc>
          <w:tcPr>
            <w:tcW w:w="1642"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r w:rsidRPr="00A97674">
              <w:rPr>
                <w:rFonts w:ascii="Calibri" w:hAnsi="Calibri" w:cs="Calibri"/>
                <w:color w:val="000000"/>
              </w:rPr>
              <w:t>3.07%</w:t>
            </w:r>
          </w:p>
        </w:tc>
        <w:tc>
          <w:tcPr>
            <w:tcW w:w="883"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r w:rsidRPr="00A97674">
              <w:rPr>
                <w:rFonts w:ascii="Calibri" w:hAnsi="Calibri" w:cs="Calibri"/>
                <w:color w:val="000000"/>
              </w:rPr>
              <w:t>3.93%</w:t>
            </w:r>
          </w:p>
        </w:tc>
        <w:tc>
          <w:tcPr>
            <w:tcW w:w="883"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r w:rsidRPr="00A97674">
              <w:rPr>
                <w:rFonts w:ascii="Calibri" w:hAnsi="Calibri" w:cs="Calibri"/>
                <w:color w:val="000000"/>
              </w:rPr>
              <w:t>3.55%</w:t>
            </w:r>
          </w:p>
        </w:tc>
      </w:tr>
      <w:tr w:rsidR="006205D6" w:rsidRPr="00A97674" w:rsidTr="006205D6">
        <w:trPr>
          <w:trHeight w:val="288"/>
        </w:trPr>
        <w:tc>
          <w:tcPr>
            <w:tcW w:w="1190"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r w:rsidRPr="00A97674">
              <w:rPr>
                <w:rFonts w:ascii="Calibri" w:hAnsi="Calibri" w:cs="Calibri"/>
                <w:color w:val="000000"/>
              </w:rPr>
              <w:t>NV</w:t>
            </w:r>
          </w:p>
        </w:tc>
        <w:tc>
          <w:tcPr>
            <w:tcW w:w="1200"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r w:rsidRPr="00A97674">
              <w:rPr>
                <w:rFonts w:ascii="Calibri" w:hAnsi="Calibri" w:cs="Calibri"/>
                <w:color w:val="000000"/>
              </w:rPr>
              <w:t>6.25%</w:t>
            </w:r>
          </w:p>
        </w:tc>
        <w:tc>
          <w:tcPr>
            <w:tcW w:w="980"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r w:rsidRPr="00A97674">
              <w:rPr>
                <w:rFonts w:ascii="Calibri" w:hAnsi="Calibri" w:cs="Calibri"/>
                <w:color w:val="000000"/>
              </w:rPr>
              <w:t>2.29%</w:t>
            </w:r>
          </w:p>
        </w:tc>
        <w:tc>
          <w:tcPr>
            <w:tcW w:w="883"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p>
        </w:tc>
        <w:tc>
          <w:tcPr>
            <w:tcW w:w="883"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r w:rsidRPr="00A97674">
              <w:rPr>
                <w:rFonts w:ascii="Calibri" w:hAnsi="Calibri" w:cs="Calibri"/>
                <w:color w:val="000000"/>
              </w:rPr>
              <w:t>2.19%</w:t>
            </w:r>
          </w:p>
        </w:tc>
        <w:tc>
          <w:tcPr>
            <w:tcW w:w="1450"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r w:rsidRPr="00A97674">
              <w:rPr>
                <w:rFonts w:ascii="Calibri" w:hAnsi="Calibri" w:cs="Calibri"/>
                <w:color w:val="000000"/>
              </w:rPr>
              <w:t>0.92%</w:t>
            </w:r>
          </w:p>
        </w:tc>
        <w:tc>
          <w:tcPr>
            <w:tcW w:w="907"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r w:rsidRPr="00A97674">
              <w:rPr>
                <w:rFonts w:ascii="Calibri" w:hAnsi="Calibri" w:cs="Calibri"/>
                <w:color w:val="000000"/>
              </w:rPr>
              <w:t>2.72%</w:t>
            </w:r>
          </w:p>
        </w:tc>
        <w:tc>
          <w:tcPr>
            <w:tcW w:w="1387"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r w:rsidRPr="00A97674">
              <w:rPr>
                <w:rFonts w:ascii="Calibri" w:hAnsi="Calibri" w:cs="Calibri"/>
                <w:color w:val="000000"/>
              </w:rPr>
              <w:t>1.31%</w:t>
            </w:r>
          </w:p>
        </w:tc>
        <w:tc>
          <w:tcPr>
            <w:tcW w:w="1642"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r w:rsidRPr="00A97674">
              <w:rPr>
                <w:rFonts w:ascii="Calibri" w:hAnsi="Calibri" w:cs="Calibri"/>
                <w:color w:val="000000"/>
              </w:rPr>
              <w:t>1.10%</w:t>
            </w:r>
          </w:p>
        </w:tc>
        <w:tc>
          <w:tcPr>
            <w:tcW w:w="883"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r w:rsidRPr="00A97674">
              <w:rPr>
                <w:rFonts w:ascii="Calibri" w:hAnsi="Calibri" w:cs="Calibri"/>
                <w:color w:val="000000"/>
              </w:rPr>
              <w:t>1.96%</w:t>
            </w:r>
          </w:p>
        </w:tc>
        <w:tc>
          <w:tcPr>
            <w:tcW w:w="883"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r w:rsidRPr="00A97674">
              <w:rPr>
                <w:rFonts w:ascii="Calibri" w:hAnsi="Calibri" w:cs="Calibri"/>
                <w:color w:val="000000"/>
              </w:rPr>
              <w:t>3.55%</w:t>
            </w:r>
          </w:p>
        </w:tc>
      </w:tr>
      <w:tr w:rsidR="006205D6" w:rsidRPr="00A97674" w:rsidTr="006205D6">
        <w:trPr>
          <w:trHeight w:val="288"/>
        </w:trPr>
        <w:tc>
          <w:tcPr>
            <w:tcW w:w="1190"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r w:rsidRPr="00A97674">
              <w:rPr>
                <w:rFonts w:ascii="Calibri" w:hAnsi="Calibri" w:cs="Calibri"/>
                <w:color w:val="000000"/>
              </w:rPr>
              <w:t>NV PA</w:t>
            </w:r>
          </w:p>
        </w:tc>
        <w:tc>
          <w:tcPr>
            <w:tcW w:w="1200"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p>
        </w:tc>
        <w:tc>
          <w:tcPr>
            <w:tcW w:w="980"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r w:rsidRPr="00A97674">
              <w:rPr>
                <w:rFonts w:ascii="Calibri" w:hAnsi="Calibri" w:cs="Calibri"/>
                <w:color w:val="000000"/>
              </w:rPr>
              <w:t>0.16%</w:t>
            </w:r>
          </w:p>
        </w:tc>
        <w:tc>
          <w:tcPr>
            <w:tcW w:w="883"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p>
        </w:tc>
        <w:tc>
          <w:tcPr>
            <w:tcW w:w="883"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p>
        </w:tc>
        <w:tc>
          <w:tcPr>
            <w:tcW w:w="1450"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p>
        </w:tc>
        <w:tc>
          <w:tcPr>
            <w:tcW w:w="907"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p>
        </w:tc>
        <w:tc>
          <w:tcPr>
            <w:tcW w:w="1387"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p>
        </w:tc>
        <w:tc>
          <w:tcPr>
            <w:tcW w:w="1642"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p>
        </w:tc>
        <w:tc>
          <w:tcPr>
            <w:tcW w:w="883"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p>
        </w:tc>
        <w:tc>
          <w:tcPr>
            <w:tcW w:w="883"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p>
        </w:tc>
      </w:tr>
      <w:tr w:rsidR="006205D6" w:rsidRPr="00A97674" w:rsidTr="006205D6">
        <w:trPr>
          <w:trHeight w:val="288"/>
        </w:trPr>
        <w:tc>
          <w:tcPr>
            <w:tcW w:w="1190"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r w:rsidRPr="00A97674">
              <w:rPr>
                <w:rFonts w:ascii="Calibri" w:hAnsi="Calibri" w:cs="Calibri"/>
                <w:color w:val="000000"/>
              </w:rPr>
              <w:t>O</w:t>
            </w:r>
          </w:p>
        </w:tc>
        <w:tc>
          <w:tcPr>
            <w:tcW w:w="1200"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p>
        </w:tc>
        <w:tc>
          <w:tcPr>
            <w:tcW w:w="980"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p>
        </w:tc>
        <w:tc>
          <w:tcPr>
            <w:tcW w:w="883"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p>
        </w:tc>
        <w:tc>
          <w:tcPr>
            <w:tcW w:w="883"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p>
        </w:tc>
        <w:tc>
          <w:tcPr>
            <w:tcW w:w="1450"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p>
        </w:tc>
        <w:tc>
          <w:tcPr>
            <w:tcW w:w="907"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p>
        </w:tc>
        <w:tc>
          <w:tcPr>
            <w:tcW w:w="1387"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p>
        </w:tc>
        <w:tc>
          <w:tcPr>
            <w:tcW w:w="1642"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r w:rsidRPr="00A97674">
              <w:rPr>
                <w:rFonts w:ascii="Calibri" w:hAnsi="Calibri" w:cs="Calibri"/>
                <w:color w:val="000000"/>
              </w:rPr>
              <w:t>0.44%</w:t>
            </w:r>
          </w:p>
        </w:tc>
        <w:tc>
          <w:tcPr>
            <w:tcW w:w="883"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p>
        </w:tc>
        <w:tc>
          <w:tcPr>
            <w:tcW w:w="883"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r w:rsidRPr="00A97674">
              <w:rPr>
                <w:rFonts w:ascii="Calibri" w:hAnsi="Calibri" w:cs="Calibri"/>
                <w:color w:val="000000"/>
              </w:rPr>
              <w:t>0.59%</w:t>
            </w:r>
          </w:p>
        </w:tc>
      </w:tr>
      <w:tr w:rsidR="006205D6" w:rsidRPr="00A97674" w:rsidTr="006205D6">
        <w:trPr>
          <w:trHeight w:val="288"/>
        </w:trPr>
        <w:tc>
          <w:tcPr>
            <w:tcW w:w="1190"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r w:rsidRPr="00A97674">
              <w:rPr>
                <w:rFonts w:ascii="Calibri" w:hAnsi="Calibri" w:cs="Calibri"/>
                <w:color w:val="000000"/>
              </w:rPr>
              <w:t>OAA</w:t>
            </w:r>
          </w:p>
        </w:tc>
        <w:tc>
          <w:tcPr>
            <w:tcW w:w="1200"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p>
        </w:tc>
        <w:tc>
          <w:tcPr>
            <w:tcW w:w="980"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r w:rsidRPr="00A97674">
              <w:rPr>
                <w:rFonts w:ascii="Calibri" w:hAnsi="Calibri" w:cs="Calibri"/>
                <w:color w:val="000000"/>
              </w:rPr>
              <w:t>0.79%</w:t>
            </w:r>
          </w:p>
        </w:tc>
        <w:tc>
          <w:tcPr>
            <w:tcW w:w="883"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p>
        </w:tc>
        <w:tc>
          <w:tcPr>
            <w:tcW w:w="883"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r w:rsidRPr="00A97674">
              <w:rPr>
                <w:rFonts w:ascii="Calibri" w:hAnsi="Calibri" w:cs="Calibri"/>
                <w:color w:val="000000"/>
              </w:rPr>
              <w:t>0.31%</w:t>
            </w:r>
          </w:p>
        </w:tc>
        <w:tc>
          <w:tcPr>
            <w:tcW w:w="1450"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p>
        </w:tc>
        <w:tc>
          <w:tcPr>
            <w:tcW w:w="907"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r w:rsidRPr="00A97674">
              <w:rPr>
                <w:rFonts w:ascii="Calibri" w:hAnsi="Calibri" w:cs="Calibri"/>
                <w:color w:val="000000"/>
              </w:rPr>
              <w:t>0.18%</w:t>
            </w:r>
          </w:p>
        </w:tc>
        <w:tc>
          <w:tcPr>
            <w:tcW w:w="1387"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r w:rsidRPr="00A97674">
              <w:rPr>
                <w:rFonts w:ascii="Calibri" w:hAnsi="Calibri" w:cs="Calibri"/>
                <w:color w:val="000000"/>
              </w:rPr>
              <w:t>0.49%</w:t>
            </w:r>
          </w:p>
        </w:tc>
        <w:tc>
          <w:tcPr>
            <w:tcW w:w="1642"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p>
        </w:tc>
        <w:tc>
          <w:tcPr>
            <w:tcW w:w="883"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r w:rsidRPr="00A97674">
              <w:rPr>
                <w:rFonts w:ascii="Calibri" w:hAnsi="Calibri" w:cs="Calibri"/>
                <w:color w:val="000000"/>
              </w:rPr>
              <w:t>0.33%</w:t>
            </w:r>
          </w:p>
        </w:tc>
        <w:tc>
          <w:tcPr>
            <w:tcW w:w="883"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p>
        </w:tc>
      </w:tr>
      <w:tr w:rsidR="006205D6" w:rsidRPr="00A97674" w:rsidTr="006205D6">
        <w:trPr>
          <w:trHeight w:val="288"/>
        </w:trPr>
        <w:tc>
          <w:tcPr>
            <w:tcW w:w="1190"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r w:rsidRPr="00A97674">
              <w:rPr>
                <w:rFonts w:ascii="Calibri" w:hAnsi="Calibri" w:cs="Calibri"/>
                <w:color w:val="000000"/>
              </w:rPr>
              <w:lastRenderedPageBreak/>
              <w:t>OAA/SV</w:t>
            </w:r>
          </w:p>
        </w:tc>
        <w:tc>
          <w:tcPr>
            <w:tcW w:w="1200"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r w:rsidRPr="00A97674">
              <w:rPr>
                <w:rFonts w:ascii="Calibri" w:hAnsi="Calibri" w:cs="Calibri"/>
                <w:color w:val="000000"/>
              </w:rPr>
              <w:t>12.50%</w:t>
            </w:r>
          </w:p>
        </w:tc>
        <w:tc>
          <w:tcPr>
            <w:tcW w:w="980"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r w:rsidRPr="00A97674">
              <w:rPr>
                <w:rFonts w:ascii="Calibri" w:hAnsi="Calibri" w:cs="Calibri"/>
                <w:color w:val="000000"/>
              </w:rPr>
              <w:t>10.42%</w:t>
            </w:r>
          </w:p>
        </w:tc>
        <w:tc>
          <w:tcPr>
            <w:tcW w:w="883"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r w:rsidRPr="00A97674">
              <w:rPr>
                <w:rFonts w:ascii="Calibri" w:hAnsi="Calibri" w:cs="Calibri"/>
                <w:color w:val="000000"/>
              </w:rPr>
              <w:t>3.57%</w:t>
            </w:r>
          </w:p>
        </w:tc>
        <w:tc>
          <w:tcPr>
            <w:tcW w:w="883"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r w:rsidRPr="00A97674">
              <w:rPr>
                <w:rFonts w:ascii="Calibri" w:hAnsi="Calibri" w:cs="Calibri"/>
                <w:color w:val="000000"/>
              </w:rPr>
              <w:t>5.02%</w:t>
            </w:r>
          </w:p>
        </w:tc>
        <w:tc>
          <w:tcPr>
            <w:tcW w:w="1450"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r w:rsidRPr="00A97674">
              <w:rPr>
                <w:rFonts w:ascii="Calibri" w:hAnsi="Calibri" w:cs="Calibri"/>
                <w:color w:val="000000"/>
              </w:rPr>
              <w:t>8.67%</w:t>
            </w:r>
          </w:p>
        </w:tc>
        <w:tc>
          <w:tcPr>
            <w:tcW w:w="907"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r w:rsidRPr="00A97674">
              <w:rPr>
                <w:rFonts w:ascii="Calibri" w:hAnsi="Calibri" w:cs="Calibri"/>
                <w:color w:val="000000"/>
              </w:rPr>
              <w:t>10.60%</w:t>
            </w:r>
          </w:p>
        </w:tc>
        <w:tc>
          <w:tcPr>
            <w:tcW w:w="1387"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r w:rsidRPr="00A97674">
              <w:rPr>
                <w:rFonts w:ascii="Calibri" w:hAnsi="Calibri" w:cs="Calibri"/>
                <w:color w:val="000000"/>
              </w:rPr>
              <w:t>6.38%</w:t>
            </w:r>
          </w:p>
        </w:tc>
        <w:tc>
          <w:tcPr>
            <w:tcW w:w="1642"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r w:rsidRPr="00A97674">
              <w:rPr>
                <w:rFonts w:ascii="Calibri" w:hAnsi="Calibri" w:cs="Calibri"/>
                <w:color w:val="000000"/>
              </w:rPr>
              <w:t>12.06%</w:t>
            </w:r>
          </w:p>
        </w:tc>
        <w:tc>
          <w:tcPr>
            <w:tcW w:w="883"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r w:rsidRPr="00A97674">
              <w:rPr>
                <w:rFonts w:ascii="Calibri" w:hAnsi="Calibri" w:cs="Calibri"/>
                <w:color w:val="000000"/>
              </w:rPr>
              <w:t>23.24%</w:t>
            </w:r>
          </w:p>
        </w:tc>
        <w:tc>
          <w:tcPr>
            <w:tcW w:w="883"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r w:rsidRPr="00A97674">
              <w:rPr>
                <w:rFonts w:ascii="Calibri" w:hAnsi="Calibri" w:cs="Calibri"/>
                <w:color w:val="000000"/>
              </w:rPr>
              <w:t>13.61%</w:t>
            </w:r>
          </w:p>
        </w:tc>
      </w:tr>
      <w:tr w:rsidR="006205D6" w:rsidRPr="00A97674" w:rsidTr="006205D6">
        <w:trPr>
          <w:trHeight w:val="288"/>
        </w:trPr>
        <w:tc>
          <w:tcPr>
            <w:tcW w:w="1190"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r w:rsidRPr="00A97674">
              <w:rPr>
                <w:rFonts w:ascii="Calibri" w:hAnsi="Calibri" w:cs="Calibri"/>
                <w:color w:val="000000"/>
              </w:rPr>
              <w:t>OAB</w:t>
            </w:r>
          </w:p>
        </w:tc>
        <w:tc>
          <w:tcPr>
            <w:tcW w:w="1200"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r w:rsidRPr="00A97674">
              <w:rPr>
                <w:rFonts w:ascii="Calibri" w:hAnsi="Calibri" w:cs="Calibri"/>
                <w:color w:val="000000"/>
              </w:rPr>
              <w:t>6.25%</w:t>
            </w:r>
          </w:p>
        </w:tc>
        <w:tc>
          <w:tcPr>
            <w:tcW w:w="980"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r w:rsidRPr="00A97674">
              <w:rPr>
                <w:rFonts w:ascii="Calibri" w:hAnsi="Calibri" w:cs="Calibri"/>
                <w:color w:val="000000"/>
              </w:rPr>
              <w:t>3.87%</w:t>
            </w:r>
          </w:p>
        </w:tc>
        <w:tc>
          <w:tcPr>
            <w:tcW w:w="883"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r w:rsidRPr="00A97674">
              <w:rPr>
                <w:rFonts w:ascii="Calibri" w:hAnsi="Calibri" w:cs="Calibri"/>
                <w:color w:val="000000"/>
              </w:rPr>
              <w:t>16.96%</w:t>
            </w:r>
          </w:p>
        </w:tc>
        <w:tc>
          <w:tcPr>
            <w:tcW w:w="883"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r w:rsidRPr="00A97674">
              <w:rPr>
                <w:rFonts w:ascii="Calibri" w:hAnsi="Calibri" w:cs="Calibri"/>
                <w:color w:val="000000"/>
              </w:rPr>
              <w:t>10.34%</w:t>
            </w:r>
          </w:p>
        </w:tc>
        <w:tc>
          <w:tcPr>
            <w:tcW w:w="1450"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r w:rsidRPr="00A97674">
              <w:rPr>
                <w:rFonts w:ascii="Calibri" w:hAnsi="Calibri" w:cs="Calibri"/>
                <w:color w:val="000000"/>
              </w:rPr>
              <w:t>5.25%</w:t>
            </w:r>
          </w:p>
        </w:tc>
        <w:tc>
          <w:tcPr>
            <w:tcW w:w="907"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r w:rsidRPr="00A97674">
              <w:rPr>
                <w:rFonts w:ascii="Calibri" w:hAnsi="Calibri" w:cs="Calibri"/>
                <w:color w:val="000000"/>
              </w:rPr>
              <w:t>2.45%</w:t>
            </w:r>
          </w:p>
        </w:tc>
        <w:tc>
          <w:tcPr>
            <w:tcW w:w="1387"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r w:rsidRPr="00A97674">
              <w:rPr>
                <w:rFonts w:ascii="Calibri" w:hAnsi="Calibri" w:cs="Calibri"/>
                <w:color w:val="000000"/>
              </w:rPr>
              <w:t>5.89%</w:t>
            </w:r>
          </w:p>
        </w:tc>
        <w:tc>
          <w:tcPr>
            <w:tcW w:w="1642"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r w:rsidRPr="00A97674">
              <w:rPr>
                <w:rFonts w:ascii="Calibri" w:hAnsi="Calibri" w:cs="Calibri"/>
                <w:color w:val="000000"/>
              </w:rPr>
              <w:t>3.73%</w:t>
            </w:r>
          </w:p>
        </w:tc>
        <w:tc>
          <w:tcPr>
            <w:tcW w:w="883"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r w:rsidRPr="00A97674">
              <w:rPr>
                <w:rFonts w:ascii="Calibri" w:hAnsi="Calibri" w:cs="Calibri"/>
                <w:color w:val="000000"/>
              </w:rPr>
              <w:t>3.11%</w:t>
            </w:r>
          </w:p>
        </w:tc>
        <w:tc>
          <w:tcPr>
            <w:tcW w:w="883"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r w:rsidRPr="00A97674">
              <w:rPr>
                <w:rFonts w:ascii="Calibri" w:hAnsi="Calibri" w:cs="Calibri"/>
                <w:color w:val="000000"/>
              </w:rPr>
              <w:t>2.37%</w:t>
            </w:r>
          </w:p>
        </w:tc>
      </w:tr>
      <w:tr w:rsidR="006205D6" w:rsidRPr="00A97674" w:rsidTr="006205D6">
        <w:trPr>
          <w:trHeight w:val="288"/>
        </w:trPr>
        <w:tc>
          <w:tcPr>
            <w:tcW w:w="1190"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r w:rsidRPr="00A97674">
              <w:rPr>
                <w:rFonts w:ascii="Calibri" w:hAnsi="Calibri" w:cs="Calibri"/>
                <w:color w:val="000000"/>
              </w:rPr>
              <w:t>OAC</w:t>
            </w:r>
          </w:p>
        </w:tc>
        <w:tc>
          <w:tcPr>
            <w:tcW w:w="1200"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p>
        </w:tc>
        <w:tc>
          <w:tcPr>
            <w:tcW w:w="980"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r w:rsidRPr="00A97674">
              <w:rPr>
                <w:rFonts w:ascii="Calibri" w:hAnsi="Calibri" w:cs="Calibri"/>
                <w:color w:val="000000"/>
              </w:rPr>
              <w:t>0.08%</w:t>
            </w:r>
          </w:p>
        </w:tc>
        <w:tc>
          <w:tcPr>
            <w:tcW w:w="883"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p>
        </w:tc>
        <w:tc>
          <w:tcPr>
            <w:tcW w:w="883"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r w:rsidRPr="00A97674">
              <w:rPr>
                <w:rFonts w:ascii="Calibri" w:hAnsi="Calibri" w:cs="Calibri"/>
                <w:color w:val="000000"/>
              </w:rPr>
              <w:t>0.31%</w:t>
            </w:r>
          </w:p>
        </w:tc>
        <w:tc>
          <w:tcPr>
            <w:tcW w:w="1450"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r w:rsidRPr="00A97674">
              <w:rPr>
                <w:rFonts w:ascii="Calibri" w:hAnsi="Calibri" w:cs="Calibri"/>
                <w:color w:val="000000"/>
              </w:rPr>
              <w:t>0.50%</w:t>
            </w:r>
          </w:p>
        </w:tc>
        <w:tc>
          <w:tcPr>
            <w:tcW w:w="907"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r w:rsidRPr="00A97674">
              <w:rPr>
                <w:rFonts w:ascii="Calibri" w:hAnsi="Calibri" w:cs="Calibri"/>
                <w:color w:val="000000"/>
              </w:rPr>
              <w:t>0.44%</w:t>
            </w:r>
          </w:p>
        </w:tc>
        <w:tc>
          <w:tcPr>
            <w:tcW w:w="1387"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p>
        </w:tc>
        <w:tc>
          <w:tcPr>
            <w:tcW w:w="1642"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r w:rsidRPr="00A97674">
              <w:rPr>
                <w:rFonts w:ascii="Calibri" w:hAnsi="Calibri" w:cs="Calibri"/>
                <w:color w:val="000000"/>
              </w:rPr>
              <w:t>1.32%</w:t>
            </w:r>
          </w:p>
        </w:tc>
        <w:tc>
          <w:tcPr>
            <w:tcW w:w="883"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r w:rsidRPr="00A97674">
              <w:rPr>
                <w:rFonts w:ascii="Calibri" w:hAnsi="Calibri" w:cs="Calibri"/>
                <w:color w:val="000000"/>
              </w:rPr>
              <w:t>1.64%</w:t>
            </w:r>
          </w:p>
        </w:tc>
        <w:tc>
          <w:tcPr>
            <w:tcW w:w="883"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r w:rsidRPr="00A97674">
              <w:rPr>
                <w:rFonts w:ascii="Calibri" w:hAnsi="Calibri" w:cs="Calibri"/>
                <w:color w:val="000000"/>
              </w:rPr>
              <w:t>1.78%</w:t>
            </w:r>
          </w:p>
        </w:tc>
      </w:tr>
      <w:tr w:rsidR="006205D6" w:rsidRPr="00A97674" w:rsidTr="006205D6">
        <w:trPr>
          <w:trHeight w:val="288"/>
        </w:trPr>
        <w:tc>
          <w:tcPr>
            <w:tcW w:w="1190"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r w:rsidRPr="00A97674">
              <w:rPr>
                <w:rFonts w:ascii="Calibri" w:hAnsi="Calibri" w:cs="Calibri"/>
                <w:color w:val="000000"/>
              </w:rPr>
              <w:t>RSA</w:t>
            </w:r>
          </w:p>
        </w:tc>
        <w:tc>
          <w:tcPr>
            <w:tcW w:w="1200"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p>
        </w:tc>
        <w:tc>
          <w:tcPr>
            <w:tcW w:w="980"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r w:rsidRPr="00A97674">
              <w:rPr>
                <w:rFonts w:ascii="Calibri" w:hAnsi="Calibri" w:cs="Calibri"/>
                <w:color w:val="000000"/>
              </w:rPr>
              <w:t>0.16%</w:t>
            </w:r>
          </w:p>
        </w:tc>
        <w:tc>
          <w:tcPr>
            <w:tcW w:w="883"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p>
        </w:tc>
        <w:tc>
          <w:tcPr>
            <w:tcW w:w="883"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p>
        </w:tc>
        <w:tc>
          <w:tcPr>
            <w:tcW w:w="1450"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p>
        </w:tc>
        <w:tc>
          <w:tcPr>
            <w:tcW w:w="907"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r w:rsidRPr="00A97674">
              <w:rPr>
                <w:rFonts w:ascii="Calibri" w:hAnsi="Calibri" w:cs="Calibri"/>
                <w:color w:val="000000"/>
              </w:rPr>
              <w:t>0.09%</w:t>
            </w:r>
          </w:p>
        </w:tc>
        <w:tc>
          <w:tcPr>
            <w:tcW w:w="1387"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p>
        </w:tc>
        <w:tc>
          <w:tcPr>
            <w:tcW w:w="1642"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p>
        </w:tc>
        <w:tc>
          <w:tcPr>
            <w:tcW w:w="883"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p>
        </w:tc>
        <w:tc>
          <w:tcPr>
            <w:tcW w:w="883"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p>
        </w:tc>
      </w:tr>
      <w:tr w:rsidR="006205D6" w:rsidRPr="00A97674" w:rsidTr="006205D6">
        <w:trPr>
          <w:trHeight w:val="288"/>
        </w:trPr>
        <w:tc>
          <w:tcPr>
            <w:tcW w:w="1190"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r w:rsidRPr="00A97674">
              <w:rPr>
                <w:rFonts w:ascii="Calibri" w:hAnsi="Calibri" w:cs="Calibri"/>
                <w:color w:val="000000"/>
              </w:rPr>
              <w:t>VESIC</w:t>
            </w:r>
          </w:p>
        </w:tc>
        <w:tc>
          <w:tcPr>
            <w:tcW w:w="1200"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p>
        </w:tc>
        <w:tc>
          <w:tcPr>
            <w:tcW w:w="980"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r w:rsidRPr="00A97674">
              <w:rPr>
                <w:rFonts w:ascii="Calibri" w:hAnsi="Calibri" w:cs="Calibri"/>
                <w:color w:val="000000"/>
              </w:rPr>
              <w:t>0.47%</w:t>
            </w:r>
          </w:p>
        </w:tc>
        <w:tc>
          <w:tcPr>
            <w:tcW w:w="883"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p>
        </w:tc>
        <w:tc>
          <w:tcPr>
            <w:tcW w:w="883"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p>
        </w:tc>
        <w:tc>
          <w:tcPr>
            <w:tcW w:w="1450"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r w:rsidRPr="00A97674">
              <w:rPr>
                <w:rFonts w:ascii="Calibri" w:hAnsi="Calibri" w:cs="Calibri"/>
                <w:color w:val="000000"/>
              </w:rPr>
              <w:t>0.17%</w:t>
            </w:r>
          </w:p>
        </w:tc>
        <w:tc>
          <w:tcPr>
            <w:tcW w:w="907"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p>
        </w:tc>
        <w:tc>
          <w:tcPr>
            <w:tcW w:w="1387"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r w:rsidRPr="00A97674">
              <w:rPr>
                <w:rFonts w:ascii="Calibri" w:hAnsi="Calibri" w:cs="Calibri"/>
                <w:color w:val="000000"/>
              </w:rPr>
              <w:t>0.16%</w:t>
            </w:r>
          </w:p>
        </w:tc>
        <w:tc>
          <w:tcPr>
            <w:tcW w:w="1642"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p>
        </w:tc>
        <w:tc>
          <w:tcPr>
            <w:tcW w:w="883"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p>
        </w:tc>
        <w:tc>
          <w:tcPr>
            <w:tcW w:w="883"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p>
        </w:tc>
      </w:tr>
      <w:tr w:rsidR="006205D6" w:rsidRPr="00A97674" w:rsidTr="006205D6">
        <w:trPr>
          <w:trHeight w:val="288"/>
        </w:trPr>
        <w:tc>
          <w:tcPr>
            <w:tcW w:w="1190"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r w:rsidRPr="00A97674">
              <w:rPr>
                <w:rFonts w:ascii="Calibri" w:hAnsi="Calibri" w:cs="Calibri"/>
                <w:color w:val="000000"/>
              </w:rPr>
              <w:t>WS</w:t>
            </w:r>
          </w:p>
        </w:tc>
        <w:tc>
          <w:tcPr>
            <w:tcW w:w="1200"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p>
        </w:tc>
        <w:tc>
          <w:tcPr>
            <w:tcW w:w="980"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r w:rsidRPr="00A97674">
              <w:rPr>
                <w:rFonts w:ascii="Calibri" w:hAnsi="Calibri" w:cs="Calibri"/>
                <w:color w:val="000000"/>
              </w:rPr>
              <w:t>0.87%</w:t>
            </w:r>
          </w:p>
        </w:tc>
        <w:tc>
          <w:tcPr>
            <w:tcW w:w="883"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r w:rsidRPr="00A97674">
              <w:rPr>
                <w:rFonts w:ascii="Calibri" w:hAnsi="Calibri" w:cs="Calibri"/>
                <w:color w:val="000000"/>
              </w:rPr>
              <w:t>2.68%</w:t>
            </w:r>
          </w:p>
        </w:tc>
        <w:tc>
          <w:tcPr>
            <w:tcW w:w="883"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r w:rsidRPr="00A97674">
              <w:rPr>
                <w:rFonts w:ascii="Calibri" w:hAnsi="Calibri" w:cs="Calibri"/>
                <w:color w:val="000000"/>
              </w:rPr>
              <w:t>1.57%</w:t>
            </w:r>
          </w:p>
        </w:tc>
        <w:tc>
          <w:tcPr>
            <w:tcW w:w="1450"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r w:rsidRPr="00A97674">
              <w:rPr>
                <w:rFonts w:ascii="Calibri" w:hAnsi="Calibri" w:cs="Calibri"/>
                <w:color w:val="000000"/>
              </w:rPr>
              <w:t>1.42%</w:t>
            </w:r>
          </w:p>
        </w:tc>
        <w:tc>
          <w:tcPr>
            <w:tcW w:w="907"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r w:rsidRPr="00A97674">
              <w:rPr>
                <w:rFonts w:ascii="Calibri" w:hAnsi="Calibri" w:cs="Calibri"/>
                <w:color w:val="000000"/>
              </w:rPr>
              <w:t>0.88%</w:t>
            </w:r>
          </w:p>
        </w:tc>
        <w:tc>
          <w:tcPr>
            <w:tcW w:w="1387"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r w:rsidRPr="00A97674">
              <w:rPr>
                <w:rFonts w:ascii="Calibri" w:hAnsi="Calibri" w:cs="Calibri"/>
                <w:color w:val="000000"/>
              </w:rPr>
              <w:t>3.76%</w:t>
            </w:r>
          </w:p>
        </w:tc>
        <w:tc>
          <w:tcPr>
            <w:tcW w:w="1642"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r w:rsidRPr="00A97674">
              <w:rPr>
                <w:rFonts w:ascii="Calibri" w:hAnsi="Calibri" w:cs="Calibri"/>
                <w:color w:val="000000"/>
              </w:rPr>
              <w:t>0.22%</w:t>
            </w:r>
          </w:p>
        </w:tc>
        <w:tc>
          <w:tcPr>
            <w:tcW w:w="883"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r w:rsidRPr="00A97674">
              <w:rPr>
                <w:rFonts w:ascii="Calibri" w:hAnsi="Calibri" w:cs="Calibri"/>
                <w:color w:val="000000"/>
              </w:rPr>
              <w:t>0.16%</w:t>
            </w:r>
          </w:p>
        </w:tc>
        <w:tc>
          <w:tcPr>
            <w:tcW w:w="883"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p>
        </w:tc>
      </w:tr>
      <w:tr w:rsidR="006205D6" w:rsidRPr="00A97674" w:rsidTr="006205D6">
        <w:trPr>
          <w:trHeight w:val="288"/>
        </w:trPr>
        <w:tc>
          <w:tcPr>
            <w:tcW w:w="1190"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r w:rsidRPr="00A97674">
              <w:rPr>
                <w:rFonts w:ascii="Calibri" w:hAnsi="Calibri" w:cs="Calibri"/>
                <w:color w:val="000000"/>
              </w:rPr>
              <w:t>WW</w:t>
            </w:r>
          </w:p>
        </w:tc>
        <w:tc>
          <w:tcPr>
            <w:tcW w:w="1200"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p>
        </w:tc>
        <w:tc>
          <w:tcPr>
            <w:tcW w:w="980"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r w:rsidRPr="00A97674">
              <w:rPr>
                <w:rFonts w:ascii="Calibri" w:hAnsi="Calibri" w:cs="Calibri"/>
                <w:color w:val="000000"/>
              </w:rPr>
              <w:t>0.87%</w:t>
            </w:r>
          </w:p>
        </w:tc>
        <w:tc>
          <w:tcPr>
            <w:tcW w:w="883"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p>
        </w:tc>
        <w:tc>
          <w:tcPr>
            <w:tcW w:w="883"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p>
        </w:tc>
        <w:tc>
          <w:tcPr>
            <w:tcW w:w="1450"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r w:rsidRPr="00A97674">
              <w:rPr>
                <w:rFonts w:ascii="Calibri" w:hAnsi="Calibri" w:cs="Calibri"/>
                <w:color w:val="000000"/>
              </w:rPr>
              <w:t>1.50%</w:t>
            </w:r>
          </w:p>
        </w:tc>
        <w:tc>
          <w:tcPr>
            <w:tcW w:w="907"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r w:rsidRPr="00A97674">
              <w:rPr>
                <w:rFonts w:ascii="Calibri" w:hAnsi="Calibri" w:cs="Calibri"/>
                <w:color w:val="000000"/>
              </w:rPr>
              <w:t>0.44%</w:t>
            </w:r>
          </w:p>
        </w:tc>
        <w:tc>
          <w:tcPr>
            <w:tcW w:w="1387"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r w:rsidRPr="00A97674">
              <w:rPr>
                <w:rFonts w:ascii="Calibri" w:hAnsi="Calibri" w:cs="Calibri"/>
                <w:color w:val="000000"/>
              </w:rPr>
              <w:t>1.31%</w:t>
            </w:r>
          </w:p>
        </w:tc>
        <w:tc>
          <w:tcPr>
            <w:tcW w:w="1642"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r w:rsidRPr="00A97674">
              <w:rPr>
                <w:rFonts w:ascii="Calibri" w:hAnsi="Calibri" w:cs="Calibri"/>
                <w:color w:val="000000"/>
              </w:rPr>
              <w:t>0.44%</w:t>
            </w:r>
          </w:p>
        </w:tc>
        <w:tc>
          <w:tcPr>
            <w:tcW w:w="883"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r w:rsidRPr="00A97674">
              <w:rPr>
                <w:rFonts w:ascii="Calibri" w:hAnsi="Calibri" w:cs="Calibri"/>
                <w:color w:val="000000"/>
              </w:rPr>
              <w:t>0.82%</w:t>
            </w:r>
          </w:p>
        </w:tc>
        <w:tc>
          <w:tcPr>
            <w:tcW w:w="883"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r w:rsidRPr="00A97674">
              <w:rPr>
                <w:rFonts w:ascii="Calibri" w:hAnsi="Calibri" w:cs="Calibri"/>
                <w:color w:val="000000"/>
              </w:rPr>
              <w:t>2.37%</w:t>
            </w:r>
          </w:p>
        </w:tc>
      </w:tr>
      <w:tr w:rsidR="006205D6" w:rsidRPr="00A97674" w:rsidTr="006205D6">
        <w:trPr>
          <w:trHeight w:val="288"/>
        </w:trPr>
        <w:tc>
          <w:tcPr>
            <w:tcW w:w="1190"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r w:rsidRPr="00A97674">
              <w:rPr>
                <w:rFonts w:ascii="Calibri" w:hAnsi="Calibri" w:cs="Calibri"/>
                <w:color w:val="000000"/>
              </w:rPr>
              <w:t>SAM</w:t>
            </w:r>
          </w:p>
        </w:tc>
        <w:tc>
          <w:tcPr>
            <w:tcW w:w="1200"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r w:rsidRPr="00A97674">
              <w:rPr>
                <w:rFonts w:ascii="Calibri" w:hAnsi="Calibri" w:cs="Calibri"/>
                <w:color w:val="000000"/>
              </w:rPr>
              <w:t>56.25%</w:t>
            </w:r>
          </w:p>
        </w:tc>
        <w:tc>
          <w:tcPr>
            <w:tcW w:w="980"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r w:rsidRPr="00A97674">
              <w:rPr>
                <w:rFonts w:ascii="Calibri" w:hAnsi="Calibri" w:cs="Calibri"/>
                <w:color w:val="000000"/>
              </w:rPr>
              <w:t>13.50%</w:t>
            </w:r>
          </w:p>
        </w:tc>
        <w:tc>
          <w:tcPr>
            <w:tcW w:w="883"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r w:rsidRPr="00A97674">
              <w:rPr>
                <w:rFonts w:ascii="Calibri" w:hAnsi="Calibri" w:cs="Calibri"/>
                <w:color w:val="000000"/>
              </w:rPr>
              <w:t>7.14%</w:t>
            </w:r>
          </w:p>
        </w:tc>
        <w:tc>
          <w:tcPr>
            <w:tcW w:w="883"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r w:rsidRPr="00A97674">
              <w:rPr>
                <w:rFonts w:ascii="Calibri" w:hAnsi="Calibri" w:cs="Calibri"/>
                <w:color w:val="000000"/>
              </w:rPr>
              <w:t>14.73%</w:t>
            </w:r>
          </w:p>
        </w:tc>
        <w:tc>
          <w:tcPr>
            <w:tcW w:w="1450"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r w:rsidRPr="00A97674">
              <w:rPr>
                <w:rFonts w:ascii="Calibri" w:hAnsi="Calibri" w:cs="Calibri"/>
                <w:color w:val="000000"/>
              </w:rPr>
              <w:t>13.50%</w:t>
            </w:r>
          </w:p>
        </w:tc>
        <w:tc>
          <w:tcPr>
            <w:tcW w:w="907"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r w:rsidRPr="00A97674">
              <w:rPr>
                <w:rFonts w:ascii="Calibri" w:hAnsi="Calibri" w:cs="Calibri"/>
                <w:color w:val="000000"/>
              </w:rPr>
              <w:t>9.99%</w:t>
            </w:r>
          </w:p>
        </w:tc>
        <w:tc>
          <w:tcPr>
            <w:tcW w:w="1387"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r w:rsidRPr="00A97674">
              <w:rPr>
                <w:rFonts w:ascii="Calibri" w:hAnsi="Calibri" w:cs="Calibri"/>
                <w:color w:val="000000"/>
              </w:rPr>
              <w:t>10.15%</w:t>
            </w:r>
          </w:p>
        </w:tc>
        <w:tc>
          <w:tcPr>
            <w:tcW w:w="1642"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r w:rsidRPr="00A97674">
              <w:rPr>
                <w:rFonts w:ascii="Calibri" w:hAnsi="Calibri" w:cs="Calibri"/>
                <w:color w:val="000000"/>
              </w:rPr>
              <w:t>11.18%</w:t>
            </w:r>
          </w:p>
        </w:tc>
        <w:tc>
          <w:tcPr>
            <w:tcW w:w="883"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r w:rsidRPr="00A97674">
              <w:rPr>
                <w:rFonts w:ascii="Calibri" w:hAnsi="Calibri" w:cs="Calibri"/>
                <w:color w:val="000000"/>
              </w:rPr>
              <w:t>17.84%</w:t>
            </w:r>
          </w:p>
        </w:tc>
        <w:tc>
          <w:tcPr>
            <w:tcW w:w="883"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r w:rsidRPr="00A97674">
              <w:rPr>
                <w:rFonts w:ascii="Calibri" w:hAnsi="Calibri" w:cs="Calibri"/>
                <w:color w:val="000000"/>
              </w:rPr>
              <w:t>22.49%</w:t>
            </w:r>
          </w:p>
        </w:tc>
      </w:tr>
      <w:tr w:rsidR="006205D6" w:rsidRPr="00A97674" w:rsidTr="006205D6">
        <w:trPr>
          <w:trHeight w:val="288"/>
        </w:trPr>
        <w:tc>
          <w:tcPr>
            <w:tcW w:w="1190" w:type="dxa"/>
            <w:tcBorders>
              <w:top w:val="single" w:sz="6" w:space="0" w:color="auto"/>
              <w:left w:val="single" w:sz="6" w:space="0" w:color="auto"/>
              <w:bottom w:val="single" w:sz="6" w:space="0" w:color="auto"/>
              <w:right w:val="single" w:sz="6" w:space="0" w:color="auto"/>
            </w:tcBorders>
            <w:shd w:val="solid" w:color="CCCCFF" w:fill="CCCCFF"/>
          </w:tcPr>
          <w:p w:rsidR="006205D6" w:rsidRPr="00A97674" w:rsidRDefault="006205D6" w:rsidP="006205D6">
            <w:pPr>
              <w:autoSpaceDE w:val="0"/>
              <w:autoSpaceDN w:val="0"/>
              <w:adjustRightInd w:val="0"/>
              <w:spacing w:line="240" w:lineRule="auto"/>
              <w:rPr>
                <w:rFonts w:ascii="Calibri" w:hAnsi="Calibri" w:cs="Calibri"/>
                <w:b/>
                <w:bCs/>
                <w:color w:val="000000"/>
              </w:rPr>
            </w:pPr>
            <w:r w:rsidRPr="00A97674">
              <w:rPr>
                <w:rFonts w:ascii="Calibri" w:hAnsi="Calibri" w:cs="Calibri"/>
                <w:b/>
                <w:bCs/>
                <w:color w:val="000000"/>
              </w:rPr>
              <w:t>Sherd count</w:t>
            </w:r>
          </w:p>
        </w:tc>
        <w:tc>
          <w:tcPr>
            <w:tcW w:w="1200" w:type="dxa"/>
            <w:tcBorders>
              <w:top w:val="single" w:sz="6" w:space="0" w:color="auto"/>
              <w:left w:val="single" w:sz="6" w:space="0" w:color="auto"/>
              <w:bottom w:val="single" w:sz="6" w:space="0" w:color="auto"/>
              <w:right w:val="single" w:sz="6" w:space="0" w:color="auto"/>
            </w:tcBorders>
            <w:shd w:val="solid" w:color="CCCCFF" w:fill="CCCCFF"/>
          </w:tcPr>
          <w:p w:rsidR="006205D6" w:rsidRPr="00A97674" w:rsidRDefault="006205D6" w:rsidP="006205D6">
            <w:pPr>
              <w:autoSpaceDE w:val="0"/>
              <w:autoSpaceDN w:val="0"/>
              <w:adjustRightInd w:val="0"/>
              <w:spacing w:line="240" w:lineRule="auto"/>
              <w:rPr>
                <w:rFonts w:ascii="Calibri" w:hAnsi="Calibri" w:cs="Calibri"/>
                <w:b/>
                <w:bCs/>
                <w:color w:val="000000"/>
              </w:rPr>
            </w:pPr>
            <w:r w:rsidRPr="00A97674">
              <w:rPr>
                <w:rFonts w:ascii="Calibri" w:hAnsi="Calibri" w:cs="Calibri"/>
                <w:b/>
                <w:bCs/>
                <w:color w:val="000000"/>
              </w:rPr>
              <w:t>16</w:t>
            </w:r>
          </w:p>
        </w:tc>
        <w:tc>
          <w:tcPr>
            <w:tcW w:w="980" w:type="dxa"/>
            <w:tcBorders>
              <w:top w:val="single" w:sz="6" w:space="0" w:color="auto"/>
              <w:left w:val="single" w:sz="6" w:space="0" w:color="auto"/>
              <w:bottom w:val="single" w:sz="6" w:space="0" w:color="auto"/>
              <w:right w:val="single" w:sz="6" w:space="0" w:color="auto"/>
            </w:tcBorders>
            <w:shd w:val="solid" w:color="CCCCFF" w:fill="CCCCFF"/>
          </w:tcPr>
          <w:p w:rsidR="006205D6" w:rsidRPr="00A97674" w:rsidRDefault="006205D6" w:rsidP="006205D6">
            <w:pPr>
              <w:autoSpaceDE w:val="0"/>
              <w:autoSpaceDN w:val="0"/>
              <w:adjustRightInd w:val="0"/>
              <w:spacing w:line="240" w:lineRule="auto"/>
              <w:rPr>
                <w:rFonts w:ascii="Calibri" w:hAnsi="Calibri" w:cs="Calibri"/>
                <w:b/>
                <w:bCs/>
                <w:color w:val="000000"/>
              </w:rPr>
            </w:pPr>
            <w:r w:rsidRPr="00A97674">
              <w:rPr>
                <w:rFonts w:ascii="Calibri" w:hAnsi="Calibri" w:cs="Calibri"/>
                <w:b/>
                <w:bCs/>
                <w:color w:val="000000"/>
              </w:rPr>
              <w:t>1267</w:t>
            </w:r>
          </w:p>
        </w:tc>
        <w:tc>
          <w:tcPr>
            <w:tcW w:w="883" w:type="dxa"/>
            <w:tcBorders>
              <w:top w:val="single" w:sz="6" w:space="0" w:color="auto"/>
              <w:left w:val="single" w:sz="6" w:space="0" w:color="auto"/>
              <w:bottom w:val="single" w:sz="6" w:space="0" w:color="auto"/>
              <w:right w:val="single" w:sz="6" w:space="0" w:color="auto"/>
            </w:tcBorders>
            <w:shd w:val="solid" w:color="CCCCFF" w:fill="CCCCFF"/>
          </w:tcPr>
          <w:p w:rsidR="006205D6" w:rsidRPr="00A97674" w:rsidRDefault="006205D6" w:rsidP="006205D6">
            <w:pPr>
              <w:autoSpaceDE w:val="0"/>
              <w:autoSpaceDN w:val="0"/>
              <w:adjustRightInd w:val="0"/>
              <w:spacing w:line="240" w:lineRule="auto"/>
              <w:rPr>
                <w:rFonts w:ascii="Calibri" w:hAnsi="Calibri" w:cs="Calibri"/>
                <w:b/>
                <w:bCs/>
                <w:color w:val="000000"/>
              </w:rPr>
            </w:pPr>
            <w:r w:rsidRPr="00A97674">
              <w:rPr>
                <w:rFonts w:ascii="Calibri" w:hAnsi="Calibri" w:cs="Calibri"/>
                <w:b/>
                <w:bCs/>
                <w:color w:val="000000"/>
              </w:rPr>
              <w:t>112</w:t>
            </w:r>
          </w:p>
        </w:tc>
        <w:tc>
          <w:tcPr>
            <w:tcW w:w="883" w:type="dxa"/>
            <w:tcBorders>
              <w:top w:val="single" w:sz="6" w:space="0" w:color="auto"/>
              <w:left w:val="single" w:sz="6" w:space="0" w:color="auto"/>
              <w:bottom w:val="single" w:sz="6" w:space="0" w:color="auto"/>
              <w:right w:val="single" w:sz="6" w:space="0" w:color="auto"/>
            </w:tcBorders>
            <w:shd w:val="solid" w:color="CCCCFF" w:fill="CCCCFF"/>
          </w:tcPr>
          <w:p w:rsidR="006205D6" w:rsidRPr="00A97674" w:rsidRDefault="006205D6" w:rsidP="006205D6">
            <w:pPr>
              <w:autoSpaceDE w:val="0"/>
              <w:autoSpaceDN w:val="0"/>
              <w:adjustRightInd w:val="0"/>
              <w:spacing w:line="240" w:lineRule="auto"/>
              <w:rPr>
                <w:rFonts w:ascii="Calibri" w:hAnsi="Calibri" w:cs="Calibri"/>
                <w:b/>
                <w:bCs/>
                <w:color w:val="000000"/>
              </w:rPr>
            </w:pPr>
            <w:r w:rsidRPr="00A97674">
              <w:rPr>
                <w:rFonts w:ascii="Calibri" w:hAnsi="Calibri" w:cs="Calibri"/>
                <w:b/>
                <w:bCs/>
                <w:color w:val="000000"/>
              </w:rPr>
              <w:t>319</w:t>
            </w:r>
          </w:p>
        </w:tc>
        <w:tc>
          <w:tcPr>
            <w:tcW w:w="1450" w:type="dxa"/>
            <w:tcBorders>
              <w:top w:val="single" w:sz="6" w:space="0" w:color="auto"/>
              <w:left w:val="single" w:sz="6" w:space="0" w:color="auto"/>
              <w:bottom w:val="single" w:sz="6" w:space="0" w:color="auto"/>
              <w:right w:val="single" w:sz="6" w:space="0" w:color="auto"/>
            </w:tcBorders>
            <w:shd w:val="solid" w:color="CCCCFF" w:fill="CCCCFF"/>
          </w:tcPr>
          <w:p w:rsidR="006205D6" w:rsidRPr="00A97674" w:rsidRDefault="006205D6" w:rsidP="006205D6">
            <w:pPr>
              <w:autoSpaceDE w:val="0"/>
              <w:autoSpaceDN w:val="0"/>
              <w:adjustRightInd w:val="0"/>
              <w:spacing w:line="240" w:lineRule="auto"/>
              <w:rPr>
                <w:rFonts w:ascii="Calibri" w:hAnsi="Calibri" w:cs="Calibri"/>
                <w:b/>
                <w:bCs/>
                <w:color w:val="000000"/>
              </w:rPr>
            </w:pPr>
            <w:r w:rsidRPr="00A97674">
              <w:rPr>
                <w:rFonts w:ascii="Calibri" w:hAnsi="Calibri" w:cs="Calibri"/>
                <w:b/>
                <w:bCs/>
                <w:color w:val="000000"/>
              </w:rPr>
              <w:t>1200</w:t>
            </w:r>
          </w:p>
        </w:tc>
        <w:tc>
          <w:tcPr>
            <w:tcW w:w="907" w:type="dxa"/>
            <w:tcBorders>
              <w:top w:val="single" w:sz="6" w:space="0" w:color="auto"/>
              <w:left w:val="single" w:sz="6" w:space="0" w:color="auto"/>
              <w:bottom w:val="single" w:sz="6" w:space="0" w:color="auto"/>
              <w:right w:val="single" w:sz="6" w:space="0" w:color="auto"/>
            </w:tcBorders>
            <w:shd w:val="solid" w:color="CCCCFF" w:fill="CCCCFF"/>
          </w:tcPr>
          <w:p w:rsidR="006205D6" w:rsidRPr="00A97674" w:rsidRDefault="006205D6" w:rsidP="006205D6">
            <w:pPr>
              <w:autoSpaceDE w:val="0"/>
              <w:autoSpaceDN w:val="0"/>
              <w:adjustRightInd w:val="0"/>
              <w:spacing w:line="240" w:lineRule="auto"/>
              <w:rPr>
                <w:rFonts w:ascii="Calibri" w:hAnsi="Calibri" w:cs="Calibri"/>
                <w:b/>
                <w:bCs/>
                <w:color w:val="000000"/>
              </w:rPr>
            </w:pPr>
            <w:r w:rsidRPr="00A97674">
              <w:rPr>
                <w:rFonts w:ascii="Calibri" w:hAnsi="Calibri" w:cs="Calibri"/>
                <w:b/>
                <w:bCs/>
                <w:color w:val="000000"/>
              </w:rPr>
              <w:t>1141</w:t>
            </w:r>
          </w:p>
        </w:tc>
        <w:tc>
          <w:tcPr>
            <w:tcW w:w="1387" w:type="dxa"/>
            <w:tcBorders>
              <w:top w:val="single" w:sz="6" w:space="0" w:color="auto"/>
              <w:left w:val="single" w:sz="6" w:space="0" w:color="auto"/>
              <w:bottom w:val="single" w:sz="6" w:space="0" w:color="auto"/>
              <w:right w:val="single" w:sz="6" w:space="0" w:color="auto"/>
            </w:tcBorders>
            <w:shd w:val="solid" w:color="CCCCFF" w:fill="CCCCFF"/>
          </w:tcPr>
          <w:p w:rsidR="006205D6" w:rsidRPr="00A97674" w:rsidRDefault="006205D6" w:rsidP="006205D6">
            <w:pPr>
              <w:autoSpaceDE w:val="0"/>
              <w:autoSpaceDN w:val="0"/>
              <w:adjustRightInd w:val="0"/>
              <w:spacing w:line="240" w:lineRule="auto"/>
              <w:rPr>
                <w:rFonts w:ascii="Calibri" w:hAnsi="Calibri" w:cs="Calibri"/>
                <w:b/>
                <w:bCs/>
                <w:color w:val="000000"/>
              </w:rPr>
            </w:pPr>
            <w:r w:rsidRPr="00A97674">
              <w:rPr>
                <w:rFonts w:ascii="Calibri" w:hAnsi="Calibri" w:cs="Calibri"/>
                <w:b/>
                <w:bCs/>
                <w:color w:val="000000"/>
              </w:rPr>
              <w:t>611</w:t>
            </w:r>
          </w:p>
        </w:tc>
        <w:tc>
          <w:tcPr>
            <w:tcW w:w="1642" w:type="dxa"/>
            <w:tcBorders>
              <w:top w:val="single" w:sz="6" w:space="0" w:color="auto"/>
              <w:left w:val="single" w:sz="6" w:space="0" w:color="auto"/>
              <w:bottom w:val="single" w:sz="6" w:space="0" w:color="auto"/>
              <w:right w:val="single" w:sz="6" w:space="0" w:color="auto"/>
            </w:tcBorders>
            <w:shd w:val="solid" w:color="CCCCFF" w:fill="CCCCFF"/>
          </w:tcPr>
          <w:p w:rsidR="006205D6" w:rsidRPr="00A97674" w:rsidRDefault="006205D6" w:rsidP="006205D6">
            <w:pPr>
              <w:autoSpaceDE w:val="0"/>
              <w:autoSpaceDN w:val="0"/>
              <w:adjustRightInd w:val="0"/>
              <w:spacing w:line="240" w:lineRule="auto"/>
              <w:rPr>
                <w:rFonts w:ascii="Calibri" w:hAnsi="Calibri" w:cs="Calibri"/>
                <w:b/>
                <w:bCs/>
                <w:color w:val="000000"/>
              </w:rPr>
            </w:pPr>
            <w:r w:rsidRPr="00A97674">
              <w:rPr>
                <w:rFonts w:ascii="Calibri" w:hAnsi="Calibri" w:cs="Calibri"/>
                <w:b/>
                <w:bCs/>
                <w:color w:val="000000"/>
              </w:rPr>
              <w:t>456</w:t>
            </w:r>
          </w:p>
        </w:tc>
        <w:tc>
          <w:tcPr>
            <w:tcW w:w="883" w:type="dxa"/>
            <w:tcBorders>
              <w:top w:val="single" w:sz="6" w:space="0" w:color="auto"/>
              <w:left w:val="single" w:sz="6" w:space="0" w:color="auto"/>
              <w:bottom w:val="single" w:sz="6" w:space="0" w:color="auto"/>
              <w:right w:val="single" w:sz="6" w:space="0" w:color="auto"/>
            </w:tcBorders>
            <w:shd w:val="solid" w:color="CCCCFF" w:fill="CCCCFF"/>
          </w:tcPr>
          <w:p w:rsidR="006205D6" w:rsidRPr="00A97674" w:rsidRDefault="006205D6" w:rsidP="006205D6">
            <w:pPr>
              <w:autoSpaceDE w:val="0"/>
              <w:autoSpaceDN w:val="0"/>
              <w:adjustRightInd w:val="0"/>
              <w:spacing w:line="240" w:lineRule="auto"/>
              <w:rPr>
                <w:rFonts w:ascii="Calibri" w:hAnsi="Calibri" w:cs="Calibri"/>
                <w:b/>
                <w:bCs/>
                <w:color w:val="000000"/>
              </w:rPr>
            </w:pPr>
            <w:r w:rsidRPr="00A97674">
              <w:rPr>
                <w:rFonts w:ascii="Calibri" w:hAnsi="Calibri" w:cs="Calibri"/>
                <w:b/>
                <w:bCs/>
                <w:color w:val="000000"/>
              </w:rPr>
              <w:t>611</w:t>
            </w:r>
          </w:p>
        </w:tc>
        <w:tc>
          <w:tcPr>
            <w:tcW w:w="883" w:type="dxa"/>
            <w:tcBorders>
              <w:top w:val="single" w:sz="6" w:space="0" w:color="auto"/>
              <w:left w:val="single" w:sz="6" w:space="0" w:color="auto"/>
              <w:bottom w:val="single" w:sz="6" w:space="0" w:color="auto"/>
              <w:right w:val="single" w:sz="6" w:space="0" w:color="auto"/>
            </w:tcBorders>
            <w:shd w:val="solid" w:color="CCCCFF" w:fill="CCCCFF"/>
          </w:tcPr>
          <w:p w:rsidR="006205D6" w:rsidRPr="00A97674" w:rsidRDefault="006205D6" w:rsidP="006205D6">
            <w:pPr>
              <w:keepNext/>
              <w:autoSpaceDE w:val="0"/>
              <w:autoSpaceDN w:val="0"/>
              <w:adjustRightInd w:val="0"/>
              <w:spacing w:line="240" w:lineRule="auto"/>
              <w:rPr>
                <w:rFonts w:ascii="Calibri" w:hAnsi="Calibri" w:cs="Calibri"/>
                <w:b/>
                <w:bCs/>
                <w:color w:val="000000"/>
              </w:rPr>
            </w:pPr>
            <w:r w:rsidRPr="00A97674">
              <w:rPr>
                <w:rFonts w:ascii="Calibri" w:hAnsi="Calibri" w:cs="Calibri"/>
                <w:b/>
                <w:bCs/>
                <w:color w:val="000000"/>
              </w:rPr>
              <w:t>169</w:t>
            </w:r>
          </w:p>
        </w:tc>
      </w:tr>
    </w:tbl>
    <w:p w:rsidR="00100322" w:rsidRPr="00A97674" w:rsidRDefault="006205D6" w:rsidP="006205D6">
      <w:pPr>
        <w:pStyle w:val="Caption"/>
      </w:pPr>
      <w:bookmarkStart w:id="32" w:name="_Ref469394687"/>
      <w:r w:rsidRPr="00A97674">
        <w:t xml:space="preserve">Table </w:t>
      </w:r>
      <w:fldSimple w:instr=" SEQ Table \* ARABIC ">
        <w:r w:rsidR="004C59FE" w:rsidRPr="00A97674">
          <w:rPr>
            <w:noProof/>
          </w:rPr>
          <w:t>6</w:t>
        </w:r>
      </w:fldSimple>
      <w:bookmarkEnd w:id="32"/>
      <w:r w:rsidRPr="00A97674">
        <w:t xml:space="preserve"> Relative quantities of ware groups by phase using sherd counts (including samian)</w:t>
      </w:r>
    </w:p>
    <w:p w:rsidR="006205D6" w:rsidRPr="00A97674" w:rsidRDefault="006205D6" w:rsidP="006205D6"/>
    <w:tbl>
      <w:tblPr>
        <w:tblW w:w="0" w:type="auto"/>
        <w:tblInd w:w="78" w:type="dxa"/>
        <w:tblLayout w:type="fixed"/>
        <w:tblLook w:val="0000" w:firstRow="0" w:lastRow="0" w:firstColumn="0" w:lastColumn="0" w:noHBand="0" w:noVBand="0"/>
      </w:tblPr>
      <w:tblGrid>
        <w:gridCol w:w="1190"/>
        <w:gridCol w:w="1200"/>
        <w:gridCol w:w="980"/>
        <w:gridCol w:w="883"/>
        <w:gridCol w:w="883"/>
        <w:gridCol w:w="1450"/>
        <w:gridCol w:w="907"/>
        <w:gridCol w:w="1387"/>
        <w:gridCol w:w="1642"/>
        <w:gridCol w:w="883"/>
        <w:gridCol w:w="883"/>
      </w:tblGrid>
      <w:tr w:rsidR="006205D6" w:rsidRPr="00A97674" w:rsidTr="004C59FE">
        <w:trPr>
          <w:trHeight w:val="1152"/>
          <w:tblHeader/>
        </w:trPr>
        <w:tc>
          <w:tcPr>
            <w:tcW w:w="1190" w:type="dxa"/>
            <w:tcBorders>
              <w:top w:val="single" w:sz="6" w:space="0" w:color="auto"/>
              <w:left w:val="single" w:sz="6" w:space="0" w:color="auto"/>
              <w:bottom w:val="single" w:sz="6" w:space="0" w:color="auto"/>
              <w:right w:val="single" w:sz="6" w:space="0" w:color="auto"/>
            </w:tcBorders>
            <w:shd w:val="solid" w:color="CCCCFF" w:fill="CCCCFF"/>
          </w:tcPr>
          <w:p w:rsidR="006205D6" w:rsidRPr="00A97674" w:rsidRDefault="006205D6" w:rsidP="006205D6">
            <w:pPr>
              <w:autoSpaceDE w:val="0"/>
              <w:autoSpaceDN w:val="0"/>
              <w:adjustRightInd w:val="0"/>
              <w:spacing w:line="240" w:lineRule="auto"/>
              <w:rPr>
                <w:rFonts w:ascii="Calibri" w:hAnsi="Calibri" w:cs="Calibri"/>
                <w:b/>
                <w:bCs/>
                <w:color w:val="000000"/>
              </w:rPr>
            </w:pPr>
            <w:r w:rsidRPr="00A97674">
              <w:rPr>
                <w:rFonts w:ascii="Calibri" w:hAnsi="Calibri" w:cs="Calibri"/>
                <w:b/>
                <w:bCs/>
                <w:color w:val="000000"/>
              </w:rPr>
              <w:t>Wares (excl amphora)</w:t>
            </w:r>
          </w:p>
        </w:tc>
        <w:tc>
          <w:tcPr>
            <w:tcW w:w="1200" w:type="dxa"/>
            <w:tcBorders>
              <w:top w:val="single" w:sz="6" w:space="0" w:color="auto"/>
              <w:left w:val="single" w:sz="6" w:space="0" w:color="auto"/>
              <w:bottom w:val="single" w:sz="6" w:space="0" w:color="auto"/>
              <w:right w:val="single" w:sz="6" w:space="0" w:color="auto"/>
            </w:tcBorders>
            <w:shd w:val="solid" w:color="CCCCFF" w:fill="CCCCFF"/>
          </w:tcPr>
          <w:p w:rsidR="006205D6" w:rsidRPr="00A97674" w:rsidRDefault="006205D6" w:rsidP="006205D6">
            <w:pPr>
              <w:autoSpaceDE w:val="0"/>
              <w:autoSpaceDN w:val="0"/>
              <w:adjustRightInd w:val="0"/>
              <w:spacing w:line="240" w:lineRule="auto"/>
              <w:rPr>
                <w:rFonts w:ascii="Calibri" w:hAnsi="Calibri" w:cs="Calibri"/>
                <w:b/>
                <w:bCs/>
                <w:color w:val="000000"/>
              </w:rPr>
            </w:pPr>
            <w:r w:rsidRPr="00A97674">
              <w:rPr>
                <w:rFonts w:ascii="Calibri" w:hAnsi="Calibri" w:cs="Calibri"/>
                <w:b/>
                <w:bCs/>
                <w:color w:val="000000"/>
              </w:rPr>
              <w:t>2 Very Early Roman</w:t>
            </w:r>
          </w:p>
        </w:tc>
        <w:tc>
          <w:tcPr>
            <w:tcW w:w="980" w:type="dxa"/>
            <w:tcBorders>
              <w:top w:val="single" w:sz="6" w:space="0" w:color="auto"/>
              <w:left w:val="single" w:sz="6" w:space="0" w:color="auto"/>
              <w:bottom w:val="single" w:sz="6" w:space="0" w:color="auto"/>
              <w:right w:val="single" w:sz="6" w:space="0" w:color="auto"/>
            </w:tcBorders>
            <w:shd w:val="solid" w:color="CCCCFF" w:fill="CCCCFF"/>
          </w:tcPr>
          <w:p w:rsidR="006205D6" w:rsidRPr="00A97674" w:rsidRDefault="006205D6" w:rsidP="006205D6">
            <w:pPr>
              <w:autoSpaceDE w:val="0"/>
              <w:autoSpaceDN w:val="0"/>
              <w:adjustRightInd w:val="0"/>
              <w:spacing w:line="240" w:lineRule="auto"/>
              <w:rPr>
                <w:rFonts w:ascii="Calibri" w:hAnsi="Calibri" w:cs="Calibri"/>
                <w:b/>
                <w:bCs/>
                <w:color w:val="000000"/>
              </w:rPr>
            </w:pPr>
            <w:r w:rsidRPr="00A97674">
              <w:rPr>
                <w:rFonts w:ascii="Calibri" w:hAnsi="Calibri" w:cs="Calibri"/>
                <w:b/>
                <w:bCs/>
                <w:color w:val="000000"/>
              </w:rPr>
              <w:t>3  Roman back plot</w:t>
            </w:r>
          </w:p>
        </w:tc>
        <w:tc>
          <w:tcPr>
            <w:tcW w:w="883" w:type="dxa"/>
            <w:tcBorders>
              <w:top w:val="single" w:sz="6" w:space="0" w:color="auto"/>
              <w:left w:val="single" w:sz="6" w:space="0" w:color="auto"/>
              <w:bottom w:val="single" w:sz="6" w:space="0" w:color="auto"/>
              <w:right w:val="single" w:sz="6" w:space="0" w:color="auto"/>
            </w:tcBorders>
            <w:shd w:val="solid" w:color="CCCCFF" w:fill="CCCCFF"/>
          </w:tcPr>
          <w:p w:rsidR="006205D6" w:rsidRPr="00A97674" w:rsidRDefault="006205D6" w:rsidP="006205D6">
            <w:pPr>
              <w:autoSpaceDE w:val="0"/>
              <w:autoSpaceDN w:val="0"/>
              <w:adjustRightInd w:val="0"/>
              <w:spacing w:line="240" w:lineRule="auto"/>
              <w:rPr>
                <w:rFonts w:ascii="Calibri" w:hAnsi="Calibri" w:cs="Calibri"/>
                <w:b/>
                <w:bCs/>
                <w:color w:val="000000"/>
              </w:rPr>
            </w:pPr>
            <w:r w:rsidRPr="00A97674">
              <w:rPr>
                <w:rFonts w:ascii="Calibri" w:hAnsi="Calibri" w:cs="Calibri"/>
                <w:b/>
                <w:bCs/>
                <w:color w:val="000000"/>
              </w:rPr>
              <w:t>3a 1st building</w:t>
            </w:r>
          </w:p>
        </w:tc>
        <w:tc>
          <w:tcPr>
            <w:tcW w:w="883" w:type="dxa"/>
            <w:tcBorders>
              <w:top w:val="single" w:sz="6" w:space="0" w:color="auto"/>
              <w:left w:val="single" w:sz="6" w:space="0" w:color="auto"/>
              <w:bottom w:val="single" w:sz="6" w:space="0" w:color="auto"/>
              <w:right w:val="single" w:sz="6" w:space="0" w:color="auto"/>
            </w:tcBorders>
            <w:shd w:val="solid" w:color="CCCCFF" w:fill="CCCCFF"/>
          </w:tcPr>
          <w:p w:rsidR="006205D6" w:rsidRPr="00A97674" w:rsidRDefault="006205D6" w:rsidP="006205D6">
            <w:pPr>
              <w:autoSpaceDE w:val="0"/>
              <w:autoSpaceDN w:val="0"/>
              <w:adjustRightInd w:val="0"/>
              <w:spacing w:line="240" w:lineRule="auto"/>
              <w:rPr>
                <w:rFonts w:ascii="Calibri" w:hAnsi="Calibri" w:cs="Calibri"/>
                <w:b/>
                <w:bCs/>
                <w:color w:val="000000"/>
              </w:rPr>
            </w:pPr>
            <w:r w:rsidRPr="00A97674">
              <w:rPr>
                <w:rFonts w:ascii="Calibri" w:hAnsi="Calibri" w:cs="Calibri"/>
                <w:b/>
                <w:bCs/>
                <w:color w:val="000000"/>
              </w:rPr>
              <w:t>3b 2nd building</w:t>
            </w:r>
          </w:p>
        </w:tc>
        <w:tc>
          <w:tcPr>
            <w:tcW w:w="1450" w:type="dxa"/>
            <w:tcBorders>
              <w:top w:val="single" w:sz="6" w:space="0" w:color="auto"/>
              <w:left w:val="single" w:sz="6" w:space="0" w:color="auto"/>
              <w:bottom w:val="single" w:sz="6" w:space="0" w:color="auto"/>
              <w:right w:val="single" w:sz="6" w:space="0" w:color="auto"/>
            </w:tcBorders>
            <w:shd w:val="solid" w:color="CCCCFF" w:fill="CCCCFF"/>
          </w:tcPr>
          <w:p w:rsidR="006205D6" w:rsidRPr="00A97674" w:rsidRDefault="006205D6" w:rsidP="006205D6">
            <w:pPr>
              <w:autoSpaceDE w:val="0"/>
              <w:autoSpaceDN w:val="0"/>
              <w:adjustRightInd w:val="0"/>
              <w:spacing w:line="240" w:lineRule="auto"/>
              <w:rPr>
                <w:rFonts w:ascii="Calibri" w:hAnsi="Calibri" w:cs="Calibri"/>
                <w:b/>
                <w:bCs/>
                <w:color w:val="000000"/>
              </w:rPr>
            </w:pPr>
            <w:r w:rsidRPr="00A97674">
              <w:rPr>
                <w:rFonts w:ascii="Calibri" w:hAnsi="Calibri" w:cs="Calibri"/>
                <w:b/>
                <w:bCs/>
                <w:color w:val="000000"/>
              </w:rPr>
              <w:t>3c abandonment</w:t>
            </w:r>
          </w:p>
        </w:tc>
        <w:tc>
          <w:tcPr>
            <w:tcW w:w="907" w:type="dxa"/>
            <w:tcBorders>
              <w:top w:val="single" w:sz="6" w:space="0" w:color="auto"/>
              <w:left w:val="single" w:sz="6" w:space="0" w:color="auto"/>
              <w:bottom w:val="single" w:sz="6" w:space="0" w:color="auto"/>
              <w:right w:val="single" w:sz="6" w:space="0" w:color="auto"/>
            </w:tcBorders>
            <w:shd w:val="solid" w:color="CCCCFF" w:fill="CCCCFF"/>
          </w:tcPr>
          <w:p w:rsidR="006205D6" w:rsidRPr="00A97674" w:rsidRDefault="006205D6" w:rsidP="006205D6">
            <w:pPr>
              <w:autoSpaceDE w:val="0"/>
              <w:autoSpaceDN w:val="0"/>
              <w:adjustRightInd w:val="0"/>
              <w:spacing w:line="240" w:lineRule="auto"/>
              <w:rPr>
                <w:rFonts w:ascii="Calibri" w:hAnsi="Calibri" w:cs="Calibri"/>
                <w:b/>
                <w:bCs/>
                <w:color w:val="000000"/>
              </w:rPr>
            </w:pPr>
            <w:r w:rsidRPr="00A97674">
              <w:rPr>
                <w:rFonts w:ascii="Calibri" w:hAnsi="Calibri" w:cs="Calibri"/>
                <w:b/>
                <w:bCs/>
                <w:color w:val="000000"/>
              </w:rPr>
              <w:t>3d stone building</w:t>
            </w:r>
          </w:p>
        </w:tc>
        <w:tc>
          <w:tcPr>
            <w:tcW w:w="1387" w:type="dxa"/>
            <w:tcBorders>
              <w:top w:val="single" w:sz="6" w:space="0" w:color="auto"/>
              <w:left w:val="single" w:sz="6" w:space="0" w:color="auto"/>
              <w:bottom w:val="single" w:sz="6" w:space="0" w:color="auto"/>
              <w:right w:val="single" w:sz="6" w:space="0" w:color="auto"/>
            </w:tcBorders>
            <w:shd w:val="solid" w:color="CCCCFF" w:fill="CCCCFF"/>
          </w:tcPr>
          <w:p w:rsidR="006205D6" w:rsidRPr="00A97674" w:rsidRDefault="006205D6" w:rsidP="006205D6">
            <w:pPr>
              <w:autoSpaceDE w:val="0"/>
              <w:autoSpaceDN w:val="0"/>
              <w:adjustRightInd w:val="0"/>
              <w:spacing w:line="240" w:lineRule="auto"/>
              <w:rPr>
                <w:rFonts w:ascii="Calibri" w:hAnsi="Calibri" w:cs="Calibri"/>
                <w:b/>
                <w:bCs/>
                <w:color w:val="000000"/>
              </w:rPr>
            </w:pPr>
            <w:r w:rsidRPr="00A97674">
              <w:rPr>
                <w:rFonts w:ascii="Calibri" w:hAnsi="Calibri" w:cs="Calibri"/>
                <w:b/>
                <w:bCs/>
                <w:color w:val="000000"/>
              </w:rPr>
              <w:t>3e demolition and robbing</w:t>
            </w:r>
          </w:p>
        </w:tc>
        <w:tc>
          <w:tcPr>
            <w:tcW w:w="1642" w:type="dxa"/>
            <w:tcBorders>
              <w:top w:val="single" w:sz="6" w:space="0" w:color="auto"/>
              <w:left w:val="single" w:sz="6" w:space="0" w:color="auto"/>
              <w:bottom w:val="single" w:sz="6" w:space="0" w:color="auto"/>
              <w:right w:val="single" w:sz="6" w:space="0" w:color="auto"/>
            </w:tcBorders>
            <w:shd w:val="solid" w:color="CCCCFF" w:fill="CCCCFF"/>
          </w:tcPr>
          <w:p w:rsidR="006205D6" w:rsidRPr="00A97674" w:rsidRDefault="006205D6" w:rsidP="006205D6">
            <w:pPr>
              <w:autoSpaceDE w:val="0"/>
              <w:autoSpaceDN w:val="0"/>
              <w:adjustRightInd w:val="0"/>
              <w:spacing w:line="240" w:lineRule="auto"/>
              <w:rPr>
                <w:rFonts w:ascii="Calibri" w:hAnsi="Calibri" w:cs="Calibri"/>
                <w:b/>
                <w:bCs/>
                <w:color w:val="000000"/>
              </w:rPr>
            </w:pPr>
            <w:r w:rsidRPr="00A97674">
              <w:rPr>
                <w:rFonts w:ascii="Calibri" w:hAnsi="Calibri" w:cs="Calibri"/>
                <w:b/>
                <w:bCs/>
                <w:color w:val="000000"/>
              </w:rPr>
              <w:t>4 Very late Roman C3rd-4th</w:t>
            </w:r>
          </w:p>
        </w:tc>
        <w:tc>
          <w:tcPr>
            <w:tcW w:w="883" w:type="dxa"/>
            <w:tcBorders>
              <w:top w:val="single" w:sz="6" w:space="0" w:color="auto"/>
              <w:left w:val="single" w:sz="6" w:space="0" w:color="auto"/>
              <w:bottom w:val="single" w:sz="6" w:space="0" w:color="auto"/>
              <w:right w:val="single" w:sz="6" w:space="0" w:color="auto"/>
            </w:tcBorders>
            <w:shd w:val="solid" w:color="CCCCFF" w:fill="CCCCFF"/>
          </w:tcPr>
          <w:p w:rsidR="006205D6" w:rsidRPr="00A97674" w:rsidRDefault="006205D6" w:rsidP="006205D6">
            <w:pPr>
              <w:autoSpaceDE w:val="0"/>
              <w:autoSpaceDN w:val="0"/>
              <w:adjustRightInd w:val="0"/>
              <w:spacing w:line="240" w:lineRule="auto"/>
              <w:rPr>
                <w:rFonts w:ascii="Calibri" w:hAnsi="Calibri" w:cs="Calibri"/>
                <w:b/>
                <w:bCs/>
                <w:color w:val="000000"/>
              </w:rPr>
            </w:pPr>
            <w:r w:rsidRPr="00A97674">
              <w:rPr>
                <w:rFonts w:ascii="Calibri" w:hAnsi="Calibri" w:cs="Calibri"/>
                <w:b/>
                <w:bCs/>
                <w:color w:val="000000"/>
              </w:rPr>
              <w:t>5 Post-Roman</w:t>
            </w:r>
          </w:p>
        </w:tc>
        <w:tc>
          <w:tcPr>
            <w:tcW w:w="883" w:type="dxa"/>
            <w:tcBorders>
              <w:top w:val="single" w:sz="6" w:space="0" w:color="auto"/>
              <w:left w:val="single" w:sz="6" w:space="0" w:color="auto"/>
              <w:bottom w:val="single" w:sz="6" w:space="0" w:color="auto"/>
              <w:right w:val="single" w:sz="6" w:space="0" w:color="auto"/>
            </w:tcBorders>
            <w:shd w:val="solid" w:color="CCCCFF" w:fill="CCCCFF"/>
          </w:tcPr>
          <w:p w:rsidR="006205D6" w:rsidRPr="00A97674" w:rsidRDefault="006205D6" w:rsidP="006205D6">
            <w:pPr>
              <w:autoSpaceDE w:val="0"/>
              <w:autoSpaceDN w:val="0"/>
              <w:adjustRightInd w:val="0"/>
              <w:spacing w:line="240" w:lineRule="auto"/>
              <w:rPr>
                <w:rFonts w:ascii="Calibri" w:hAnsi="Calibri" w:cs="Calibri"/>
                <w:b/>
                <w:bCs/>
                <w:color w:val="000000"/>
              </w:rPr>
            </w:pPr>
            <w:r w:rsidRPr="00A97674">
              <w:rPr>
                <w:rFonts w:ascii="Calibri" w:hAnsi="Calibri" w:cs="Calibri"/>
                <w:b/>
                <w:bCs/>
                <w:color w:val="000000"/>
              </w:rPr>
              <w:t>US</w:t>
            </w:r>
          </w:p>
        </w:tc>
      </w:tr>
      <w:tr w:rsidR="006205D6" w:rsidRPr="00A97674" w:rsidTr="006205D6">
        <w:trPr>
          <w:trHeight w:val="288"/>
        </w:trPr>
        <w:tc>
          <w:tcPr>
            <w:tcW w:w="1190"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r w:rsidRPr="00A97674">
              <w:rPr>
                <w:rFonts w:ascii="Calibri" w:hAnsi="Calibri" w:cs="Calibri"/>
                <w:color w:val="000000"/>
              </w:rPr>
              <w:t>BB1</w:t>
            </w:r>
          </w:p>
        </w:tc>
        <w:tc>
          <w:tcPr>
            <w:tcW w:w="1200"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p>
        </w:tc>
        <w:tc>
          <w:tcPr>
            <w:tcW w:w="980"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r w:rsidRPr="00A97674">
              <w:rPr>
                <w:rFonts w:ascii="Calibri" w:hAnsi="Calibri" w:cs="Calibri"/>
                <w:color w:val="000000"/>
              </w:rPr>
              <w:t>30.16%</w:t>
            </w:r>
          </w:p>
        </w:tc>
        <w:tc>
          <w:tcPr>
            <w:tcW w:w="883"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r w:rsidRPr="00A97674">
              <w:rPr>
                <w:rFonts w:ascii="Calibri" w:hAnsi="Calibri" w:cs="Calibri"/>
                <w:color w:val="000000"/>
              </w:rPr>
              <w:t>67.49%</w:t>
            </w:r>
          </w:p>
        </w:tc>
        <w:tc>
          <w:tcPr>
            <w:tcW w:w="883"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r w:rsidRPr="00A97674">
              <w:rPr>
                <w:rFonts w:ascii="Calibri" w:hAnsi="Calibri" w:cs="Calibri"/>
                <w:color w:val="000000"/>
              </w:rPr>
              <w:t>30.74%</w:t>
            </w:r>
          </w:p>
        </w:tc>
        <w:tc>
          <w:tcPr>
            <w:tcW w:w="1450"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r w:rsidRPr="00A97674">
              <w:rPr>
                <w:rFonts w:ascii="Calibri" w:hAnsi="Calibri" w:cs="Calibri"/>
                <w:color w:val="000000"/>
              </w:rPr>
              <w:t>24.17%</w:t>
            </w:r>
          </w:p>
        </w:tc>
        <w:tc>
          <w:tcPr>
            <w:tcW w:w="907"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r w:rsidRPr="00A97674">
              <w:rPr>
                <w:rFonts w:ascii="Calibri" w:hAnsi="Calibri" w:cs="Calibri"/>
                <w:color w:val="000000"/>
              </w:rPr>
              <w:t>15.49%</w:t>
            </w:r>
          </w:p>
        </w:tc>
        <w:tc>
          <w:tcPr>
            <w:tcW w:w="1387"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r w:rsidRPr="00A97674">
              <w:rPr>
                <w:rFonts w:ascii="Calibri" w:hAnsi="Calibri" w:cs="Calibri"/>
                <w:color w:val="000000"/>
              </w:rPr>
              <w:t>18.18%</w:t>
            </w:r>
          </w:p>
        </w:tc>
        <w:tc>
          <w:tcPr>
            <w:tcW w:w="1642"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r w:rsidRPr="00A97674">
              <w:rPr>
                <w:rFonts w:ascii="Calibri" w:hAnsi="Calibri" w:cs="Calibri"/>
                <w:color w:val="000000"/>
              </w:rPr>
              <w:t>26.68%</w:t>
            </w:r>
          </w:p>
        </w:tc>
        <w:tc>
          <w:tcPr>
            <w:tcW w:w="883"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r w:rsidRPr="00A97674">
              <w:rPr>
                <w:rFonts w:ascii="Calibri" w:hAnsi="Calibri" w:cs="Calibri"/>
                <w:color w:val="000000"/>
              </w:rPr>
              <w:t>11.49%</w:t>
            </w:r>
          </w:p>
        </w:tc>
        <w:tc>
          <w:tcPr>
            <w:tcW w:w="883"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r w:rsidRPr="00A97674">
              <w:rPr>
                <w:rFonts w:ascii="Calibri" w:hAnsi="Calibri" w:cs="Calibri"/>
                <w:color w:val="000000"/>
              </w:rPr>
              <w:t>22.59%</w:t>
            </w:r>
          </w:p>
        </w:tc>
      </w:tr>
      <w:tr w:rsidR="006205D6" w:rsidRPr="00A97674" w:rsidTr="006205D6">
        <w:trPr>
          <w:trHeight w:val="288"/>
        </w:trPr>
        <w:tc>
          <w:tcPr>
            <w:tcW w:w="1190"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r w:rsidRPr="00A97674">
              <w:rPr>
                <w:rFonts w:ascii="Calibri" w:hAnsi="Calibri" w:cs="Calibri"/>
                <w:color w:val="000000"/>
              </w:rPr>
              <w:t>BB2</w:t>
            </w:r>
          </w:p>
        </w:tc>
        <w:tc>
          <w:tcPr>
            <w:tcW w:w="1200"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p>
        </w:tc>
        <w:tc>
          <w:tcPr>
            <w:tcW w:w="980"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r w:rsidRPr="00A97674">
              <w:rPr>
                <w:rFonts w:ascii="Calibri" w:hAnsi="Calibri" w:cs="Calibri"/>
                <w:color w:val="000000"/>
              </w:rPr>
              <w:t>1.23%</w:t>
            </w:r>
          </w:p>
        </w:tc>
        <w:tc>
          <w:tcPr>
            <w:tcW w:w="883"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p>
        </w:tc>
        <w:tc>
          <w:tcPr>
            <w:tcW w:w="883"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r w:rsidRPr="00A97674">
              <w:rPr>
                <w:rFonts w:ascii="Calibri" w:hAnsi="Calibri" w:cs="Calibri"/>
                <w:color w:val="000000"/>
              </w:rPr>
              <w:t>2.11%</w:t>
            </w:r>
          </w:p>
        </w:tc>
        <w:tc>
          <w:tcPr>
            <w:tcW w:w="1450"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r w:rsidRPr="00A97674">
              <w:rPr>
                <w:rFonts w:ascii="Calibri" w:hAnsi="Calibri" w:cs="Calibri"/>
                <w:color w:val="000000"/>
              </w:rPr>
              <w:t>0.70%</w:t>
            </w:r>
          </w:p>
        </w:tc>
        <w:tc>
          <w:tcPr>
            <w:tcW w:w="907"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r w:rsidRPr="00A97674">
              <w:rPr>
                <w:rFonts w:ascii="Calibri" w:hAnsi="Calibri" w:cs="Calibri"/>
                <w:color w:val="000000"/>
              </w:rPr>
              <w:t>0.27%</w:t>
            </w:r>
          </w:p>
        </w:tc>
        <w:tc>
          <w:tcPr>
            <w:tcW w:w="1387"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r w:rsidRPr="00A97674">
              <w:rPr>
                <w:rFonts w:ascii="Calibri" w:hAnsi="Calibri" w:cs="Calibri"/>
                <w:color w:val="000000"/>
              </w:rPr>
              <w:t>1.53%</w:t>
            </w:r>
          </w:p>
        </w:tc>
        <w:tc>
          <w:tcPr>
            <w:tcW w:w="1642"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r w:rsidRPr="00A97674">
              <w:rPr>
                <w:rFonts w:ascii="Calibri" w:hAnsi="Calibri" w:cs="Calibri"/>
                <w:color w:val="000000"/>
              </w:rPr>
              <w:t>0.75%</w:t>
            </w:r>
          </w:p>
        </w:tc>
        <w:tc>
          <w:tcPr>
            <w:tcW w:w="883"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r w:rsidRPr="00A97674">
              <w:rPr>
                <w:rFonts w:ascii="Calibri" w:hAnsi="Calibri" w:cs="Calibri"/>
                <w:color w:val="000000"/>
              </w:rPr>
              <w:t>2.51%</w:t>
            </w:r>
          </w:p>
        </w:tc>
        <w:tc>
          <w:tcPr>
            <w:tcW w:w="883"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p>
        </w:tc>
      </w:tr>
      <w:tr w:rsidR="006205D6" w:rsidRPr="00A97674" w:rsidTr="006205D6">
        <w:trPr>
          <w:trHeight w:val="288"/>
        </w:trPr>
        <w:tc>
          <w:tcPr>
            <w:tcW w:w="1190"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r w:rsidRPr="00A97674">
              <w:rPr>
                <w:rFonts w:ascii="Calibri" w:hAnsi="Calibri" w:cs="Calibri"/>
                <w:color w:val="000000"/>
              </w:rPr>
              <w:t>CC</w:t>
            </w:r>
          </w:p>
        </w:tc>
        <w:tc>
          <w:tcPr>
            <w:tcW w:w="1200"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p>
        </w:tc>
        <w:tc>
          <w:tcPr>
            <w:tcW w:w="980"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r w:rsidRPr="00A97674">
              <w:rPr>
                <w:rFonts w:ascii="Calibri" w:hAnsi="Calibri" w:cs="Calibri"/>
                <w:color w:val="000000"/>
              </w:rPr>
              <w:t>0.01%</w:t>
            </w:r>
          </w:p>
        </w:tc>
        <w:tc>
          <w:tcPr>
            <w:tcW w:w="883"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p>
        </w:tc>
        <w:tc>
          <w:tcPr>
            <w:tcW w:w="883"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r w:rsidRPr="00A97674">
              <w:rPr>
                <w:rFonts w:ascii="Calibri" w:hAnsi="Calibri" w:cs="Calibri"/>
                <w:color w:val="000000"/>
              </w:rPr>
              <w:t>0.05%</w:t>
            </w:r>
          </w:p>
        </w:tc>
        <w:tc>
          <w:tcPr>
            <w:tcW w:w="1450"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r w:rsidRPr="00A97674">
              <w:rPr>
                <w:rFonts w:ascii="Calibri" w:hAnsi="Calibri" w:cs="Calibri"/>
                <w:color w:val="000000"/>
              </w:rPr>
              <w:t>0.10%</w:t>
            </w:r>
          </w:p>
        </w:tc>
        <w:tc>
          <w:tcPr>
            <w:tcW w:w="907"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r w:rsidRPr="00A97674">
              <w:rPr>
                <w:rFonts w:ascii="Calibri" w:hAnsi="Calibri" w:cs="Calibri"/>
                <w:color w:val="000000"/>
              </w:rPr>
              <w:t>0.07%</w:t>
            </w:r>
          </w:p>
        </w:tc>
        <w:tc>
          <w:tcPr>
            <w:tcW w:w="1387"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r w:rsidRPr="00A97674">
              <w:rPr>
                <w:rFonts w:ascii="Calibri" w:hAnsi="Calibri" w:cs="Calibri"/>
                <w:color w:val="000000"/>
              </w:rPr>
              <w:t>0.09%</w:t>
            </w:r>
          </w:p>
        </w:tc>
        <w:tc>
          <w:tcPr>
            <w:tcW w:w="1642"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r w:rsidRPr="00A97674">
              <w:rPr>
                <w:rFonts w:ascii="Calibri" w:hAnsi="Calibri" w:cs="Calibri"/>
                <w:color w:val="000000"/>
              </w:rPr>
              <w:t>0.07%</w:t>
            </w:r>
          </w:p>
        </w:tc>
        <w:tc>
          <w:tcPr>
            <w:tcW w:w="883"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p>
        </w:tc>
        <w:tc>
          <w:tcPr>
            <w:tcW w:w="883"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r w:rsidRPr="00A97674">
              <w:rPr>
                <w:rFonts w:ascii="Calibri" w:hAnsi="Calibri" w:cs="Calibri"/>
                <w:color w:val="000000"/>
              </w:rPr>
              <w:t>0.37%</w:t>
            </w:r>
          </w:p>
        </w:tc>
      </w:tr>
      <w:tr w:rsidR="006205D6" w:rsidRPr="00A97674" w:rsidTr="006205D6">
        <w:trPr>
          <w:trHeight w:val="288"/>
        </w:trPr>
        <w:tc>
          <w:tcPr>
            <w:tcW w:w="1190"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r w:rsidRPr="00A97674">
              <w:rPr>
                <w:rFonts w:ascii="Calibri" w:hAnsi="Calibri" w:cs="Calibri"/>
                <w:color w:val="000000"/>
              </w:rPr>
              <w:t>CC BS</w:t>
            </w:r>
          </w:p>
        </w:tc>
        <w:tc>
          <w:tcPr>
            <w:tcW w:w="1200"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p>
        </w:tc>
        <w:tc>
          <w:tcPr>
            <w:tcW w:w="980"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r w:rsidRPr="00A97674">
              <w:rPr>
                <w:rFonts w:ascii="Calibri" w:hAnsi="Calibri" w:cs="Calibri"/>
                <w:color w:val="000000"/>
              </w:rPr>
              <w:t>0.55%</w:t>
            </w:r>
          </w:p>
        </w:tc>
        <w:tc>
          <w:tcPr>
            <w:tcW w:w="883"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p>
        </w:tc>
        <w:tc>
          <w:tcPr>
            <w:tcW w:w="883"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r w:rsidRPr="00A97674">
              <w:rPr>
                <w:rFonts w:ascii="Calibri" w:hAnsi="Calibri" w:cs="Calibri"/>
                <w:color w:val="000000"/>
              </w:rPr>
              <w:t>0.02%</w:t>
            </w:r>
          </w:p>
        </w:tc>
        <w:tc>
          <w:tcPr>
            <w:tcW w:w="1450"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r w:rsidRPr="00A97674">
              <w:rPr>
                <w:rFonts w:ascii="Calibri" w:hAnsi="Calibri" w:cs="Calibri"/>
                <w:color w:val="000000"/>
              </w:rPr>
              <w:t>0.01%</w:t>
            </w:r>
          </w:p>
        </w:tc>
        <w:tc>
          <w:tcPr>
            <w:tcW w:w="907"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r w:rsidRPr="00A97674">
              <w:rPr>
                <w:rFonts w:ascii="Calibri" w:hAnsi="Calibri" w:cs="Calibri"/>
                <w:color w:val="000000"/>
              </w:rPr>
              <w:t>0.06%</w:t>
            </w:r>
          </w:p>
        </w:tc>
        <w:tc>
          <w:tcPr>
            <w:tcW w:w="1387"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r w:rsidRPr="00A97674">
              <w:rPr>
                <w:rFonts w:ascii="Calibri" w:hAnsi="Calibri" w:cs="Calibri"/>
                <w:color w:val="000000"/>
              </w:rPr>
              <w:t>0.05%</w:t>
            </w:r>
          </w:p>
        </w:tc>
        <w:tc>
          <w:tcPr>
            <w:tcW w:w="1642"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r w:rsidRPr="00A97674">
              <w:rPr>
                <w:rFonts w:ascii="Calibri" w:hAnsi="Calibri" w:cs="Calibri"/>
                <w:color w:val="000000"/>
              </w:rPr>
              <w:t>0.01%</w:t>
            </w:r>
          </w:p>
        </w:tc>
        <w:tc>
          <w:tcPr>
            <w:tcW w:w="883"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r w:rsidRPr="00A97674">
              <w:rPr>
                <w:rFonts w:ascii="Calibri" w:hAnsi="Calibri" w:cs="Calibri"/>
                <w:color w:val="000000"/>
              </w:rPr>
              <w:t>0.32%</w:t>
            </w:r>
          </w:p>
        </w:tc>
        <w:tc>
          <w:tcPr>
            <w:tcW w:w="883"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r w:rsidRPr="00A97674">
              <w:rPr>
                <w:rFonts w:ascii="Calibri" w:hAnsi="Calibri" w:cs="Calibri"/>
                <w:color w:val="000000"/>
              </w:rPr>
              <w:t>0.08%</w:t>
            </w:r>
          </w:p>
        </w:tc>
      </w:tr>
      <w:tr w:rsidR="006205D6" w:rsidRPr="00A97674" w:rsidTr="006205D6">
        <w:trPr>
          <w:trHeight w:val="288"/>
        </w:trPr>
        <w:tc>
          <w:tcPr>
            <w:tcW w:w="1190"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r w:rsidRPr="00A97674">
              <w:rPr>
                <w:rFonts w:ascii="Calibri" w:hAnsi="Calibri" w:cs="Calibri"/>
                <w:color w:val="000000"/>
              </w:rPr>
              <w:t>CC RHC</w:t>
            </w:r>
          </w:p>
        </w:tc>
        <w:tc>
          <w:tcPr>
            <w:tcW w:w="1200"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p>
        </w:tc>
        <w:tc>
          <w:tcPr>
            <w:tcW w:w="980"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r w:rsidRPr="00A97674">
              <w:rPr>
                <w:rFonts w:ascii="Calibri" w:hAnsi="Calibri" w:cs="Calibri"/>
                <w:color w:val="000000"/>
              </w:rPr>
              <w:t>0.18%</w:t>
            </w:r>
          </w:p>
        </w:tc>
        <w:tc>
          <w:tcPr>
            <w:tcW w:w="883"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p>
        </w:tc>
        <w:tc>
          <w:tcPr>
            <w:tcW w:w="883"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r w:rsidRPr="00A97674">
              <w:rPr>
                <w:rFonts w:ascii="Calibri" w:hAnsi="Calibri" w:cs="Calibri"/>
                <w:color w:val="000000"/>
              </w:rPr>
              <w:t>0.79%</w:t>
            </w:r>
          </w:p>
        </w:tc>
        <w:tc>
          <w:tcPr>
            <w:tcW w:w="1450"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r w:rsidRPr="00A97674">
              <w:rPr>
                <w:rFonts w:ascii="Calibri" w:hAnsi="Calibri" w:cs="Calibri"/>
                <w:color w:val="000000"/>
              </w:rPr>
              <w:t>0.39%</w:t>
            </w:r>
          </w:p>
        </w:tc>
        <w:tc>
          <w:tcPr>
            <w:tcW w:w="907"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r w:rsidRPr="00A97674">
              <w:rPr>
                <w:rFonts w:ascii="Calibri" w:hAnsi="Calibri" w:cs="Calibri"/>
                <w:color w:val="000000"/>
              </w:rPr>
              <w:t>0.08%</w:t>
            </w:r>
          </w:p>
        </w:tc>
        <w:tc>
          <w:tcPr>
            <w:tcW w:w="1387"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r w:rsidRPr="00A97674">
              <w:rPr>
                <w:rFonts w:ascii="Calibri" w:hAnsi="Calibri" w:cs="Calibri"/>
                <w:color w:val="000000"/>
              </w:rPr>
              <w:t>0.41%</w:t>
            </w:r>
          </w:p>
        </w:tc>
        <w:tc>
          <w:tcPr>
            <w:tcW w:w="1642"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p>
        </w:tc>
        <w:tc>
          <w:tcPr>
            <w:tcW w:w="883"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r w:rsidRPr="00A97674">
              <w:rPr>
                <w:rFonts w:ascii="Calibri" w:hAnsi="Calibri" w:cs="Calibri"/>
                <w:color w:val="000000"/>
              </w:rPr>
              <w:t>0.17%</w:t>
            </w:r>
          </w:p>
        </w:tc>
        <w:tc>
          <w:tcPr>
            <w:tcW w:w="883"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p>
        </w:tc>
      </w:tr>
      <w:tr w:rsidR="006205D6" w:rsidRPr="00A97674" w:rsidTr="006205D6">
        <w:trPr>
          <w:trHeight w:val="288"/>
        </w:trPr>
        <w:tc>
          <w:tcPr>
            <w:tcW w:w="1190"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r w:rsidRPr="00A97674">
              <w:rPr>
                <w:rFonts w:ascii="Calibri" w:hAnsi="Calibri" w:cs="Calibri"/>
                <w:color w:val="000000"/>
              </w:rPr>
              <w:t>CRA RE</w:t>
            </w:r>
          </w:p>
        </w:tc>
        <w:tc>
          <w:tcPr>
            <w:tcW w:w="1200"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p>
        </w:tc>
        <w:tc>
          <w:tcPr>
            <w:tcW w:w="980"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r w:rsidRPr="00A97674">
              <w:rPr>
                <w:rFonts w:ascii="Calibri" w:hAnsi="Calibri" w:cs="Calibri"/>
                <w:color w:val="000000"/>
              </w:rPr>
              <w:t>0.30%</w:t>
            </w:r>
          </w:p>
        </w:tc>
        <w:tc>
          <w:tcPr>
            <w:tcW w:w="883"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p>
        </w:tc>
        <w:tc>
          <w:tcPr>
            <w:tcW w:w="883"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r w:rsidRPr="00A97674">
              <w:rPr>
                <w:rFonts w:ascii="Calibri" w:hAnsi="Calibri" w:cs="Calibri"/>
                <w:color w:val="000000"/>
              </w:rPr>
              <w:t>0.30%</w:t>
            </w:r>
          </w:p>
        </w:tc>
        <w:tc>
          <w:tcPr>
            <w:tcW w:w="1450"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p>
        </w:tc>
        <w:tc>
          <w:tcPr>
            <w:tcW w:w="907"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r w:rsidRPr="00A97674">
              <w:rPr>
                <w:rFonts w:ascii="Calibri" w:hAnsi="Calibri" w:cs="Calibri"/>
                <w:color w:val="000000"/>
              </w:rPr>
              <w:t>0.50%</w:t>
            </w:r>
          </w:p>
        </w:tc>
        <w:tc>
          <w:tcPr>
            <w:tcW w:w="1387"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p>
        </w:tc>
        <w:tc>
          <w:tcPr>
            <w:tcW w:w="1642"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r w:rsidRPr="00A97674">
              <w:rPr>
                <w:rFonts w:ascii="Calibri" w:hAnsi="Calibri" w:cs="Calibri"/>
                <w:color w:val="000000"/>
              </w:rPr>
              <w:t>1.99%</w:t>
            </w:r>
          </w:p>
        </w:tc>
        <w:tc>
          <w:tcPr>
            <w:tcW w:w="883"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r w:rsidRPr="00A97674">
              <w:rPr>
                <w:rFonts w:ascii="Calibri" w:hAnsi="Calibri" w:cs="Calibri"/>
                <w:color w:val="000000"/>
              </w:rPr>
              <w:t>1.12%</w:t>
            </w:r>
          </w:p>
        </w:tc>
        <w:tc>
          <w:tcPr>
            <w:tcW w:w="883"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r w:rsidRPr="00A97674">
              <w:rPr>
                <w:rFonts w:ascii="Calibri" w:hAnsi="Calibri" w:cs="Calibri"/>
                <w:color w:val="000000"/>
              </w:rPr>
              <w:t>0.49%</w:t>
            </w:r>
          </w:p>
        </w:tc>
      </w:tr>
      <w:tr w:rsidR="006205D6" w:rsidRPr="00A97674" w:rsidTr="006205D6">
        <w:trPr>
          <w:trHeight w:val="288"/>
        </w:trPr>
        <w:tc>
          <w:tcPr>
            <w:tcW w:w="1190"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r w:rsidRPr="00A97674">
              <w:rPr>
                <w:rFonts w:ascii="Calibri" w:hAnsi="Calibri" w:cs="Calibri"/>
                <w:color w:val="000000"/>
              </w:rPr>
              <w:t>DBY</w:t>
            </w:r>
          </w:p>
        </w:tc>
        <w:tc>
          <w:tcPr>
            <w:tcW w:w="1200"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p>
        </w:tc>
        <w:tc>
          <w:tcPr>
            <w:tcW w:w="980"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p>
        </w:tc>
        <w:tc>
          <w:tcPr>
            <w:tcW w:w="883"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p>
        </w:tc>
        <w:tc>
          <w:tcPr>
            <w:tcW w:w="883"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p>
        </w:tc>
        <w:tc>
          <w:tcPr>
            <w:tcW w:w="1450"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p>
        </w:tc>
        <w:tc>
          <w:tcPr>
            <w:tcW w:w="907"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r w:rsidRPr="00A97674">
              <w:rPr>
                <w:rFonts w:ascii="Calibri" w:hAnsi="Calibri" w:cs="Calibri"/>
                <w:color w:val="000000"/>
              </w:rPr>
              <w:t>0.07%</w:t>
            </w:r>
          </w:p>
        </w:tc>
        <w:tc>
          <w:tcPr>
            <w:tcW w:w="1387"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p>
        </w:tc>
        <w:tc>
          <w:tcPr>
            <w:tcW w:w="1642"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p>
        </w:tc>
        <w:tc>
          <w:tcPr>
            <w:tcW w:w="883"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p>
        </w:tc>
        <w:tc>
          <w:tcPr>
            <w:tcW w:w="883"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p>
        </w:tc>
      </w:tr>
      <w:tr w:rsidR="006205D6" w:rsidRPr="00A97674" w:rsidTr="006205D6">
        <w:trPr>
          <w:trHeight w:val="288"/>
        </w:trPr>
        <w:tc>
          <w:tcPr>
            <w:tcW w:w="1190"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r w:rsidRPr="00A97674">
              <w:rPr>
                <w:rFonts w:ascii="Calibri" w:hAnsi="Calibri" w:cs="Calibri"/>
                <w:color w:val="000000"/>
              </w:rPr>
              <w:t>EYCT</w:t>
            </w:r>
          </w:p>
        </w:tc>
        <w:tc>
          <w:tcPr>
            <w:tcW w:w="1200"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p>
        </w:tc>
        <w:tc>
          <w:tcPr>
            <w:tcW w:w="980"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r w:rsidRPr="00A97674">
              <w:rPr>
                <w:rFonts w:ascii="Calibri" w:hAnsi="Calibri" w:cs="Calibri"/>
                <w:color w:val="000000"/>
              </w:rPr>
              <w:t>2.17%</w:t>
            </w:r>
          </w:p>
        </w:tc>
        <w:tc>
          <w:tcPr>
            <w:tcW w:w="883"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p>
        </w:tc>
        <w:tc>
          <w:tcPr>
            <w:tcW w:w="883"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p>
        </w:tc>
        <w:tc>
          <w:tcPr>
            <w:tcW w:w="1450"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p>
        </w:tc>
        <w:tc>
          <w:tcPr>
            <w:tcW w:w="907"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p>
        </w:tc>
        <w:tc>
          <w:tcPr>
            <w:tcW w:w="1387"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p>
        </w:tc>
        <w:tc>
          <w:tcPr>
            <w:tcW w:w="1642"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p>
        </w:tc>
        <w:tc>
          <w:tcPr>
            <w:tcW w:w="883"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r w:rsidRPr="00A97674">
              <w:rPr>
                <w:rFonts w:ascii="Calibri" w:hAnsi="Calibri" w:cs="Calibri"/>
                <w:color w:val="000000"/>
              </w:rPr>
              <w:t>0.28%</w:t>
            </w:r>
          </w:p>
        </w:tc>
        <w:tc>
          <w:tcPr>
            <w:tcW w:w="883"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p>
        </w:tc>
      </w:tr>
      <w:tr w:rsidR="006205D6" w:rsidRPr="00A97674" w:rsidTr="006205D6">
        <w:trPr>
          <w:trHeight w:val="288"/>
        </w:trPr>
        <w:tc>
          <w:tcPr>
            <w:tcW w:w="1190"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r w:rsidRPr="00A97674">
              <w:rPr>
                <w:rFonts w:ascii="Calibri" w:hAnsi="Calibri" w:cs="Calibri"/>
                <w:color w:val="000000"/>
              </w:rPr>
              <w:t>GRA</w:t>
            </w:r>
          </w:p>
        </w:tc>
        <w:tc>
          <w:tcPr>
            <w:tcW w:w="1200"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r w:rsidRPr="00A97674">
              <w:rPr>
                <w:rFonts w:ascii="Calibri" w:hAnsi="Calibri" w:cs="Calibri"/>
                <w:color w:val="000000"/>
              </w:rPr>
              <w:t>6.44%</w:t>
            </w:r>
          </w:p>
        </w:tc>
        <w:tc>
          <w:tcPr>
            <w:tcW w:w="980"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r w:rsidRPr="00A97674">
              <w:rPr>
                <w:rFonts w:ascii="Calibri" w:hAnsi="Calibri" w:cs="Calibri"/>
                <w:color w:val="000000"/>
              </w:rPr>
              <w:t>1.69%</w:t>
            </w:r>
          </w:p>
        </w:tc>
        <w:tc>
          <w:tcPr>
            <w:tcW w:w="883"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r w:rsidRPr="00A97674">
              <w:rPr>
                <w:rFonts w:ascii="Calibri" w:hAnsi="Calibri" w:cs="Calibri"/>
                <w:color w:val="000000"/>
              </w:rPr>
              <w:t>6.00%</w:t>
            </w:r>
          </w:p>
        </w:tc>
        <w:tc>
          <w:tcPr>
            <w:tcW w:w="883"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r w:rsidRPr="00A97674">
              <w:rPr>
                <w:rFonts w:ascii="Calibri" w:hAnsi="Calibri" w:cs="Calibri"/>
                <w:color w:val="000000"/>
              </w:rPr>
              <w:t>2.07%</w:t>
            </w:r>
          </w:p>
        </w:tc>
        <w:tc>
          <w:tcPr>
            <w:tcW w:w="1450"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r w:rsidRPr="00A97674">
              <w:rPr>
                <w:rFonts w:ascii="Calibri" w:hAnsi="Calibri" w:cs="Calibri"/>
                <w:color w:val="000000"/>
              </w:rPr>
              <w:t>2.86%</w:t>
            </w:r>
          </w:p>
        </w:tc>
        <w:tc>
          <w:tcPr>
            <w:tcW w:w="907"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r w:rsidRPr="00A97674">
              <w:rPr>
                <w:rFonts w:ascii="Calibri" w:hAnsi="Calibri" w:cs="Calibri"/>
                <w:color w:val="000000"/>
              </w:rPr>
              <w:t>0.93%</w:t>
            </w:r>
          </w:p>
        </w:tc>
        <w:tc>
          <w:tcPr>
            <w:tcW w:w="1387"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r w:rsidRPr="00A97674">
              <w:rPr>
                <w:rFonts w:ascii="Calibri" w:hAnsi="Calibri" w:cs="Calibri"/>
                <w:color w:val="000000"/>
              </w:rPr>
              <w:t>5.13%</w:t>
            </w:r>
          </w:p>
        </w:tc>
        <w:tc>
          <w:tcPr>
            <w:tcW w:w="1642"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r w:rsidRPr="00A97674">
              <w:rPr>
                <w:rFonts w:ascii="Calibri" w:hAnsi="Calibri" w:cs="Calibri"/>
                <w:color w:val="000000"/>
              </w:rPr>
              <w:t>5.96%</w:t>
            </w:r>
          </w:p>
        </w:tc>
        <w:tc>
          <w:tcPr>
            <w:tcW w:w="883"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r w:rsidRPr="00A97674">
              <w:rPr>
                <w:rFonts w:ascii="Calibri" w:hAnsi="Calibri" w:cs="Calibri"/>
                <w:color w:val="000000"/>
              </w:rPr>
              <w:t>1.92%</w:t>
            </w:r>
          </w:p>
        </w:tc>
        <w:tc>
          <w:tcPr>
            <w:tcW w:w="883"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r w:rsidRPr="00A97674">
              <w:rPr>
                <w:rFonts w:ascii="Calibri" w:hAnsi="Calibri" w:cs="Calibri"/>
                <w:color w:val="000000"/>
              </w:rPr>
              <w:t>1.37%</w:t>
            </w:r>
          </w:p>
        </w:tc>
      </w:tr>
      <w:tr w:rsidR="006205D6" w:rsidRPr="00A97674" w:rsidTr="006205D6">
        <w:trPr>
          <w:trHeight w:val="288"/>
        </w:trPr>
        <w:tc>
          <w:tcPr>
            <w:tcW w:w="1190"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r w:rsidRPr="00A97674">
              <w:rPr>
                <w:rFonts w:ascii="Calibri" w:hAnsi="Calibri" w:cs="Calibri"/>
                <w:color w:val="000000"/>
              </w:rPr>
              <w:t>GRA local</w:t>
            </w:r>
          </w:p>
        </w:tc>
        <w:tc>
          <w:tcPr>
            <w:tcW w:w="1200"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p>
        </w:tc>
        <w:tc>
          <w:tcPr>
            <w:tcW w:w="980"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r w:rsidRPr="00A97674">
              <w:rPr>
                <w:rFonts w:ascii="Calibri" w:hAnsi="Calibri" w:cs="Calibri"/>
                <w:color w:val="000000"/>
              </w:rPr>
              <w:t>0.14%</w:t>
            </w:r>
          </w:p>
        </w:tc>
        <w:tc>
          <w:tcPr>
            <w:tcW w:w="883"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p>
        </w:tc>
        <w:tc>
          <w:tcPr>
            <w:tcW w:w="883"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r w:rsidRPr="00A97674">
              <w:rPr>
                <w:rFonts w:ascii="Calibri" w:hAnsi="Calibri" w:cs="Calibri"/>
                <w:color w:val="000000"/>
              </w:rPr>
              <w:t>0.36%</w:t>
            </w:r>
          </w:p>
        </w:tc>
        <w:tc>
          <w:tcPr>
            <w:tcW w:w="1450"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r w:rsidRPr="00A97674">
              <w:rPr>
                <w:rFonts w:ascii="Calibri" w:hAnsi="Calibri" w:cs="Calibri"/>
                <w:color w:val="000000"/>
              </w:rPr>
              <w:t>0.41%</w:t>
            </w:r>
          </w:p>
        </w:tc>
        <w:tc>
          <w:tcPr>
            <w:tcW w:w="907"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r w:rsidRPr="00A97674">
              <w:rPr>
                <w:rFonts w:ascii="Calibri" w:hAnsi="Calibri" w:cs="Calibri"/>
                <w:color w:val="000000"/>
              </w:rPr>
              <w:t>1.32%</w:t>
            </w:r>
          </w:p>
        </w:tc>
        <w:tc>
          <w:tcPr>
            <w:tcW w:w="1387"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p>
        </w:tc>
        <w:tc>
          <w:tcPr>
            <w:tcW w:w="1642"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p>
        </w:tc>
        <w:tc>
          <w:tcPr>
            <w:tcW w:w="883"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r w:rsidRPr="00A97674">
              <w:rPr>
                <w:rFonts w:ascii="Calibri" w:hAnsi="Calibri" w:cs="Calibri"/>
                <w:color w:val="000000"/>
              </w:rPr>
              <w:t>0.20%</w:t>
            </w:r>
          </w:p>
        </w:tc>
        <w:tc>
          <w:tcPr>
            <w:tcW w:w="883"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p>
        </w:tc>
      </w:tr>
      <w:tr w:rsidR="006205D6" w:rsidRPr="00A97674" w:rsidTr="006205D6">
        <w:trPr>
          <w:trHeight w:val="288"/>
        </w:trPr>
        <w:tc>
          <w:tcPr>
            <w:tcW w:w="1190"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r w:rsidRPr="00A97674">
              <w:rPr>
                <w:rFonts w:ascii="Calibri" w:hAnsi="Calibri" w:cs="Calibri"/>
                <w:color w:val="000000"/>
              </w:rPr>
              <w:lastRenderedPageBreak/>
              <w:t>GRB</w:t>
            </w:r>
          </w:p>
        </w:tc>
        <w:tc>
          <w:tcPr>
            <w:tcW w:w="1200"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r w:rsidRPr="00A97674">
              <w:rPr>
                <w:rFonts w:ascii="Calibri" w:hAnsi="Calibri" w:cs="Calibri"/>
                <w:color w:val="000000"/>
              </w:rPr>
              <w:t>6.13%</w:t>
            </w:r>
          </w:p>
        </w:tc>
        <w:tc>
          <w:tcPr>
            <w:tcW w:w="980"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r w:rsidRPr="00A97674">
              <w:rPr>
                <w:rFonts w:ascii="Calibri" w:hAnsi="Calibri" w:cs="Calibri"/>
                <w:color w:val="000000"/>
              </w:rPr>
              <w:t>8.92%</w:t>
            </w:r>
          </w:p>
        </w:tc>
        <w:tc>
          <w:tcPr>
            <w:tcW w:w="883"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r w:rsidRPr="00A97674">
              <w:rPr>
                <w:rFonts w:ascii="Calibri" w:hAnsi="Calibri" w:cs="Calibri"/>
                <w:color w:val="000000"/>
              </w:rPr>
              <w:t>0.23%</w:t>
            </w:r>
          </w:p>
        </w:tc>
        <w:tc>
          <w:tcPr>
            <w:tcW w:w="883"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r w:rsidRPr="00A97674">
              <w:rPr>
                <w:rFonts w:ascii="Calibri" w:hAnsi="Calibri" w:cs="Calibri"/>
                <w:color w:val="000000"/>
              </w:rPr>
              <w:t>5.21%</w:t>
            </w:r>
          </w:p>
        </w:tc>
        <w:tc>
          <w:tcPr>
            <w:tcW w:w="1450"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r w:rsidRPr="00A97674">
              <w:rPr>
                <w:rFonts w:ascii="Calibri" w:hAnsi="Calibri" w:cs="Calibri"/>
                <w:color w:val="000000"/>
              </w:rPr>
              <w:t>7.32%</w:t>
            </w:r>
          </w:p>
        </w:tc>
        <w:tc>
          <w:tcPr>
            <w:tcW w:w="907"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r w:rsidRPr="00A97674">
              <w:rPr>
                <w:rFonts w:ascii="Calibri" w:hAnsi="Calibri" w:cs="Calibri"/>
                <w:color w:val="000000"/>
              </w:rPr>
              <w:t>1.44%</w:t>
            </w:r>
          </w:p>
        </w:tc>
        <w:tc>
          <w:tcPr>
            <w:tcW w:w="1387"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r w:rsidRPr="00A97674">
              <w:rPr>
                <w:rFonts w:ascii="Calibri" w:hAnsi="Calibri" w:cs="Calibri"/>
                <w:color w:val="000000"/>
              </w:rPr>
              <w:t>5.51%</w:t>
            </w:r>
          </w:p>
        </w:tc>
        <w:tc>
          <w:tcPr>
            <w:tcW w:w="1642"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r w:rsidRPr="00A97674">
              <w:rPr>
                <w:rFonts w:ascii="Calibri" w:hAnsi="Calibri" w:cs="Calibri"/>
                <w:color w:val="000000"/>
              </w:rPr>
              <w:t>4.09%</w:t>
            </w:r>
          </w:p>
        </w:tc>
        <w:tc>
          <w:tcPr>
            <w:tcW w:w="883"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r w:rsidRPr="00A97674">
              <w:rPr>
                <w:rFonts w:ascii="Calibri" w:hAnsi="Calibri" w:cs="Calibri"/>
                <w:color w:val="000000"/>
              </w:rPr>
              <w:t>9.01%</w:t>
            </w:r>
          </w:p>
        </w:tc>
        <w:tc>
          <w:tcPr>
            <w:tcW w:w="883"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r w:rsidRPr="00A97674">
              <w:rPr>
                <w:rFonts w:ascii="Calibri" w:hAnsi="Calibri" w:cs="Calibri"/>
                <w:color w:val="000000"/>
              </w:rPr>
              <w:t>5.28%</w:t>
            </w:r>
          </w:p>
        </w:tc>
      </w:tr>
      <w:tr w:rsidR="006205D6" w:rsidRPr="00A97674" w:rsidTr="006205D6">
        <w:trPr>
          <w:trHeight w:val="288"/>
        </w:trPr>
        <w:tc>
          <w:tcPr>
            <w:tcW w:w="1190"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r w:rsidRPr="00A97674">
              <w:rPr>
                <w:rFonts w:ascii="Calibri" w:hAnsi="Calibri" w:cs="Calibri"/>
                <w:color w:val="000000"/>
              </w:rPr>
              <w:t>GRB Essex</w:t>
            </w:r>
          </w:p>
        </w:tc>
        <w:tc>
          <w:tcPr>
            <w:tcW w:w="1200"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p>
        </w:tc>
        <w:tc>
          <w:tcPr>
            <w:tcW w:w="980"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r w:rsidRPr="00A97674">
              <w:rPr>
                <w:rFonts w:ascii="Calibri" w:hAnsi="Calibri" w:cs="Calibri"/>
                <w:color w:val="000000"/>
              </w:rPr>
              <w:t>14.82%</w:t>
            </w:r>
          </w:p>
        </w:tc>
        <w:tc>
          <w:tcPr>
            <w:tcW w:w="883"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r w:rsidRPr="00A97674">
              <w:rPr>
                <w:rFonts w:ascii="Calibri" w:hAnsi="Calibri" w:cs="Calibri"/>
                <w:color w:val="000000"/>
              </w:rPr>
              <w:t>1.13%</w:t>
            </w:r>
          </w:p>
        </w:tc>
        <w:tc>
          <w:tcPr>
            <w:tcW w:w="883"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r w:rsidRPr="00A97674">
              <w:rPr>
                <w:rFonts w:ascii="Calibri" w:hAnsi="Calibri" w:cs="Calibri"/>
                <w:color w:val="000000"/>
              </w:rPr>
              <w:t>1.90%</w:t>
            </w:r>
          </w:p>
        </w:tc>
        <w:tc>
          <w:tcPr>
            <w:tcW w:w="1450"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r w:rsidRPr="00A97674">
              <w:rPr>
                <w:rFonts w:ascii="Calibri" w:hAnsi="Calibri" w:cs="Calibri"/>
                <w:color w:val="000000"/>
              </w:rPr>
              <w:t>4.86%</w:t>
            </w:r>
          </w:p>
        </w:tc>
        <w:tc>
          <w:tcPr>
            <w:tcW w:w="907"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r w:rsidRPr="00A97674">
              <w:rPr>
                <w:rFonts w:ascii="Calibri" w:hAnsi="Calibri" w:cs="Calibri"/>
                <w:color w:val="000000"/>
              </w:rPr>
              <w:t>10.75%</w:t>
            </w:r>
          </w:p>
        </w:tc>
        <w:tc>
          <w:tcPr>
            <w:tcW w:w="1387"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r w:rsidRPr="00A97674">
              <w:rPr>
                <w:rFonts w:ascii="Calibri" w:hAnsi="Calibri" w:cs="Calibri"/>
                <w:color w:val="000000"/>
              </w:rPr>
              <w:t>20.20%</w:t>
            </w:r>
          </w:p>
        </w:tc>
        <w:tc>
          <w:tcPr>
            <w:tcW w:w="1642"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r w:rsidRPr="00A97674">
              <w:rPr>
                <w:rFonts w:ascii="Calibri" w:hAnsi="Calibri" w:cs="Calibri"/>
                <w:color w:val="000000"/>
              </w:rPr>
              <w:t>15.19%</w:t>
            </w:r>
          </w:p>
        </w:tc>
        <w:tc>
          <w:tcPr>
            <w:tcW w:w="883"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r w:rsidRPr="00A97674">
              <w:rPr>
                <w:rFonts w:ascii="Calibri" w:hAnsi="Calibri" w:cs="Calibri"/>
                <w:color w:val="000000"/>
              </w:rPr>
              <w:t>8.54%</w:t>
            </w:r>
          </w:p>
        </w:tc>
        <w:tc>
          <w:tcPr>
            <w:tcW w:w="883"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r w:rsidRPr="00A97674">
              <w:rPr>
                <w:rFonts w:ascii="Calibri" w:hAnsi="Calibri" w:cs="Calibri"/>
                <w:color w:val="000000"/>
              </w:rPr>
              <w:t>17.22%</w:t>
            </w:r>
          </w:p>
        </w:tc>
      </w:tr>
      <w:tr w:rsidR="006205D6" w:rsidRPr="00A97674" w:rsidTr="006205D6">
        <w:trPr>
          <w:trHeight w:val="288"/>
        </w:trPr>
        <w:tc>
          <w:tcPr>
            <w:tcW w:w="1190"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r w:rsidRPr="00A97674">
              <w:rPr>
                <w:rFonts w:ascii="Calibri" w:hAnsi="Calibri" w:cs="Calibri"/>
                <w:color w:val="000000"/>
              </w:rPr>
              <w:t>GRB Lincs</w:t>
            </w:r>
          </w:p>
        </w:tc>
        <w:tc>
          <w:tcPr>
            <w:tcW w:w="1200"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p>
        </w:tc>
        <w:tc>
          <w:tcPr>
            <w:tcW w:w="980"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p>
        </w:tc>
        <w:tc>
          <w:tcPr>
            <w:tcW w:w="883"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p>
        </w:tc>
        <w:tc>
          <w:tcPr>
            <w:tcW w:w="883"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p>
        </w:tc>
        <w:tc>
          <w:tcPr>
            <w:tcW w:w="1450"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p>
        </w:tc>
        <w:tc>
          <w:tcPr>
            <w:tcW w:w="907"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r w:rsidRPr="00A97674">
              <w:rPr>
                <w:rFonts w:ascii="Calibri" w:hAnsi="Calibri" w:cs="Calibri"/>
                <w:color w:val="000000"/>
              </w:rPr>
              <w:t>0.67%</w:t>
            </w:r>
          </w:p>
        </w:tc>
        <w:tc>
          <w:tcPr>
            <w:tcW w:w="1387"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r w:rsidRPr="00A97674">
              <w:rPr>
                <w:rFonts w:ascii="Calibri" w:hAnsi="Calibri" w:cs="Calibri"/>
                <w:color w:val="000000"/>
              </w:rPr>
              <w:t>0.74%</w:t>
            </w:r>
          </w:p>
        </w:tc>
        <w:tc>
          <w:tcPr>
            <w:tcW w:w="1642"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p>
        </w:tc>
        <w:tc>
          <w:tcPr>
            <w:tcW w:w="883"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p>
        </w:tc>
        <w:tc>
          <w:tcPr>
            <w:tcW w:w="883"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p>
        </w:tc>
      </w:tr>
      <w:tr w:rsidR="006205D6" w:rsidRPr="00A97674" w:rsidTr="006205D6">
        <w:trPr>
          <w:trHeight w:val="288"/>
        </w:trPr>
        <w:tc>
          <w:tcPr>
            <w:tcW w:w="1190"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r w:rsidRPr="00A97674">
              <w:rPr>
                <w:rFonts w:ascii="Calibri" w:hAnsi="Calibri" w:cs="Calibri"/>
                <w:color w:val="000000"/>
              </w:rPr>
              <w:t>GRB local</w:t>
            </w:r>
          </w:p>
        </w:tc>
        <w:tc>
          <w:tcPr>
            <w:tcW w:w="1200"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p>
        </w:tc>
        <w:tc>
          <w:tcPr>
            <w:tcW w:w="980"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r w:rsidRPr="00A97674">
              <w:rPr>
                <w:rFonts w:ascii="Calibri" w:hAnsi="Calibri" w:cs="Calibri"/>
                <w:color w:val="000000"/>
              </w:rPr>
              <w:t>5.48%</w:t>
            </w:r>
          </w:p>
        </w:tc>
        <w:tc>
          <w:tcPr>
            <w:tcW w:w="883"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r w:rsidRPr="00A97674">
              <w:rPr>
                <w:rFonts w:ascii="Calibri" w:hAnsi="Calibri" w:cs="Calibri"/>
                <w:color w:val="000000"/>
              </w:rPr>
              <w:t>8.33%</w:t>
            </w:r>
          </w:p>
        </w:tc>
        <w:tc>
          <w:tcPr>
            <w:tcW w:w="883"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r w:rsidRPr="00A97674">
              <w:rPr>
                <w:rFonts w:ascii="Calibri" w:hAnsi="Calibri" w:cs="Calibri"/>
                <w:color w:val="000000"/>
              </w:rPr>
              <w:t>5.05%</w:t>
            </w:r>
          </w:p>
        </w:tc>
        <w:tc>
          <w:tcPr>
            <w:tcW w:w="1450"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r w:rsidRPr="00A97674">
              <w:rPr>
                <w:rFonts w:ascii="Calibri" w:hAnsi="Calibri" w:cs="Calibri"/>
                <w:color w:val="000000"/>
              </w:rPr>
              <w:t>6.69%</w:t>
            </w:r>
          </w:p>
        </w:tc>
        <w:tc>
          <w:tcPr>
            <w:tcW w:w="907"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r w:rsidRPr="00A97674">
              <w:rPr>
                <w:rFonts w:ascii="Calibri" w:hAnsi="Calibri" w:cs="Calibri"/>
                <w:color w:val="000000"/>
              </w:rPr>
              <w:t>14.72%</w:t>
            </w:r>
          </w:p>
        </w:tc>
        <w:tc>
          <w:tcPr>
            <w:tcW w:w="1387"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r w:rsidRPr="00A97674">
              <w:rPr>
                <w:rFonts w:ascii="Calibri" w:hAnsi="Calibri" w:cs="Calibri"/>
                <w:color w:val="000000"/>
              </w:rPr>
              <w:t>4.69%</w:t>
            </w:r>
          </w:p>
        </w:tc>
        <w:tc>
          <w:tcPr>
            <w:tcW w:w="1642"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r w:rsidRPr="00A97674">
              <w:rPr>
                <w:rFonts w:ascii="Calibri" w:hAnsi="Calibri" w:cs="Calibri"/>
                <w:color w:val="000000"/>
              </w:rPr>
              <w:t>6.43%</w:t>
            </w:r>
          </w:p>
        </w:tc>
        <w:tc>
          <w:tcPr>
            <w:tcW w:w="883"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r w:rsidRPr="00A97674">
              <w:rPr>
                <w:rFonts w:ascii="Calibri" w:hAnsi="Calibri" w:cs="Calibri"/>
                <w:color w:val="000000"/>
              </w:rPr>
              <w:t>8.51%</w:t>
            </w:r>
          </w:p>
        </w:tc>
        <w:tc>
          <w:tcPr>
            <w:tcW w:w="883"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r w:rsidRPr="00A97674">
              <w:rPr>
                <w:rFonts w:ascii="Calibri" w:hAnsi="Calibri" w:cs="Calibri"/>
                <w:color w:val="000000"/>
              </w:rPr>
              <w:t>2.13%</w:t>
            </w:r>
          </w:p>
        </w:tc>
      </w:tr>
      <w:tr w:rsidR="006205D6" w:rsidRPr="00A97674" w:rsidTr="006205D6">
        <w:trPr>
          <w:trHeight w:val="288"/>
        </w:trPr>
        <w:tc>
          <w:tcPr>
            <w:tcW w:w="1190"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r w:rsidRPr="00A97674">
              <w:rPr>
                <w:rFonts w:ascii="Calibri" w:hAnsi="Calibri" w:cs="Calibri"/>
                <w:color w:val="000000"/>
              </w:rPr>
              <w:t>GRC</w:t>
            </w:r>
          </w:p>
        </w:tc>
        <w:tc>
          <w:tcPr>
            <w:tcW w:w="1200"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p>
        </w:tc>
        <w:tc>
          <w:tcPr>
            <w:tcW w:w="980"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r w:rsidRPr="00A97674">
              <w:rPr>
                <w:rFonts w:ascii="Calibri" w:hAnsi="Calibri" w:cs="Calibri"/>
                <w:color w:val="000000"/>
              </w:rPr>
              <w:t>0.18%</w:t>
            </w:r>
          </w:p>
        </w:tc>
        <w:tc>
          <w:tcPr>
            <w:tcW w:w="883"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p>
        </w:tc>
        <w:tc>
          <w:tcPr>
            <w:tcW w:w="883"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p>
        </w:tc>
        <w:tc>
          <w:tcPr>
            <w:tcW w:w="1450"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r w:rsidRPr="00A97674">
              <w:rPr>
                <w:rFonts w:ascii="Calibri" w:hAnsi="Calibri" w:cs="Calibri"/>
                <w:color w:val="000000"/>
              </w:rPr>
              <w:t>0.24%</w:t>
            </w:r>
          </w:p>
        </w:tc>
        <w:tc>
          <w:tcPr>
            <w:tcW w:w="907"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r w:rsidRPr="00A97674">
              <w:rPr>
                <w:rFonts w:ascii="Calibri" w:hAnsi="Calibri" w:cs="Calibri"/>
                <w:color w:val="000000"/>
              </w:rPr>
              <w:t>0.65%</w:t>
            </w:r>
          </w:p>
        </w:tc>
        <w:tc>
          <w:tcPr>
            <w:tcW w:w="1387"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p>
        </w:tc>
        <w:tc>
          <w:tcPr>
            <w:tcW w:w="1642"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r w:rsidRPr="00A97674">
              <w:rPr>
                <w:rFonts w:ascii="Calibri" w:hAnsi="Calibri" w:cs="Calibri"/>
                <w:color w:val="000000"/>
              </w:rPr>
              <w:t>0.74%</w:t>
            </w:r>
          </w:p>
        </w:tc>
        <w:tc>
          <w:tcPr>
            <w:tcW w:w="883"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p>
        </w:tc>
        <w:tc>
          <w:tcPr>
            <w:tcW w:w="883"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p>
        </w:tc>
      </w:tr>
      <w:tr w:rsidR="006205D6" w:rsidRPr="00A97674" w:rsidTr="006205D6">
        <w:trPr>
          <w:trHeight w:val="576"/>
        </w:trPr>
        <w:tc>
          <w:tcPr>
            <w:tcW w:w="1190"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r w:rsidRPr="00A97674">
              <w:rPr>
                <w:rFonts w:ascii="Calibri" w:hAnsi="Calibri" w:cs="Calibri"/>
                <w:color w:val="000000"/>
              </w:rPr>
              <w:t>GRC Dales type</w:t>
            </w:r>
          </w:p>
        </w:tc>
        <w:tc>
          <w:tcPr>
            <w:tcW w:w="1200"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p>
        </w:tc>
        <w:tc>
          <w:tcPr>
            <w:tcW w:w="980"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p>
        </w:tc>
        <w:tc>
          <w:tcPr>
            <w:tcW w:w="883"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p>
        </w:tc>
        <w:tc>
          <w:tcPr>
            <w:tcW w:w="883"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p>
        </w:tc>
        <w:tc>
          <w:tcPr>
            <w:tcW w:w="1450"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p>
        </w:tc>
        <w:tc>
          <w:tcPr>
            <w:tcW w:w="907"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r w:rsidRPr="00A97674">
              <w:rPr>
                <w:rFonts w:ascii="Calibri" w:hAnsi="Calibri" w:cs="Calibri"/>
                <w:color w:val="000000"/>
              </w:rPr>
              <w:t>0.03%</w:t>
            </w:r>
          </w:p>
        </w:tc>
        <w:tc>
          <w:tcPr>
            <w:tcW w:w="1387"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p>
        </w:tc>
        <w:tc>
          <w:tcPr>
            <w:tcW w:w="1642"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p>
        </w:tc>
        <w:tc>
          <w:tcPr>
            <w:tcW w:w="883"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p>
        </w:tc>
        <w:tc>
          <w:tcPr>
            <w:tcW w:w="883"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p>
        </w:tc>
      </w:tr>
      <w:tr w:rsidR="006205D6" w:rsidRPr="00A97674" w:rsidTr="006205D6">
        <w:trPr>
          <w:trHeight w:val="288"/>
        </w:trPr>
        <w:tc>
          <w:tcPr>
            <w:tcW w:w="1190"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r w:rsidRPr="00A97674">
              <w:rPr>
                <w:rFonts w:ascii="Calibri" w:hAnsi="Calibri" w:cs="Calibri"/>
                <w:color w:val="000000"/>
              </w:rPr>
              <w:t>M</w:t>
            </w:r>
          </w:p>
        </w:tc>
        <w:tc>
          <w:tcPr>
            <w:tcW w:w="1200"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p>
        </w:tc>
        <w:tc>
          <w:tcPr>
            <w:tcW w:w="980"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r w:rsidRPr="00A97674">
              <w:rPr>
                <w:rFonts w:ascii="Calibri" w:hAnsi="Calibri" w:cs="Calibri"/>
                <w:color w:val="000000"/>
              </w:rPr>
              <w:t>9.68%</w:t>
            </w:r>
          </w:p>
        </w:tc>
        <w:tc>
          <w:tcPr>
            <w:tcW w:w="883"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p>
        </w:tc>
        <w:tc>
          <w:tcPr>
            <w:tcW w:w="883"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r w:rsidRPr="00A97674">
              <w:rPr>
                <w:rFonts w:ascii="Calibri" w:hAnsi="Calibri" w:cs="Calibri"/>
                <w:color w:val="000000"/>
              </w:rPr>
              <w:t>7.49%</w:t>
            </w:r>
          </w:p>
        </w:tc>
        <w:tc>
          <w:tcPr>
            <w:tcW w:w="1450"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r w:rsidRPr="00A97674">
              <w:rPr>
                <w:rFonts w:ascii="Calibri" w:hAnsi="Calibri" w:cs="Calibri"/>
                <w:color w:val="000000"/>
              </w:rPr>
              <w:t>16.28%</w:t>
            </w:r>
          </w:p>
        </w:tc>
        <w:tc>
          <w:tcPr>
            <w:tcW w:w="907"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r w:rsidRPr="00A97674">
              <w:rPr>
                <w:rFonts w:ascii="Calibri" w:hAnsi="Calibri" w:cs="Calibri"/>
                <w:color w:val="000000"/>
              </w:rPr>
              <w:t>20.93%</w:t>
            </w:r>
          </w:p>
        </w:tc>
        <w:tc>
          <w:tcPr>
            <w:tcW w:w="1387"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r w:rsidRPr="00A97674">
              <w:rPr>
                <w:rFonts w:ascii="Calibri" w:hAnsi="Calibri" w:cs="Calibri"/>
                <w:color w:val="000000"/>
              </w:rPr>
              <w:t>17.13%</w:t>
            </w:r>
          </w:p>
        </w:tc>
        <w:tc>
          <w:tcPr>
            <w:tcW w:w="1642"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r w:rsidRPr="00A97674">
              <w:rPr>
                <w:rFonts w:ascii="Calibri" w:hAnsi="Calibri" w:cs="Calibri"/>
                <w:color w:val="000000"/>
              </w:rPr>
              <w:t>14.29%</w:t>
            </w:r>
          </w:p>
        </w:tc>
        <w:tc>
          <w:tcPr>
            <w:tcW w:w="883"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r w:rsidRPr="00A97674">
              <w:rPr>
                <w:rFonts w:ascii="Calibri" w:hAnsi="Calibri" w:cs="Calibri"/>
                <w:color w:val="000000"/>
              </w:rPr>
              <w:t>17.95%</w:t>
            </w:r>
          </w:p>
        </w:tc>
        <w:tc>
          <w:tcPr>
            <w:tcW w:w="883"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r w:rsidRPr="00A97674">
              <w:rPr>
                <w:rFonts w:ascii="Calibri" w:hAnsi="Calibri" w:cs="Calibri"/>
                <w:color w:val="000000"/>
              </w:rPr>
              <w:t>13.36%</w:t>
            </w:r>
          </w:p>
        </w:tc>
      </w:tr>
      <w:tr w:rsidR="006205D6" w:rsidRPr="00A97674" w:rsidTr="006205D6">
        <w:trPr>
          <w:trHeight w:val="288"/>
        </w:trPr>
        <w:tc>
          <w:tcPr>
            <w:tcW w:w="1190"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r w:rsidRPr="00A97674">
              <w:rPr>
                <w:rFonts w:ascii="Calibri" w:hAnsi="Calibri" w:cs="Calibri"/>
                <w:color w:val="000000"/>
              </w:rPr>
              <w:t>NV</w:t>
            </w:r>
          </w:p>
        </w:tc>
        <w:tc>
          <w:tcPr>
            <w:tcW w:w="1200"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r w:rsidRPr="00A97674">
              <w:rPr>
                <w:rFonts w:ascii="Calibri" w:hAnsi="Calibri" w:cs="Calibri"/>
                <w:color w:val="000000"/>
              </w:rPr>
              <w:t>0.61%</w:t>
            </w:r>
          </w:p>
        </w:tc>
        <w:tc>
          <w:tcPr>
            <w:tcW w:w="980"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r w:rsidRPr="00A97674">
              <w:rPr>
                <w:rFonts w:ascii="Calibri" w:hAnsi="Calibri" w:cs="Calibri"/>
                <w:color w:val="000000"/>
              </w:rPr>
              <w:t>1.05%</w:t>
            </w:r>
          </w:p>
        </w:tc>
        <w:tc>
          <w:tcPr>
            <w:tcW w:w="883"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p>
        </w:tc>
        <w:tc>
          <w:tcPr>
            <w:tcW w:w="883"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r w:rsidRPr="00A97674">
              <w:rPr>
                <w:rFonts w:ascii="Calibri" w:hAnsi="Calibri" w:cs="Calibri"/>
                <w:color w:val="000000"/>
              </w:rPr>
              <w:t>1.26%</w:t>
            </w:r>
          </w:p>
        </w:tc>
        <w:tc>
          <w:tcPr>
            <w:tcW w:w="1450"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r w:rsidRPr="00A97674">
              <w:rPr>
                <w:rFonts w:ascii="Calibri" w:hAnsi="Calibri" w:cs="Calibri"/>
                <w:color w:val="000000"/>
              </w:rPr>
              <w:t>0.49%</w:t>
            </w:r>
          </w:p>
        </w:tc>
        <w:tc>
          <w:tcPr>
            <w:tcW w:w="907"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r w:rsidRPr="00A97674">
              <w:rPr>
                <w:rFonts w:ascii="Calibri" w:hAnsi="Calibri" w:cs="Calibri"/>
                <w:color w:val="000000"/>
              </w:rPr>
              <w:t>1.11%</w:t>
            </w:r>
          </w:p>
        </w:tc>
        <w:tc>
          <w:tcPr>
            <w:tcW w:w="1387"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r w:rsidRPr="00A97674">
              <w:rPr>
                <w:rFonts w:ascii="Calibri" w:hAnsi="Calibri" w:cs="Calibri"/>
                <w:color w:val="000000"/>
              </w:rPr>
              <w:t>0.96%</w:t>
            </w:r>
          </w:p>
        </w:tc>
        <w:tc>
          <w:tcPr>
            <w:tcW w:w="1642"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r w:rsidRPr="00A97674">
              <w:rPr>
                <w:rFonts w:ascii="Calibri" w:hAnsi="Calibri" w:cs="Calibri"/>
                <w:color w:val="000000"/>
              </w:rPr>
              <w:t>0.53%</w:t>
            </w:r>
          </w:p>
        </w:tc>
        <w:tc>
          <w:tcPr>
            <w:tcW w:w="883"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r w:rsidRPr="00A97674">
              <w:rPr>
                <w:rFonts w:ascii="Calibri" w:hAnsi="Calibri" w:cs="Calibri"/>
                <w:color w:val="000000"/>
              </w:rPr>
              <w:t>0.84%</w:t>
            </w:r>
          </w:p>
        </w:tc>
        <w:tc>
          <w:tcPr>
            <w:tcW w:w="883"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r w:rsidRPr="00A97674">
              <w:rPr>
                <w:rFonts w:ascii="Calibri" w:hAnsi="Calibri" w:cs="Calibri"/>
                <w:color w:val="000000"/>
              </w:rPr>
              <w:t>0.51%</w:t>
            </w:r>
          </w:p>
        </w:tc>
      </w:tr>
      <w:tr w:rsidR="006205D6" w:rsidRPr="00A97674" w:rsidTr="006205D6">
        <w:trPr>
          <w:trHeight w:val="288"/>
        </w:trPr>
        <w:tc>
          <w:tcPr>
            <w:tcW w:w="1190"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r w:rsidRPr="00A97674">
              <w:rPr>
                <w:rFonts w:ascii="Calibri" w:hAnsi="Calibri" w:cs="Calibri"/>
                <w:color w:val="000000"/>
              </w:rPr>
              <w:t>NV PA</w:t>
            </w:r>
          </w:p>
        </w:tc>
        <w:tc>
          <w:tcPr>
            <w:tcW w:w="1200"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p>
        </w:tc>
        <w:tc>
          <w:tcPr>
            <w:tcW w:w="980"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r w:rsidRPr="00A97674">
              <w:rPr>
                <w:rFonts w:ascii="Calibri" w:hAnsi="Calibri" w:cs="Calibri"/>
                <w:color w:val="000000"/>
              </w:rPr>
              <w:t>0.14%</w:t>
            </w:r>
          </w:p>
        </w:tc>
        <w:tc>
          <w:tcPr>
            <w:tcW w:w="883"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p>
        </w:tc>
        <w:tc>
          <w:tcPr>
            <w:tcW w:w="883"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p>
        </w:tc>
        <w:tc>
          <w:tcPr>
            <w:tcW w:w="1450"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p>
        </w:tc>
        <w:tc>
          <w:tcPr>
            <w:tcW w:w="907"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p>
        </w:tc>
        <w:tc>
          <w:tcPr>
            <w:tcW w:w="1387"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p>
        </w:tc>
        <w:tc>
          <w:tcPr>
            <w:tcW w:w="1642"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p>
        </w:tc>
        <w:tc>
          <w:tcPr>
            <w:tcW w:w="883"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p>
        </w:tc>
        <w:tc>
          <w:tcPr>
            <w:tcW w:w="883"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p>
        </w:tc>
      </w:tr>
      <w:tr w:rsidR="006205D6" w:rsidRPr="00A97674" w:rsidTr="006205D6">
        <w:trPr>
          <w:trHeight w:val="288"/>
        </w:trPr>
        <w:tc>
          <w:tcPr>
            <w:tcW w:w="1190"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r w:rsidRPr="00A97674">
              <w:rPr>
                <w:rFonts w:ascii="Calibri" w:hAnsi="Calibri" w:cs="Calibri"/>
                <w:color w:val="000000"/>
              </w:rPr>
              <w:t>O</w:t>
            </w:r>
          </w:p>
        </w:tc>
        <w:tc>
          <w:tcPr>
            <w:tcW w:w="1200"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p>
        </w:tc>
        <w:tc>
          <w:tcPr>
            <w:tcW w:w="980"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p>
        </w:tc>
        <w:tc>
          <w:tcPr>
            <w:tcW w:w="883"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p>
        </w:tc>
        <w:tc>
          <w:tcPr>
            <w:tcW w:w="883"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p>
        </w:tc>
        <w:tc>
          <w:tcPr>
            <w:tcW w:w="1450"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p>
        </w:tc>
        <w:tc>
          <w:tcPr>
            <w:tcW w:w="907"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p>
        </w:tc>
        <w:tc>
          <w:tcPr>
            <w:tcW w:w="1387"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p>
        </w:tc>
        <w:tc>
          <w:tcPr>
            <w:tcW w:w="1642"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r w:rsidRPr="00A97674">
              <w:rPr>
                <w:rFonts w:ascii="Calibri" w:hAnsi="Calibri" w:cs="Calibri"/>
                <w:color w:val="000000"/>
              </w:rPr>
              <w:t>0.03%</w:t>
            </w:r>
          </w:p>
        </w:tc>
        <w:tc>
          <w:tcPr>
            <w:tcW w:w="883"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p>
        </w:tc>
        <w:tc>
          <w:tcPr>
            <w:tcW w:w="883"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r w:rsidRPr="00A97674">
              <w:rPr>
                <w:rFonts w:ascii="Calibri" w:hAnsi="Calibri" w:cs="Calibri"/>
                <w:color w:val="000000"/>
              </w:rPr>
              <w:t>0.03%</w:t>
            </w:r>
          </w:p>
        </w:tc>
      </w:tr>
      <w:tr w:rsidR="006205D6" w:rsidRPr="00A97674" w:rsidTr="006205D6">
        <w:trPr>
          <w:trHeight w:val="288"/>
        </w:trPr>
        <w:tc>
          <w:tcPr>
            <w:tcW w:w="1190"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r w:rsidRPr="00A97674">
              <w:rPr>
                <w:rFonts w:ascii="Calibri" w:hAnsi="Calibri" w:cs="Calibri"/>
                <w:color w:val="000000"/>
              </w:rPr>
              <w:t>OAA</w:t>
            </w:r>
          </w:p>
        </w:tc>
        <w:tc>
          <w:tcPr>
            <w:tcW w:w="1200"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p>
        </w:tc>
        <w:tc>
          <w:tcPr>
            <w:tcW w:w="980"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r w:rsidRPr="00A97674">
              <w:rPr>
                <w:rFonts w:ascii="Calibri" w:hAnsi="Calibri" w:cs="Calibri"/>
                <w:color w:val="000000"/>
              </w:rPr>
              <w:t>0.91%</w:t>
            </w:r>
          </w:p>
        </w:tc>
        <w:tc>
          <w:tcPr>
            <w:tcW w:w="883"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p>
        </w:tc>
        <w:tc>
          <w:tcPr>
            <w:tcW w:w="883"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r w:rsidRPr="00A97674">
              <w:rPr>
                <w:rFonts w:ascii="Calibri" w:hAnsi="Calibri" w:cs="Calibri"/>
                <w:color w:val="000000"/>
              </w:rPr>
              <w:t>0.30%</w:t>
            </w:r>
          </w:p>
        </w:tc>
        <w:tc>
          <w:tcPr>
            <w:tcW w:w="1450"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p>
        </w:tc>
        <w:tc>
          <w:tcPr>
            <w:tcW w:w="907"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r w:rsidRPr="00A97674">
              <w:rPr>
                <w:rFonts w:ascii="Calibri" w:hAnsi="Calibri" w:cs="Calibri"/>
                <w:color w:val="000000"/>
              </w:rPr>
              <w:t>0.28%</w:t>
            </w:r>
          </w:p>
        </w:tc>
        <w:tc>
          <w:tcPr>
            <w:tcW w:w="1387"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r w:rsidRPr="00A97674">
              <w:rPr>
                <w:rFonts w:ascii="Calibri" w:hAnsi="Calibri" w:cs="Calibri"/>
                <w:color w:val="000000"/>
              </w:rPr>
              <w:t>0.82%</w:t>
            </w:r>
          </w:p>
        </w:tc>
        <w:tc>
          <w:tcPr>
            <w:tcW w:w="1642"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p>
        </w:tc>
        <w:tc>
          <w:tcPr>
            <w:tcW w:w="883"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r w:rsidRPr="00A97674">
              <w:rPr>
                <w:rFonts w:ascii="Calibri" w:hAnsi="Calibri" w:cs="Calibri"/>
                <w:color w:val="000000"/>
              </w:rPr>
              <w:t>0.10%</w:t>
            </w:r>
          </w:p>
        </w:tc>
        <w:tc>
          <w:tcPr>
            <w:tcW w:w="883"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p>
        </w:tc>
      </w:tr>
      <w:tr w:rsidR="006205D6" w:rsidRPr="00A97674" w:rsidTr="006205D6">
        <w:trPr>
          <w:trHeight w:val="288"/>
        </w:trPr>
        <w:tc>
          <w:tcPr>
            <w:tcW w:w="1190"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r w:rsidRPr="00A97674">
              <w:rPr>
                <w:rFonts w:ascii="Calibri" w:hAnsi="Calibri" w:cs="Calibri"/>
                <w:color w:val="000000"/>
              </w:rPr>
              <w:t>OAA/SV</w:t>
            </w:r>
          </w:p>
        </w:tc>
        <w:tc>
          <w:tcPr>
            <w:tcW w:w="1200"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r w:rsidRPr="00A97674">
              <w:rPr>
                <w:rFonts w:ascii="Calibri" w:hAnsi="Calibri" w:cs="Calibri"/>
                <w:color w:val="000000"/>
              </w:rPr>
              <w:t>22.09%</w:t>
            </w:r>
          </w:p>
        </w:tc>
        <w:tc>
          <w:tcPr>
            <w:tcW w:w="980"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r w:rsidRPr="00A97674">
              <w:rPr>
                <w:rFonts w:ascii="Calibri" w:hAnsi="Calibri" w:cs="Calibri"/>
                <w:color w:val="000000"/>
              </w:rPr>
              <w:t>7.62%</w:t>
            </w:r>
          </w:p>
        </w:tc>
        <w:tc>
          <w:tcPr>
            <w:tcW w:w="883"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r w:rsidRPr="00A97674">
              <w:rPr>
                <w:rFonts w:ascii="Calibri" w:hAnsi="Calibri" w:cs="Calibri"/>
                <w:color w:val="000000"/>
              </w:rPr>
              <w:t>1.71%</w:t>
            </w:r>
          </w:p>
        </w:tc>
        <w:tc>
          <w:tcPr>
            <w:tcW w:w="883"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r w:rsidRPr="00A97674">
              <w:rPr>
                <w:rFonts w:ascii="Calibri" w:hAnsi="Calibri" w:cs="Calibri"/>
                <w:color w:val="000000"/>
              </w:rPr>
              <w:t>3.81%</w:t>
            </w:r>
          </w:p>
        </w:tc>
        <w:tc>
          <w:tcPr>
            <w:tcW w:w="1450"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r w:rsidRPr="00A97674">
              <w:rPr>
                <w:rFonts w:ascii="Calibri" w:hAnsi="Calibri" w:cs="Calibri"/>
                <w:color w:val="000000"/>
              </w:rPr>
              <w:t>9.99%</w:t>
            </w:r>
          </w:p>
        </w:tc>
        <w:tc>
          <w:tcPr>
            <w:tcW w:w="907"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r w:rsidRPr="00A97674">
              <w:rPr>
                <w:rFonts w:ascii="Calibri" w:hAnsi="Calibri" w:cs="Calibri"/>
                <w:color w:val="000000"/>
              </w:rPr>
              <w:t>19.28%</w:t>
            </w:r>
          </w:p>
        </w:tc>
        <w:tc>
          <w:tcPr>
            <w:tcW w:w="1387"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r w:rsidRPr="00A97674">
              <w:rPr>
                <w:rFonts w:ascii="Calibri" w:hAnsi="Calibri" w:cs="Calibri"/>
                <w:color w:val="000000"/>
              </w:rPr>
              <w:t>6.08%</w:t>
            </w:r>
          </w:p>
        </w:tc>
        <w:tc>
          <w:tcPr>
            <w:tcW w:w="1642"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r w:rsidRPr="00A97674">
              <w:rPr>
                <w:rFonts w:ascii="Calibri" w:hAnsi="Calibri" w:cs="Calibri"/>
                <w:color w:val="000000"/>
              </w:rPr>
              <w:t>8.56%</w:t>
            </w:r>
          </w:p>
        </w:tc>
        <w:tc>
          <w:tcPr>
            <w:tcW w:w="883"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r w:rsidRPr="00A97674">
              <w:rPr>
                <w:rFonts w:ascii="Calibri" w:hAnsi="Calibri" w:cs="Calibri"/>
                <w:color w:val="000000"/>
              </w:rPr>
              <w:t>11.54%</w:t>
            </w:r>
          </w:p>
        </w:tc>
        <w:tc>
          <w:tcPr>
            <w:tcW w:w="883"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r w:rsidRPr="00A97674">
              <w:rPr>
                <w:rFonts w:ascii="Calibri" w:hAnsi="Calibri" w:cs="Calibri"/>
                <w:color w:val="000000"/>
              </w:rPr>
              <w:t>8.14%</w:t>
            </w:r>
          </w:p>
        </w:tc>
      </w:tr>
      <w:tr w:rsidR="006205D6" w:rsidRPr="00A97674" w:rsidTr="006205D6">
        <w:trPr>
          <w:trHeight w:val="288"/>
        </w:trPr>
        <w:tc>
          <w:tcPr>
            <w:tcW w:w="1190"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r w:rsidRPr="00A97674">
              <w:rPr>
                <w:rFonts w:ascii="Calibri" w:hAnsi="Calibri" w:cs="Calibri"/>
                <w:color w:val="000000"/>
              </w:rPr>
              <w:t>OAB</w:t>
            </w:r>
          </w:p>
        </w:tc>
        <w:tc>
          <w:tcPr>
            <w:tcW w:w="1200"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r w:rsidRPr="00A97674">
              <w:rPr>
                <w:rFonts w:ascii="Calibri" w:hAnsi="Calibri" w:cs="Calibri"/>
                <w:color w:val="000000"/>
              </w:rPr>
              <w:t>2.61%</w:t>
            </w:r>
          </w:p>
        </w:tc>
        <w:tc>
          <w:tcPr>
            <w:tcW w:w="980"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r w:rsidRPr="00A97674">
              <w:rPr>
                <w:rFonts w:ascii="Calibri" w:hAnsi="Calibri" w:cs="Calibri"/>
                <w:color w:val="000000"/>
              </w:rPr>
              <w:t>2.31%</w:t>
            </w:r>
          </w:p>
        </w:tc>
        <w:tc>
          <w:tcPr>
            <w:tcW w:w="883"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r w:rsidRPr="00A97674">
              <w:rPr>
                <w:rFonts w:ascii="Calibri" w:hAnsi="Calibri" w:cs="Calibri"/>
                <w:color w:val="000000"/>
              </w:rPr>
              <w:t>4.01%</w:t>
            </w:r>
          </w:p>
        </w:tc>
        <w:tc>
          <w:tcPr>
            <w:tcW w:w="883"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r w:rsidRPr="00A97674">
              <w:rPr>
                <w:rFonts w:ascii="Calibri" w:hAnsi="Calibri" w:cs="Calibri"/>
                <w:color w:val="000000"/>
              </w:rPr>
              <w:t>9.35%</w:t>
            </w:r>
          </w:p>
        </w:tc>
        <w:tc>
          <w:tcPr>
            <w:tcW w:w="1450"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r w:rsidRPr="00A97674">
              <w:rPr>
                <w:rFonts w:ascii="Calibri" w:hAnsi="Calibri" w:cs="Calibri"/>
                <w:color w:val="000000"/>
              </w:rPr>
              <w:t>2.98%</w:t>
            </w:r>
          </w:p>
        </w:tc>
        <w:tc>
          <w:tcPr>
            <w:tcW w:w="907"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r w:rsidRPr="00A97674">
              <w:rPr>
                <w:rFonts w:ascii="Calibri" w:hAnsi="Calibri" w:cs="Calibri"/>
                <w:color w:val="000000"/>
              </w:rPr>
              <w:t>1.18%</w:t>
            </w:r>
          </w:p>
        </w:tc>
        <w:tc>
          <w:tcPr>
            <w:tcW w:w="1387"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r w:rsidRPr="00A97674">
              <w:rPr>
                <w:rFonts w:ascii="Calibri" w:hAnsi="Calibri" w:cs="Calibri"/>
                <w:color w:val="000000"/>
              </w:rPr>
              <w:t>4.64%</w:t>
            </w:r>
          </w:p>
        </w:tc>
        <w:tc>
          <w:tcPr>
            <w:tcW w:w="1642"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r w:rsidRPr="00A97674">
              <w:rPr>
                <w:rFonts w:ascii="Calibri" w:hAnsi="Calibri" w:cs="Calibri"/>
                <w:color w:val="000000"/>
              </w:rPr>
              <w:t>9.71%</w:t>
            </w:r>
          </w:p>
        </w:tc>
        <w:tc>
          <w:tcPr>
            <w:tcW w:w="883"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r w:rsidRPr="00A97674">
              <w:rPr>
                <w:rFonts w:ascii="Calibri" w:hAnsi="Calibri" w:cs="Calibri"/>
                <w:color w:val="000000"/>
              </w:rPr>
              <w:t>1.72%</w:t>
            </w:r>
          </w:p>
        </w:tc>
        <w:tc>
          <w:tcPr>
            <w:tcW w:w="883"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r w:rsidRPr="00A97674">
              <w:rPr>
                <w:rFonts w:ascii="Calibri" w:hAnsi="Calibri" w:cs="Calibri"/>
                <w:color w:val="000000"/>
              </w:rPr>
              <w:t>2.67%</w:t>
            </w:r>
          </w:p>
        </w:tc>
      </w:tr>
      <w:tr w:rsidR="006205D6" w:rsidRPr="00A97674" w:rsidTr="006205D6">
        <w:trPr>
          <w:trHeight w:val="288"/>
        </w:trPr>
        <w:tc>
          <w:tcPr>
            <w:tcW w:w="1190"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r w:rsidRPr="00A97674">
              <w:rPr>
                <w:rFonts w:ascii="Calibri" w:hAnsi="Calibri" w:cs="Calibri"/>
                <w:color w:val="000000"/>
              </w:rPr>
              <w:t>OAC</w:t>
            </w:r>
          </w:p>
        </w:tc>
        <w:tc>
          <w:tcPr>
            <w:tcW w:w="1200"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p>
        </w:tc>
        <w:tc>
          <w:tcPr>
            <w:tcW w:w="980"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r w:rsidRPr="00A97674">
              <w:rPr>
                <w:rFonts w:ascii="Calibri" w:hAnsi="Calibri" w:cs="Calibri"/>
                <w:color w:val="000000"/>
              </w:rPr>
              <w:t>0.09%</w:t>
            </w:r>
          </w:p>
        </w:tc>
        <w:tc>
          <w:tcPr>
            <w:tcW w:w="883"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p>
        </w:tc>
        <w:tc>
          <w:tcPr>
            <w:tcW w:w="883"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r w:rsidRPr="00A97674">
              <w:rPr>
                <w:rFonts w:ascii="Calibri" w:hAnsi="Calibri" w:cs="Calibri"/>
                <w:color w:val="000000"/>
              </w:rPr>
              <w:t>4.76%</w:t>
            </w:r>
          </w:p>
        </w:tc>
        <w:tc>
          <w:tcPr>
            <w:tcW w:w="1450"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r w:rsidRPr="00A97674">
              <w:rPr>
                <w:rFonts w:ascii="Calibri" w:hAnsi="Calibri" w:cs="Calibri"/>
                <w:color w:val="000000"/>
              </w:rPr>
              <w:t>0.16%</w:t>
            </w:r>
          </w:p>
        </w:tc>
        <w:tc>
          <w:tcPr>
            <w:tcW w:w="907"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r w:rsidRPr="00A97674">
              <w:rPr>
                <w:rFonts w:ascii="Calibri" w:hAnsi="Calibri" w:cs="Calibri"/>
                <w:color w:val="000000"/>
              </w:rPr>
              <w:t>0.27%</w:t>
            </w:r>
          </w:p>
        </w:tc>
        <w:tc>
          <w:tcPr>
            <w:tcW w:w="1387"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p>
        </w:tc>
        <w:tc>
          <w:tcPr>
            <w:tcW w:w="1642"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r w:rsidRPr="00A97674">
              <w:rPr>
                <w:rFonts w:ascii="Calibri" w:hAnsi="Calibri" w:cs="Calibri"/>
                <w:color w:val="000000"/>
              </w:rPr>
              <w:t>0.27%</w:t>
            </w:r>
          </w:p>
        </w:tc>
        <w:tc>
          <w:tcPr>
            <w:tcW w:w="883"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r w:rsidRPr="00A97674">
              <w:rPr>
                <w:rFonts w:ascii="Calibri" w:hAnsi="Calibri" w:cs="Calibri"/>
                <w:color w:val="000000"/>
              </w:rPr>
              <w:t>2.61%</w:t>
            </w:r>
          </w:p>
        </w:tc>
        <w:tc>
          <w:tcPr>
            <w:tcW w:w="883"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r w:rsidRPr="00A97674">
              <w:rPr>
                <w:rFonts w:ascii="Calibri" w:hAnsi="Calibri" w:cs="Calibri"/>
                <w:color w:val="000000"/>
              </w:rPr>
              <w:t>3.68%</w:t>
            </w:r>
          </w:p>
        </w:tc>
      </w:tr>
      <w:tr w:rsidR="006205D6" w:rsidRPr="00A97674" w:rsidTr="006205D6">
        <w:trPr>
          <w:trHeight w:val="288"/>
        </w:trPr>
        <w:tc>
          <w:tcPr>
            <w:tcW w:w="1190"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r w:rsidRPr="00A97674">
              <w:rPr>
                <w:rFonts w:ascii="Calibri" w:hAnsi="Calibri" w:cs="Calibri"/>
                <w:color w:val="000000"/>
              </w:rPr>
              <w:t>RSA</w:t>
            </w:r>
          </w:p>
        </w:tc>
        <w:tc>
          <w:tcPr>
            <w:tcW w:w="1200"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p>
        </w:tc>
        <w:tc>
          <w:tcPr>
            <w:tcW w:w="980"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r w:rsidRPr="00A97674">
              <w:rPr>
                <w:rFonts w:ascii="Calibri" w:hAnsi="Calibri" w:cs="Calibri"/>
                <w:color w:val="000000"/>
              </w:rPr>
              <w:t>0.00%</w:t>
            </w:r>
          </w:p>
        </w:tc>
        <w:tc>
          <w:tcPr>
            <w:tcW w:w="883"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p>
        </w:tc>
        <w:tc>
          <w:tcPr>
            <w:tcW w:w="883"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p>
        </w:tc>
        <w:tc>
          <w:tcPr>
            <w:tcW w:w="1450"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p>
        </w:tc>
        <w:tc>
          <w:tcPr>
            <w:tcW w:w="907"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r w:rsidRPr="00A97674">
              <w:rPr>
                <w:rFonts w:ascii="Calibri" w:hAnsi="Calibri" w:cs="Calibri"/>
                <w:color w:val="000000"/>
              </w:rPr>
              <w:t>0.02%</w:t>
            </w:r>
          </w:p>
        </w:tc>
        <w:tc>
          <w:tcPr>
            <w:tcW w:w="1387"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p>
        </w:tc>
        <w:tc>
          <w:tcPr>
            <w:tcW w:w="1642"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p>
        </w:tc>
        <w:tc>
          <w:tcPr>
            <w:tcW w:w="883"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p>
        </w:tc>
        <w:tc>
          <w:tcPr>
            <w:tcW w:w="883"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p>
        </w:tc>
      </w:tr>
      <w:tr w:rsidR="006205D6" w:rsidRPr="00A97674" w:rsidTr="006205D6">
        <w:trPr>
          <w:trHeight w:val="288"/>
        </w:trPr>
        <w:tc>
          <w:tcPr>
            <w:tcW w:w="1190"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r w:rsidRPr="00A97674">
              <w:rPr>
                <w:rFonts w:ascii="Calibri" w:hAnsi="Calibri" w:cs="Calibri"/>
                <w:color w:val="000000"/>
              </w:rPr>
              <w:t>VESIC</w:t>
            </w:r>
          </w:p>
        </w:tc>
        <w:tc>
          <w:tcPr>
            <w:tcW w:w="1200"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p>
        </w:tc>
        <w:tc>
          <w:tcPr>
            <w:tcW w:w="980"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r w:rsidRPr="00A97674">
              <w:rPr>
                <w:rFonts w:ascii="Calibri" w:hAnsi="Calibri" w:cs="Calibri"/>
                <w:color w:val="000000"/>
              </w:rPr>
              <w:t>0.88%</w:t>
            </w:r>
          </w:p>
        </w:tc>
        <w:tc>
          <w:tcPr>
            <w:tcW w:w="883"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p>
        </w:tc>
        <w:tc>
          <w:tcPr>
            <w:tcW w:w="883"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p>
        </w:tc>
        <w:tc>
          <w:tcPr>
            <w:tcW w:w="1450"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r w:rsidRPr="00A97674">
              <w:rPr>
                <w:rFonts w:ascii="Calibri" w:hAnsi="Calibri" w:cs="Calibri"/>
                <w:color w:val="000000"/>
              </w:rPr>
              <w:t>0.25%</w:t>
            </w:r>
          </w:p>
        </w:tc>
        <w:tc>
          <w:tcPr>
            <w:tcW w:w="907"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p>
        </w:tc>
        <w:tc>
          <w:tcPr>
            <w:tcW w:w="1387"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r w:rsidRPr="00A97674">
              <w:rPr>
                <w:rFonts w:ascii="Calibri" w:hAnsi="Calibri" w:cs="Calibri"/>
                <w:color w:val="000000"/>
              </w:rPr>
              <w:t>0.17%</w:t>
            </w:r>
          </w:p>
        </w:tc>
        <w:tc>
          <w:tcPr>
            <w:tcW w:w="1642"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p>
        </w:tc>
        <w:tc>
          <w:tcPr>
            <w:tcW w:w="883"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p>
        </w:tc>
        <w:tc>
          <w:tcPr>
            <w:tcW w:w="883"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p>
        </w:tc>
      </w:tr>
      <w:tr w:rsidR="006205D6" w:rsidRPr="00A97674" w:rsidTr="006205D6">
        <w:trPr>
          <w:trHeight w:val="288"/>
        </w:trPr>
        <w:tc>
          <w:tcPr>
            <w:tcW w:w="1190"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r w:rsidRPr="00A97674">
              <w:rPr>
                <w:rFonts w:ascii="Calibri" w:hAnsi="Calibri" w:cs="Calibri"/>
                <w:color w:val="000000"/>
              </w:rPr>
              <w:t>WS</w:t>
            </w:r>
          </w:p>
        </w:tc>
        <w:tc>
          <w:tcPr>
            <w:tcW w:w="1200"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p>
        </w:tc>
        <w:tc>
          <w:tcPr>
            <w:tcW w:w="980"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r w:rsidRPr="00A97674">
              <w:rPr>
                <w:rFonts w:ascii="Calibri" w:hAnsi="Calibri" w:cs="Calibri"/>
                <w:color w:val="000000"/>
              </w:rPr>
              <w:t>0.31%</w:t>
            </w:r>
          </w:p>
        </w:tc>
        <w:tc>
          <w:tcPr>
            <w:tcW w:w="883"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r w:rsidRPr="00A97674">
              <w:rPr>
                <w:rFonts w:ascii="Calibri" w:hAnsi="Calibri" w:cs="Calibri"/>
                <w:color w:val="000000"/>
              </w:rPr>
              <w:t>0.86%</w:t>
            </w:r>
          </w:p>
        </w:tc>
        <w:tc>
          <w:tcPr>
            <w:tcW w:w="883"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r w:rsidRPr="00A97674">
              <w:rPr>
                <w:rFonts w:ascii="Calibri" w:hAnsi="Calibri" w:cs="Calibri"/>
                <w:color w:val="000000"/>
              </w:rPr>
              <w:t>2.17%</w:t>
            </w:r>
          </w:p>
        </w:tc>
        <w:tc>
          <w:tcPr>
            <w:tcW w:w="1450"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r w:rsidRPr="00A97674">
              <w:rPr>
                <w:rFonts w:ascii="Calibri" w:hAnsi="Calibri" w:cs="Calibri"/>
                <w:color w:val="000000"/>
              </w:rPr>
              <w:t>1.20%</w:t>
            </w:r>
          </w:p>
        </w:tc>
        <w:tc>
          <w:tcPr>
            <w:tcW w:w="907"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r w:rsidRPr="00A97674">
              <w:rPr>
                <w:rFonts w:ascii="Calibri" w:hAnsi="Calibri" w:cs="Calibri"/>
                <w:color w:val="000000"/>
              </w:rPr>
              <w:t>0.39%</w:t>
            </w:r>
          </w:p>
        </w:tc>
        <w:tc>
          <w:tcPr>
            <w:tcW w:w="1387"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r w:rsidRPr="00A97674">
              <w:rPr>
                <w:rFonts w:ascii="Calibri" w:hAnsi="Calibri" w:cs="Calibri"/>
                <w:color w:val="000000"/>
              </w:rPr>
              <w:t>1.95%</w:t>
            </w:r>
          </w:p>
        </w:tc>
        <w:tc>
          <w:tcPr>
            <w:tcW w:w="1642"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r w:rsidRPr="00A97674">
              <w:rPr>
                <w:rFonts w:ascii="Calibri" w:hAnsi="Calibri" w:cs="Calibri"/>
                <w:color w:val="000000"/>
              </w:rPr>
              <w:t>0.11%</w:t>
            </w:r>
          </w:p>
        </w:tc>
        <w:tc>
          <w:tcPr>
            <w:tcW w:w="883"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r w:rsidRPr="00A97674">
              <w:rPr>
                <w:rFonts w:ascii="Calibri" w:hAnsi="Calibri" w:cs="Calibri"/>
                <w:color w:val="000000"/>
              </w:rPr>
              <w:t>0.44%</w:t>
            </w:r>
          </w:p>
        </w:tc>
        <w:tc>
          <w:tcPr>
            <w:tcW w:w="883"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p>
        </w:tc>
      </w:tr>
      <w:tr w:rsidR="006205D6" w:rsidRPr="00A97674" w:rsidTr="006205D6">
        <w:trPr>
          <w:trHeight w:val="288"/>
        </w:trPr>
        <w:tc>
          <w:tcPr>
            <w:tcW w:w="1190"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r w:rsidRPr="00A97674">
              <w:rPr>
                <w:rFonts w:ascii="Calibri" w:hAnsi="Calibri" w:cs="Calibri"/>
                <w:color w:val="000000"/>
              </w:rPr>
              <w:t>WW</w:t>
            </w:r>
          </w:p>
        </w:tc>
        <w:tc>
          <w:tcPr>
            <w:tcW w:w="1200"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p>
        </w:tc>
        <w:tc>
          <w:tcPr>
            <w:tcW w:w="980"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r w:rsidRPr="00A97674">
              <w:rPr>
                <w:rFonts w:ascii="Calibri" w:hAnsi="Calibri" w:cs="Calibri"/>
                <w:color w:val="000000"/>
              </w:rPr>
              <w:t>0.48%</w:t>
            </w:r>
          </w:p>
        </w:tc>
        <w:tc>
          <w:tcPr>
            <w:tcW w:w="883"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p>
        </w:tc>
        <w:tc>
          <w:tcPr>
            <w:tcW w:w="883"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p>
        </w:tc>
        <w:tc>
          <w:tcPr>
            <w:tcW w:w="1450"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r w:rsidRPr="00A97674">
              <w:rPr>
                <w:rFonts w:ascii="Calibri" w:hAnsi="Calibri" w:cs="Calibri"/>
                <w:color w:val="000000"/>
              </w:rPr>
              <w:t>1.17%</w:t>
            </w:r>
          </w:p>
        </w:tc>
        <w:tc>
          <w:tcPr>
            <w:tcW w:w="907"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r w:rsidRPr="00A97674">
              <w:rPr>
                <w:rFonts w:ascii="Calibri" w:hAnsi="Calibri" w:cs="Calibri"/>
                <w:color w:val="000000"/>
              </w:rPr>
              <w:t>0.17%</w:t>
            </w:r>
          </w:p>
        </w:tc>
        <w:tc>
          <w:tcPr>
            <w:tcW w:w="1387"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r w:rsidRPr="00A97674">
              <w:rPr>
                <w:rFonts w:ascii="Calibri" w:hAnsi="Calibri" w:cs="Calibri"/>
                <w:color w:val="000000"/>
              </w:rPr>
              <w:t>0.67%</w:t>
            </w:r>
          </w:p>
        </w:tc>
        <w:tc>
          <w:tcPr>
            <w:tcW w:w="1642"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r w:rsidRPr="00A97674">
              <w:rPr>
                <w:rFonts w:ascii="Calibri" w:hAnsi="Calibri" w:cs="Calibri"/>
                <w:color w:val="000000"/>
              </w:rPr>
              <w:t>0.10%</w:t>
            </w:r>
          </w:p>
        </w:tc>
        <w:tc>
          <w:tcPr>
            <w:tcW w:w="883"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r w:rsidRPr="00A97674">
              <w:rPr>
                <w:rFonts w:ascii="Calibri" w:hAnsi="Calibri" w:cs="Calibri"/>
                <w:color w:val="000000"/>
              </w:rPr>
              <w:t>0.51%</w:t>
            </w:r>
          </w:p>
        </w:tc>
        <w:tc>
          <w:tcPr>
            <w:tcW w:w="883"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r w:rsidRPr="00A97674">
              <w:rPr>
                <w:rFonts w:ascii="Calibri" w:hAnsi="Calibri" w:cs="Calibri"/>
                <w:color w:val="000000"/>
              </w:rPr>
              <w:t>0.48%</w:t>
            </w:r>
          </w:p>
        </w:tc>
      </w:tr>
      <w:tr w:rsidR="006205D6" w:rsidRPr="00A97674" w:rsidTr="006205D6">
        <w:trPr>
          <w:trHeight w:val="288"/>
        </w:trPr>
        <w:tc>
          <w:tcPr>
            <w:tcW w:w="1190"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r w:rsidRPr="00A97674">
              <w:rPr>
                <w:rFonts w:ascii="Calibri" w:hAnsi="Calibri" w:cs="Calibri"/>
                <w:color w:val="000000"/>
              </w:rPr>
              <w:t>SAM</w:t>
            </w:r>
          </w:p>
        </w:tc>
        <w:tc>
          <w:tcPr>
            <w:tcW w:w="1200"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r w:rsidRPr="00A97674">
              <w:rPr>
                <w:rFonts w:ascii="Calibri" w:hAnsi="Calibri" w:cs="Calibri"/>
                <w:color w:val="000000"/>
              </w:rPr>
              <w:t>62.12%</w:t>
            </w:r>
          </w:p>
        </w:tc>
        <w:tc>
          <w:tcPr>
            <w:tcW w:w="980"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r w:rsidRPr="00A97674">
              <w:rPr>
                <w:rFonts w:ascii="Calibri" w:hAnsi="Calibri" w:cs="Calibri"/>
                <w:color w:val="000000"/>
              </w:rPr>
              <w:t>10.69%</w:t>
            </w:r>
          </w:p>
        </w:tc>
        <w:tc>
          <w:tcPr>
            <w:tcW w:w="883"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r w:rsidRPr="00A97674">
              <w:rPr>
                <w:rFonts w:ascii="Calibri" w:hAnsi="Calibri" w:cs="Calibri"/>
                <w:color w:val="000000"/>
              </w:rPr>
              <w:t>10.24%</w:t>
            </w:r>
          </w:p>
        </w:tc>
        <w:tc>
          <w:tcPr>
            <w:tcW w:w="883"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r w:rsidRPr="00A97674">
              <w:rPr>
                <w:rFonts w:ascii="Calibri" w:hAnsi="Calibri" w:cs="Calibri"/>
                <w:color w:val="000000"/>
              </w:rPr>
              <w:t>22.28%</w:t>
            </w:r>
          </w:p>
        </w:tc>
        <w:tc>
          <w:tcPr>
            <w:tcW w:w="1450"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r w:rsidRPr="00A97674">
              <w:rPr>
                <w:rFonts w:ascii="Calibri" w:hAnsi="Calibri" w:cs="Calibri"/>
                <w:color w:val="000000"/>
              </w:rPr>
              <w:t>19.73%</w:t>
            </w:r>
          </w:p>
        </w:tc>
        <w:tc>
          <w:tcPr>
            <w:tcW w:w="907"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r w:rsidRPr="00A97674">
              <w:rPr>
                <w:rFonts w:ascii="Calibri" w:hAnsi="Calibri" w:cs="Calibri"/>
                <w:color w:val="000000"/>
              </w:rPr>
              <w:t>9.32%</w:t>
            </w:r>
          </w:p>
        </w:tc>
        <w:tc>
          <w:tcPr>
            <w:tcW w:w="1387"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r w:rsidRPr="00A97674">
              <w:rPr>
                <w:rFonts w:ascii="Calibri" w:hAnsi="Calibri" w:cs="Calibri"/>
                <w:color w:val="000000"/>
              </w:rPr>
              <w:t>11.04%</w:t>
            </w:r>
          </w:p>
        </w:tc>
        <w:tc>
          <w:tcPr>
            <w:tcW w:w="1642"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r w:rsidRPr="00A97674">
              <w:rPr>
                <w:rFonts w:ascii="Calibri" w:hAnsi="Calibri" w:cs="Calibri"/>
                <w:color w:val="000000"/>
              </w:rPr>
              <w:t>4.47%</w:t>
            </w:r>
          </w:p>
        </w:tc>
        <w:tc>
          <w:tcPr>
            <w:tcW w:w="883"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r w:rsidRPr="00A97674">
              <w:rPr>
                <w:rFonts w:ascii="Calibri" w:hAnsi="Calibri" w:cs="Calibri"/>
                <w:color w:val="000000"/>
              </w:rPr>
              <w:t>20.21%</w:t>
            </w:r>
          </w:p>
        </w:tc>
        <w:tc>
          <w:tcPr>
            <w:tcW w:w="883" w:type="dxa"/>
            <w:tcBorders>
              <w:top w:val="single" w:sz="6" w:space="0" w:color="auto"/>
              <w:left w:val="single" w:sz="6" w:space="0" w:color="auto"/>
              <w:bottom w:val="single" w:sz="6" w:space="0" w:color="auto"/>
              <w:right w:val="single" w:sz="6" w:space="0" w:color="auto"/>
            </w:tcBorders>
          </w:tcPr>
          <w:p w:rsidR="006205D6" w:rsidRPr="00A97674" w:rsidRDefault="006205D6" w:rsidP="006205D6">
            <w:pPr>
              <w:autoSpaceDE w:val="0"/>
              <w:autoSpaceDN w:val="0"/>
              <w:adjustRightInd w:val="0"/>
              <w:spacing w:line="240" w:lineRule="auto"/>
              <w:rPr>
                <w:rFonts w:ascii="Calibri" w:hAnsi="Calibri" w:cs="Calibri"/>
                <w:color w:val="000000"/>
              </w:rPr>
            </w:pPr>
            <w:r w:rsidRPr="00A97674">
              <w:rPr>
                <w:rFonts w:ascii="Calibri" w:hAnsi="Calibri" w:cs="Calibri"/>
                <w:color w:val="000000"/>
              </w:rPr>
              <w:t>21.60%</w:t>
            </w:r>
          </w:p>
        </w:tc>
      </w:tr>
      <w:tr w:rsidR="004C59FE" w:rsidRPr="00A97674" w:rsidTr="006205D6">
        <w:trPr>
          <w:trHeight w:val="288"/>
        </w:trPr>
        <w:tc>
          <w:tcPr>
            <w:tcW w:w="1190" w:type="dxa"/>
            <w:tcBorders>
              <w:top w:val="single" w:sz="6" w:space="0" w:color="auto"/>
              <w:left w:val="single" w:sz="6" w:space="0" w:color="auto"/>
              <w:bottom w:val="single" w:sz="6" w:space="0" w:color="auto"/>
              <w:right w:val="single" w:sz="6" w:space="0" w:color="auto"/>
            </w:tcBorders>
            <w:shd w:val="solid" w:color="CCCCFF" w:fill="CCCCFF"/>
          </w:tcPr>
          <w:p w:rsidR="004C59FE" w:rsidRPr="00A97674" w:rsidRDefault="004C59FE" w:rsidP="006205D6">
            <w:pPr>
              <w:autoSpaceDE w:val="0"/>
              <w:autoSpaceDN w:val="0"/>
              <w:adjustRightInd w:val="0"/>
              <w:spacing w:line="240" w:lineRule="auto"/>
              <w:rPr>
                <w:rFonts w:ascii="Calibri" w:hAnsi="Calibri" w:cs="Calibri"/>
                <w:b/>
                <w:bCs/>
                <w:color w:val="000000"/>
              </w:rPr>
            </w:pPr>
            <w:r w:rsidRPr="00A97674">
              <w:rPr>
                <w:rFonts w:ascii="Calibri" w:hAnsi="Calibri" w:cs="Calibri"/>
                <w:b/>
                <w:bCs/>
                <w:color w:val="000000"/>
              </w:rPr>
              <w:t>Total g.</w:t>
            </w:r>
          </w:p>
        </w:tc>
        <w:tc>
          <w:tcPr>
            <w:tcW w:w="1200" w:type="dxa"/>
            <w:tcBorders>
              <w:top w:val="single" w:sz="6" w:space="0" w:color="auto"/>
              <w:left w:val="single" w:sz="6" w:space="0" w:color="auto"/>
              <w:bottom w:val="single" w:sz="6" w:space="0" w:color="auto"/>
              <w:right w:val="single" w:sz="6" w:space="0" w:color="auto"/>
            </w:tcBorders>
            <w:shd w:val="solid" w:color="CCCCFF" w:fill="CCCCFF"/>
          </w:tcPr>
          <w:p w:rsidR="004C59FE" w:rsidRPr="00A97674" w:rsidRDefault="004C59FE">
            <w:pPr>
              <w:autoSpaceDE w:val="0"/>
              <w:autoSpaceDN w:val="0"/>
              <w:adjustRightInd w:val="0"/>
              <w:spacing w:line="240" w:lineRule="auto"/>
              <w:rPr>
                <w:rFonts w:ascii="Calibri" w:hAnsi="Calibri" w:cs="Calibri"/>
                <w:b/>
                <w:bCs/>
                <w:color w:val="000000"/>
              </w:rPr>
            </w:pPr>
            <w:r w:rsidRPr="00A97674">
              <w:rPr>
                <w:rFonts w:ascii="Calibri" w:hAnsi="Calibri" w:cs="Calibri"/>
                <w:b/>
                <w:bCs/>
                <w:color w:val="000000"/>
              </w:rPr>
              <w:t>130</w:t>
            </w:r>
          </w:p>
        </w:tc>
        <w:tc>
          <w:tcPr>
            <w:tcW w:w="980" w:type="dxa"/>
            <w:tcBorders>
              <w:top w:val="single" w:sz="6" w:space="0" w:color="auto"/>
              <w:left w:val="single" w:sz="6" w:space="0" w:color="auto"/>
              <w:bottom w:val="single" w:sz="6" w:space="0" w:color="auto"/>
              <w:right w:val="single" w:sz="6" w:space="0" w:color="auto"/>
            </w:tcBorders>
            <w:shd w:val="solid" w:color="CCCCFF" w:fill="CCCCFF"/>
          </w:tcPr>
          <w:p w:rsidR="004C59FE" w:rsidRPr="00A97674" w:rsidRDefault="004C59FE">
            <w:pPr>
              <w:autoSpaceDE w:val="0"/>
              <w:autoSpaceDN w:val="0"/>
              <w:adjustRightInd w:val="0"/>
              <w:spacing w:line="240" w:lineRule="auto"/>
              <w:rPr>
                <w:rFonts w:ascii="Calibri" w:hAnsi="Calibri" w:cs="Calibri"/>
                <w:b/>
                <w:bCs/>
                <w:color w:val="000000"/>
              </w:rPr>
            </w:pPr>
            <w:r w:rsidRPr="00A97674">
              <w:rPr>
                <w:rFonts w:ascii="Calibri" w:hAnsi="Calibri" w:cs="Calibri"/>
                <w:b/>
                <w:bCs/>
                <w:color w:val="000000"/>
              </w:rPr>
              <w:t>12100</w:t>
            </w:r>
          </w:p>
        </w:tc>
        <w:tc>
          <w:tcPr>
            <w:tcW w:w="883" w:type="dxa"/>
            <w:tcBorders>
              <w:top w:val="single" w:sz="6" w:space="0" w:color="auto"/>
              <w:left w:val="single" w:sz="6" w:space="0" w:color="auto"/>
              <w:bottom w:val="single" w:sz="6" w:space="0" w:color="auto"/>
              <w:right w:val="single" w:sz="6" w:space="0" w:color="auto"/>
            </w:tcBorders>
            <w:shd w:val="solid" w:color="CCCCFF" w:fill="CCCCFF"/>
          </w:tcPr>
          <w:p w:rsidR="004C59FE" w:rsidRPr="00A97674" w:rsidRDefault="004C59FE">
            <w:pPr>
              <w:autoSpaceDE w:val="0"/>
              <w:autoSpaceDN w:val="0"/>
              <w:adjustRightInd w:val="0"/>
              <w:spacing w:line="240" w:lineRule="auto"/>
              <w:rPr>
                <w:rFonts w:ascii="Calibri" w:hAnsi="Calibri" w:cs="Calibri"/>
                <w:b/>
                <w:bCs/>
                <w:color w:val="000000"/>
              </w:rPr>
            </w:pPr>
            <w:r w:rsidRPr="00A97674">
              <w:rPr>
                <w:rFonts w:ascii="Calibri" w:hAnsi="Calibri" w:cs="Calibri"/>
                <w:b/>
                <w:bCs/>
                <w:color w:val="000000"/>
              </w:rPr>
              <w:t>772</w:t>
            </w:r>
          </w:p>
        </w:tc>
        <w:tc>
          <w:tcPr>
            <w:tcW w:w="883" w:type="dxa"/>
            <w:tcBorders>
              <w:top w:val="single" w:sz="6" w:space="0" w:color="auto"/>
              <w:left w:val="single" w:sz="6" w:space="0" w:color="auto"/>
              <w:bottom w:val="single" w:sz="6" w:space="0" w:color="auto"/>
              <w:right w:val="single" w:sz="6" w:space="0" w:color="auto"/>
            </w:tcBorders>
            <w:shd w:val="solid" w:color="CCCCFF" w:fill="CCCCFF"/>
          </w:tcPr>
          <w:p w:rsidR="004C59FE" w:rsidRPr="00A97674" w:rsidRDefault="004C59FE">
            <w:pPr>
              <w:autoSpaceDE w:val="0"/>
              <w:autoSpaceDN w:val="0"/>
              <w:adjustRightInd w:val="0"/>
              <w:spacing w:line="240" w:lineRule="auto"/>
              <w:rPr>
                <w:rFonts w:ascii="Calibri" w:hAnsi="Calibri" w:cs="Calibri"/>
                <w:b/>
                <w:bCs/>
                <w:color w:val="000000"/>
              </w:rPr>
            </w:pPr>
            <w:r w:rsidRPr="00A97674">
              <w:rPr>
                <w:rFonts w:ascii="Calibri" w:hAnsi="Calibri" w:cs="Calibri"/>
                <w:b/>
                <w:bCs/>
                <w:color w:val="000000"/>
              </w:rPr>
              <w:t>2258</w:t>
            </w:r>
          </w:p>
        </w:tc>
        <w:tc>
          <w:tcPr>
            <w:tcW w:w="1450" w:type="dxa"/>
            <w:tcBorders>
              <w:top w:val="single" w:sz="6" w:space="0" w:color="auto"/>
              <w:left w:val="single" w:sz="6" w:space="0" w:color="auto"/>
              <w:bottom w:val="single" w:sz="6" w:space="0" w:color="auto"/>
              <w:right w:val="single" w:sz="6" w:space="0" w:color="auto"/>
            </w:tcBorders>
            <w:shd w:val="solid" w:color="CCCCFF" w:fill="CCCCFF"/>
          </w:tcPr>
          <w:p w:rsidR="004C59FE" w:rsidRPr="00A97674" w:rsidRDefault="004C59FE">
            <w:pPr>
              <w:autoSpaceDE w:val="0"/>
              <w:autoSpaceDN w:val="0"/>
              <w:adjustRightInd w:val="0"/>
              <w:spacing w:line="240" w:lineRule="auto"/>
              <w:rPr>
                <w:rFonts w:ascii="Calibri" w:hAnsi="Calibri" w:cs="Calibri"/>
                <w:b/>
                <w:bCs/>
                <w:color w:val="000000"/>
              </w:rPr>
            </w:pPr>
            <w:r w:rsidRPr="00A97674">
              <w:rPr>
                <w:rFonts w:ascii="Calibri" w:hAnsi="Calibri" w:cs="Calibri"/>
                <w:b/>
                <w:bCs/>
                <w:color w:val="000000"/>
              </w:rPr>
              <w:t>10548</w:t>
            </w:r>
          </w:p>
        </w:tc>
        <w:tc>
          <w:tcPr>
            <w:tcW w:w="907" w:type="dxa"/>
            <w:tcBorders>
              <w:top w:val="single" w:sz="6" w:space="0" w:color="auto"/>
              <w:left w:val="single" w:sz="6" w:space="0" w:color="auto"/>
              <w:bottom w:val="single" w:sz="6" w:space="0" w:color="auto"/>
              <w:right w:val="single" w:sz="6" w:space="0" w:color="auto"/>
            </w:tcBorders>
            <w:shd w:val="solid" w:color="CCCCFF" w:fill="CCCCFF"/>
          </w:tcPr>
          <w:p w:rsidR="004C59FE" w:rsidRPr="00A97674" w:rsidRDefault="004C59FE">
            <w:pPr>
              <w:autoSpaceDE w:val="0"/>
              <w:autoSpaceDN w:val="0"/>
              <w:adjustRightInd w:val="0"/>
              <w:spacing w:line="240" w:lineRule="auto"/>
              <w:rPr>
                <w:rFonts w:ascii="Calibri" w:hAnsi="Calibri" w:cs="Calibri"/>
                <w:b/>
                <w:bCs/>
                <w:color w:val="000000"/>
              </w:rPr>
            </w:pPr>
            <w:r w:rsidRPr="00A97674">
              <w:rPr>
                <w:rFonts w:ascii="Calibri" w:hAnsi="Calibri" w:cs="Calibri"/>
                <w:b/>
                <w:bCs/>
                <w:color w:val="000000"/>
              </w:rPr>
              <w:t>14097</w:t>
            </w:r>
          </w:p>
        </w:tc>
        <w:tc>
          <w:tcPr>
            <w:tcW w:w="1387" w:type="dxa"/>
            <w:tcBorders>
              <w:top w:val="single" w:sz="6" w:space="0" w:color="auto"/>
              <w:left w:val="single" w:sz="6" w:space="0" w:color="auto"/>
              <w:bottom w:val="single" w:sz="6" w:space="0" w:color="auto"/>
              <w:right w:val="single" w:sz="6" w:space="0" w:color="auto"/>
            </w:tcBorders>
            <w:shd w:val="solid" w:color="CCCCFF" w:fill="CCCCFF"/>
          </w:tcPr>
          <w:p w:rsidR="004C59FE" w:rsidRPr="00A97674" w:rsidRDefault="004C59FE">
            <w:pPr>
              <w:autoSpaceDE w:val="0"/>
              <w:autoSpaceDN w:val="0"/>
              <w:adjustRightInd w:val="0"/>
              <w:spacing w:line="240" w:lineRule="auto"/>
              <w:rPr>
                <w:rFonts w:ascii="Calibri" w:hAnsi="Calibri" w:cs="Calibri"/>
                <w:b/>
                <w:bCs/>
                <w:color w:val="000000"/>
              </w:rPr>
            </w:pPr>
            <w:r w:rsidRPr="00A97674">
              <w:rPr>
                <w:rFonts w:ascii="Calibri" w:hAnsi="Calibri" w:cs="Calibri"/>
                <w:b/>
                <w:bCs/>
                <w:color w:val="000000"/>
              </w:rPr>
              <w:t>5324</w:t>
            </w:r>
          </w:p>
        </w:tc>
        <w:tc>
          <w:tcPr>
            <w:tcW w:w="1642" w:type="dxa"/>
            <w:tcBorders>
              <w:top w:val="single" w:sz="6" w:space="0" w:color="auto"/>
              <w:left w:val="single" w:sz="6" w:space="0" w:color="auto"/>
              <w:bottom w:val="single" w:sz="6" w:space="0" w:color="auto"/>
              <w:right w:val="single" w:sz="6" w:space="0" w:color="auto"/>
            </w:tcBorders>
            <w:shd w:val="solid" w:color="CCCCFF" w:fill="CCCCFF"/>
          </w:tcPr>
          <w:p w:rsidR="004C59FE" w:rsidRPr="00A97674" w:rsidRDefault="004C59FE">
            <w:pPr>
              <w:autoSpaceDE w:val="0"/>
              <w:autoSpaceDN w:val="0"/>
              <w:adjustRightInd w:val="0"/>
              <w:spacing w:line="240" w:lineRule="auto"/>
              <w:rPr>
                <w:rFonts w:ascii="Calibri" w:hAnsi="Calibri" w:cs="Calibri"/>
                <w:b/>
                <w:bCs/>
                <w:color w:val="000000"/>
              </w:rPr>
            </w:pPr>
            <w:r w:rsidRPr="00A97674">
              <w:rPr>
                <w:rFonts w:ascii="Calibri" w:hAnsi="Calibri" w:cs="Calibri"/>
                <w:b/>
                <w:bCs/>
                <w:color w:val="000000"/>
              </w:rPr>
              <w:t>3830</w:t>
            </w:r>
          </w:p>
        </w:tc>
        <w:tc>
          <w:tcPr>
            <w:tcW w:w="883" w:type="dxa"/>
            <w:tcBorders>
              <w:top w:val="single" w:sz="6" w:space="0" w:color="auto"/>
              <w:left w:val="single" w:sz="6" w:space="0" w:color="auto"/>
              <w:bottom w:val="single" w:sz="6" w:space="0" w:color="auto"/>
              <w:right w:val="single" w:sz="6" w:space="0" w:color="auto"/>
            </w:tcBorders>
            <w:shd w:val="solid" w:color="CCCCFF" w:fill="CCCCFF"/>
          </w:tcPr>
          <w:p w:rsidR="004C59FE" w:rsidRPr="00A97674" w:rsidRDefault="004C59FE">
            <w:pPr>
              <w:autoSpaceDE w:val="0"/>
              <w:autoSpaceDN w:val="0"/>
              <w:adjustRightInd w:val="0"/>
              <w:spacing w:line="240" w:lineRule="auto"/>
              <w:rPr>
                <w:rFonts w:ascii="Calibri" w:hAnsi="Calibri" w:cs="Calibri"/>
                <w:b/>
                <w:bCs/>
                <w:color w:val="000000"/>
              </w:rPr>
            </w:pPr>
            <w:r w:rsidRPr="00A97674">
              <w:rPr>
                <w:rFonts w:ascii="Calibri" w:hAnsi="Calibri" w:cs="Calibri"/>
                <w:b/>
                <w:bCs/>
                <w:color w:val="000000"/>
              </w:rPr>
              <w:t>5270</w:t>
            </w:r>
          </w:p>
        </w:tc>
        <w:tc>
          <w:tcPr>
            <w:tcW w:w="883" w:type="dxa"/>
            <w:tcBorders>
              <w:top w:val="single" w:sz="6" w:space="0" w:color="auto"/>
              <w:left w:val="single" w:sz="6" w:space="0" w:color="auto"/>
              <w:bottom w:val="single" w:sz="6" w:space="0" w:color="auto"/>
              <w:right w:val="single" w:sz="6" w:space="0" w:color="auto"/>
            </w:tcBorders>
            <w:shd w:val="solid" w:color="CCCCFF" w:fill="CCCCFF"/>
          </w:tcPr>
          <w:p w:rsidR="004C59FE" w:rsidRPr="00A97674" w:rsidRDefault="004C59FE">
            <w:pPr>
              <w:autoSpaceDE w:val="0"/>
              <w:autoSpaceDN w:val="0"/>
              <w:adjustRightInd w:val="0"/>
              <w:spacing w:line="240" w:lineRule="auto"/>
              <w:rPr>
                <w:rFonts w:ascii="Calibri" w:hAnsi="Calibri" w:cs="Calibri"/>
                <w:b/>
                <w:bCs/>
                <w:color w:val="000000"/>
              </w:rPr>
            </w:pPr>
            <w:r w:rsidRPr="00A97674">
              <w:rPr>
                <w:rFonts w:ascii="Calibri" w:hAnsi="Calibri" w:cs="Calibri"/>
                <w:b/>
                <w:bCs/>
                <w:color w:val="000000"/>
              </w:rPr>
              <w:t>1148</w:t>
            </w:r>
          </w:p>
        </w:tc>
      </w:tr>
    </w:tbl>
    <w:p w:rsidR="004C59FE" w:rsidRPr="00A97674" w:rsidRDefault="004C59FE" w:rsidP="004C59FE">
      <w:pPr>
        <w:pStyle w:val="Caption"/>
      </w:pPr>
      <w:r w:rsidRPr="00A97674">
        <w:t xml:space="preserve">Table </w:t>
      </w:r>
      <w:fldSimple w:instr=" SEQ Table \* ARABIC ">
        <w:r w:rsidRPr="00A97674">
          <w:rPr>
            <w:noProof/>
          </w:rPr>
          <w:t>7</w:t>
        </w:r>
      </w:fldSimple>
      <w:r w:rsidRPr="00A97674">
        <w:t xml:space="preserve"> Relative quantities of ware groups by phase using sherd weight excluding amphora  (including samian)</w:t>
      </w:r>
    </w:p>
    <w:p w:rsidR="004C59FE" w:rsidRPr="00A97674" w:rsidRDefault="004C59FE" w:rsidP="004C59FE"/>
    <w:tbl>
      <w:tblPr>
        <w:tblW w:w="0" w:type="auto"/>
        <w:tblInd w:w="78" w:type="dxa"/>
        <w:tblLayout w:type="fixed"/>
        <w:tblLook w:val="0000" w:firstRow="0" w:lastRow="0" w:firstColumn="0" w:lastColumn="0" w:noHBand="0" w:noVBand="0"/>
      </w:tblPr>
      <w:tblGrid>
        <w:gridCol w:w="1411"/>
        <w:gridCol w:w="1200"/>
        <w:gridCol w:w="979"/>
        <w:gridCol w:w="884"/>
        <w:gridCol w:w="883"/>
        <w:gridCol w:w="1449"/>
        <w:gridCol w:w="908"/>
        <w:gridCol w:w="1387"/>
        <w:gridCol w:w="1641"/>
        <w:gridCol w:w="884"/>
        <w:gridCol w:w="883"/>
      </w:tblGrid>
      <w:tr w:rsidR="004C59FE" w:rsidRPr="00A97674" w:rsidTr="004C59FE">
        <w:trPr>
          <w:trHeight w:val="1152"/>
          <w:tblHeader/>
        </w:trPr>
        <w:tc>
          <w:tcPr>
            <w:tcW w:w="1411" w:type="dxa"/>
            <w:tcBorders>
              <w:top w:val="single" w:sz="6" w:space="0" w:color="auto"/>
              <w:left w:val="single" w:sz="6" w:space="0" w:color="auto"/>
              <w:bottom w:val="single" w:sz="6" w:space="0" w:color="auto"/>
              <w:right w:val="single" w:sz="6" w:space="0" w:color="auto"/>
            </w:tcBorders>
            <w:shd w:val="solid" w:color="CCCCFF" w:fill="CCCCFF"/>
          </w:tcPr>
          <w:p w:rsidR="004C59FE" w:rsidRPr="00A97674" w:rsidRDefault="004C59FE" w:rsidP="004C59FE">
            <w:pPr>
              <w:autoSpaceDE w:val="0"/>
              <w:autoSpaceDN w:val="0"/>
              <w:adjustRightInd w:val="0"/>
              <w:spacing w:line="240" w:lineRule="auto"/>
              <w:rPr>
                <w:rFonts w:ascii="Calibri" w:hAnsi="Calibri" w:cs="Calibri"/>
                <w:b/>
                <w:bCs/>
                <w:color w:val="000000"/>
              </w:rPr>
            </w:pPr>
            <w:r w:rsidRPr="00A97674">
              <w:rPr>
                <w:rFonts w:ascii="Calibri" w:hAnsi="Calibri" w:cs="Calibri"/>
                <w:b/>
                <w:bCs/>
                <w:color w:val="000000"/>
              </w:rPr>
              <w:lastRenderedPageBreak/>
              <w:t>Wares</w:t>
            </w:r>
          </w:p>
        </w:tc>
        <w:tc>
          <w:tcPr>
            <w:tcW w:w="1200" w:type="dxa"/>
            <w:tcBorders>
              <w:top w:val="single" w:sz="6" w:space="0" w:color="auto"/>
              <w:left w:val="single" w:sz="6" w:space="0" w:color="auto"/>
              <w:bottom w:val="single" w:sz="6" w:space="0" w:color="auto"/>
              <w:right w:val="single" w:sz="6" w:space="0" w:color="auto"/>
            </w:tcBorders>
            <w:shd w:val="solid" w:color="CCCCFF" w:fill="CCCCFF"/>
          </w:tcPr>
          <w:p w:rsidR="004C59FE" w:rsidRPr="00A97674" w:rsidRDefault="004C59FE" w:rsidP="004C59FE">
            <w:pPr>
              <w:autoSpaceDE w:val="0"/>
              <w:autoSpaceDN w:val="0"/>
              <w:adjustRightInd w:val="0"/>
              <w:spacing w:line="240" w:lineRule="auto"/>
              <w:rPr>
                <w:rFonts w:ascii="Calibri" w:hAnsi="Calibri" w:cs="Calibri"/>
                <w:b/>
                <w:bCs/>
                <w:color w:val="000000"/>
              </w:rPr>
            </w:pPr>
            <w:r w:rsidRPr="00A97674">
              <w:rPr>
                <w:rFonts w:ascii="Calibri" w:hAnsi="Calibri" w:cs="Calibri"/>
                <w:b/>
                <w:bCs/>
                <w:color w:val="000000"/>
              </w:rPr>
              <w:t>2 Very Early Roman</w:t>
            </w:r>
          </w:p>
        </w:tc>
        <w:tc>
          <w:tcPr>
            <w:tcW w:w="979" w:type="dxa"/>
            <w:tcBorders>
              <w:top w:val="single" w:sz="6" w:space="0" w:color="auto"/>
              <w:left w:val="single" w:sz="6" w:space="0" w:color="auto"/>
              <w:bottom w:val="single" w:sz="6" w:space="0" w:color="auto"/>
              <w:right w:val="single" w:sz="6" w:space="0" w:color="auto"/>
            </w:tcBorders>
            <w:shd w:val="solid" w:color="CCCCFF" w:fill="CCCCFF"/>
          </w:tcPr>
          <w:p w:rsidR="004C59FE" w:rsidRPr="00A97674" w:rsidRDefault="004C59FE" w:rsidP="004C59FE">
            <w:pPr>
              <w:autoSpaceDE w:val="0"/>
              <w:autoSpaceDN w:val="0"/>
              <w:adjustRightInd w:val="0"/>
              <w:spacing w:line="240" w:lineRule="auto"/>
              <w:rPr>
                <w:rFonts w:ascii="Calibri" w:hAnsi="Calibri" w:cs="Calibri"/>
                <w:b/>
                <w:bCs/>
                <w:color w:val="000000"/>
              </w:rPr>
            </w:pPr>
            <w:r w:rsidRPr="00A97674">
              <w:rPr>
                <w:rFonts w:ascii="Calibri" w:hAnsi="Calibri" w:cs="Calibri"/>
                <w:b/>
                <w:bCs/>
                <w:color w:val="000000"/>
              </w:rPr>
              <w:t>3  Roman back plot</w:t>
            </w:r>
          </w:p>
        </w:tc>
        <w:tc>
          <w:tcPr>
            <w:tcW w:w="884" w:type="dxa"/>
            <w:tcBorders>
              <w:top w:val="single" w:sz="6" w:space="0" w:color="auto"/>
              <w:left w:val="single" w:sz="6" w:space="0" w:color="auto"/>
              <w:bottom w:val="single" w:sz="6" w:space="0" w:color="auto"/>
              <w:right w:val="single" w:sz="6" w:space="0" w:color="auto"/>
            </w:tcBorders>
            <w:shd w:val="solid" w:color="CCCCFF" w:fill="CCCCFF"/>
          </w:tcPr>
          <w:p w:rsidR="004C59FE" w:rsidRPr="00A97674" w:rsidRDefault="004C59FE" w:rsidP="004C59FE">
            <w:pPr>
              <w:autoSpaceDE w:val="0"/>
              <w:autoSpaceDN w:val="0"/>
              <w:adjustRightInd w:val="0"/>
              <w:spacing w:line="240" w:lineRule="auto"/>
              <w:rPr>
                <w:rFonts w:ascii="Calibri" w:hAnsi="Calibri" w:cs="Calibri"/>
                <w:b/>
                <w:bCs/>
                <w:color w:val="000000"/>
              </w:rPr>
            </w:pPr>
            <w:r w:rsidRPr="00A97674">
              <w:rPr>
                <w:rFonts w:ascii="Calibri" w:hAnsi="Calibri" w:cs="Calibri"/>
                <w:b/>
                <w:bCs/>
                <w:color w:val="000000"/>
              </w:rPr>
              <w:t>3a 1st building</w:t>
            </w:r>
          </w:p>
        </w:tc>
        <w:tc>
          <w:tcPr>
            <w:tcW w:w="883" w:type="dxa"/>
            <w:tcBorders>
              <w:top w:val="single" w:sz="6" w:space="0" w:color="auto"/>
              <w:left w:val="single" w:sz="6" w:space="0" w:color="auto"/>
              <w:bottom w:val="single" w:sz="6" w:space="0" w:color="auto"/>
              <w:right w:val="single" w:sz="6" w:space="0" w:color="auto"/>
            </w:tcBorders>
            <w:shd w:val="solid" w:color="CCCCFF" w:fill="CCCCFF"/>
          </w:tcPr>
          <w:p w:rsidR="004C59FE" w:rsidRPr="00A97674" w:rsidRDefault="004C59FE" w:rsidP="004C59FE">
            <w:pPr>
              <w:autoSpaceDE w:val="0"/>
              <w:autoSpaceDN w:val="0"/>
              <w:adjustRightInd w:val="0"/>
              <w:spacing w:line="240" w:lineRule="auto"/>
              <w:rPr>
                <w:rFonts w:ascii="Calibri" w:hAnsi="Calibri" w:cs="Calibri"/>
                <w:b/>
                <w:bCs/>
                <w:color w:val="000000"/>
              </w:rPr>
            </w:pPr>
            <w:r w:rsidRPr="00A97674">
              <w:rPr>
                <w:rFonts w:ascii="Calibri" w:hAnsi="Calibri" w:cs="Calibri"/>
                <w:b/>
                <w:bCs/>
                <w:color w:val="000000"/>
              </w:rPr>
              <w:t>3b 2nd building</w:t>
            </w:r>
          </w:p>
        </w:tc>
        <w:tc>
          <w:tcPr>
            <w:tcW w:w="1449" w:type="dxa"/>
            <w:tcBorders>
              <w:top w:val="single" w:sz="6" w:space="0" w:color="auto"/>
              <w:left w:val="single" w:sz="6" w:space="0" w:color="auto"/>
              <w:bottom w:val="single" w:sz="6" w:space="0" w:color="auto"/>
              <w:right w:val="single" w:sz="6" w:space="0" w:color="auto"/>
            </w:tcBorders>
            <w:shd w:val="solid" w:color="CCCCFF" w:fill="CCCCFF"/>
          </w:tcPr>
          <w:p w:rsidR="004C59FE" w:rsidRPr="00A97674" w:rsidRDefault="004C59FE" w:rsidP="004C59FE">
            <w:pPr>
              <w:autoSpaceDE w:val="0"/>
              <w:autoSpaceDN w:val="0"/>
              <w:adjustRightInd w:val="0"/>
              <w:spacing w:line="240" w:lineRule="auto"/>
              <w:rPr>
                <w:rFonts w:ascii="Calibri" w:hAnsi="Calibri" w:cs="Calibri"/>
                <w:b/>
                <w:bCs/>
                <w:color w:val="000000"/>
              </w:rPr>
            </w:pPr>
            <w:r w:rsidRPr="00A97674">
              <w:rPr>
                <w:rFonts w:ascii="Calibri" w:hAnsi="Calibri" w:cs="Calibri"/>
                <w:b/>
                <w:bCs/>
                <w:color w:val="000000"/>
              </w:rPr>
              <w:t>3c abandonment</w:t>
            </w:r>
          </w:p>
        </w:tc>
        <w:tc>
          <w:tcPr>
            <w:tcW w:w="908" w:type="dxa"/>
            <w:tcBorders>
              <w:top w:val="single" w:sz="6" w:space="0" w:color="auto"/>
              <w:left w:val="single" w:sz="6" w:space="0" w:color="auto"/>
              <w:bottom w:val="single" w:sz="6" w:space="0" w:color="auto"/>
              <w:right w:val="single" w:sz="6" w:space="0" w:color="auto"/>
            </w:tcBorders>
            <w:shd w:val="solid" w:color="CCCCFF" w:fill="CCCCFF"/>
          </w:tcPr>
          <w:p w:rsidR="004C59FE" w:rsidRPr="00A97674" w:rsidRDefault="004C59FE" w:rsidP="004C59FE">
            <w:pPr>
              <w:autoSpaceDE w:val="0"/>
              <w:autoSpaceDN w:val="0"/>
              <w:adjustRightInd w:val="0"/>
              <w:spacing w:line="240" w:lineRule="auto"/>
              <w:rPr>
                <w:rFonts w:ascii="Calibri" w:hAnsi="Calibri" w:cs="Calibri"/>
                <w:b/>
                <w:bCs/>
                <w:color w:val="000000"/>
              </w:rPr>
            </w:pPr>
            <w:r w:rsidRPr="00A97674">
              <w:rPr>
                <w:rFonts w:ascii="Calibri" w:hAnsi="Calibri" w:cs="Calibri"/>
                <w:b/>
                <w:bCs/>
                <w:color w:val="000000"/>
              </w:rPr>
              <w:t>3d stone building</w:t>
            </w:r>
          </w:p>
        </w:tc>
        <w:tc>
          <w:tcPr>
            <w:tcW w:w="1387" w:type="dxa"/>
            <w:tcBorders>
              <w:top w:val="single" w:sz="6" w:space="0" w:color="auto"/>
              <w:left w:val="single" w:sz="6" w:space="0" w:color="auto"/>
              <w:bottom w:val="single" w:sz="6" w:space="0" w:color="auto"/>
              <w:right w:val="single" w:sz="6" w:space="0" w:color="auto"/>
            </w:tcBorders>
            <w:shd w:val="solid" w:color="CCCCFF" w:fill="CCCCFF"/>
          </w:tcPr>
          <w:p w:rsidR="004C59FE" w:rsidRPr="00A97674" w:rsidRDefault="004C59FE" w:rsidP="004C59FE">
            <w:pPr>
              <w:autoSpaceDE w:val="0"/>
              <w:autoSpaceDN w:val="0"/>
              <w:adjustRightInd w:val="0"/>
              <w:spacing w:line="240" w:lineRule="auto"/>
              <w:rPr>
                <w:rFonts w:ascii="Calibri" w:hAnsi="Calibri" w:cs="Calibri"/>
                <w:b/>
                <w:bCs/>
                <w:color w:val="000000"/>
              </w:rPr>
            </w:pPr>
            <w:r w:rsidRPr="00A97674">
              <w:rPr>
                <w:rFonts w:ascii="Calibri" w:hAnsi="Calibri" w:cs="Calibri"/>
                <w:b/>
                <w:bCs/>
                <w:color w:val="000000"/>
              </w:rPr>
              <w:t>3e demolition and robbing</w:t>
            </w:r>
          </w:p>
        </w:tc>
        <w:tc>
          <w:tcPr>
            <w:tcW w:w="1641" w:type="dxa"/>
            <w:tcBorders>
              <w:top w:val="single" w:sz="6" w:space="0" w:color="auto"/>
              <w:left w:val="single" w:sz="6" w:space="0" w:color="auto"/>
              <w:bottom w:val="single" w:sz="6" w:space="0" w:color="auto"/>
              <w:right w:val="single" w:sz="6" w:space="0" w:color="auto"/>
            </w:tcBorders>
            <w:shd w:val="solid" w:color="CCCCFF" w:fill="CCCCFF"/>
          </w:tcPr>
          <w:p w:rsidR="004C59FE" w:rsidRPr="00A97674" w:rsidRDefault="004C59FE" w:rsidP="004C59FE">
            <w:pPr>
              <w:autoSpaceDE w:val="0"/>
              <w:autoSpaceDN w:val="0"/>
              <w:adjustRightInd w:val="0"/>
              <w:spacing w:line="240" w:lineRule="auto"/>
              <w:rPr>
                <w:rFonts w:ascii="Calibri" w:hAnsi="Calibri" w:cs="Calibri"/>
                <w:b/>
                <w:bCs/>
                <w:color w:val="000000"/>
              </w:rPr>
            </w:pPr>
            <w:r w:rsidRPr="00A97674">
              <w:rPr>
                <w:rFonts w:ascii="Calibri" w:hAnsi="Calibri" w:cs="Calibri"/>
                <w:b/>
                <w:bCs/>
                <w:color w:val="000000"/>
              </w:rPr>
              <w:t>4 Very late Roman C3rd-4th</w:t>
            </w:r>
          </w:p>
        </w:tc>
        <w:tc>
          <w:tcPr>
            <w:tcW w:w="884" w:type="dxa"/>
            <w:tcBorders>
              <w:top w:val="single" w:sz="6" w:space="0" w:color="auto"/>
              <w:left w:val="single" w:sz="6" w:space="0" w:color="auto"/>
              <w:bottom w:val="single" w:sz="6" w:space="0" w:color="auto"/>
              <w:right w:val="single" w:sz="6" w:space="0" w:color="auto"/>
            </w:tcBorders>
            <w:shd w:val="solid" w:color="CCCCFF" w:fill="CCCCFF"/>
          </w:tcPr>
          <w:p w:rsidR="004C59FE" w:rsidRPr="00A97674" w:rsidRDefault="004C59FE" w:rsidP="004C59FE">
            <w:pPr>
              <w:autoSpaceDE w:val="0"/>
              <w:autoSpaceDN w:val="0"/>
              <w:adjustRightInd w:val="0"/>
              <w:spacing w:line="240" w:lineRule="auto"/>
              <w:rPr>
                <w:rFonts w:ascii="Calibri" w:hAnsi="Calibri" w:cs="Calibri"/>
                <w:b/>
                <w:bCs/>
                <w:color w:val="000000"/>
              </w:rPr>
            </w:pPr>
            <w:r w:rsidRPr="00A97674">
              <w:rPr>
                <w:rFonts w:ascii="Calibri" w:hAnsi="Calibri" w:cs="Calibri"/>
                <w:b/>
                <w:bCs/>
                <w:color w:val="000000"/>
              </w:rPr>
              <w:t>5 Post-Roman</w:t>
            </w:r>
          </w:p>
        </w:tc>
        <w:tc>
          <w:tcPr>
            <w:tcW w:w="883" w:type="dxa"/>
            <w:tcBorders>
              <w:top w:val="single" w:sz="6" w:space="0" w:color="auto"/>
              <w:left w:val="single" w:sz="6" w:space="0" w:color="auto"/>
              <w:bottom w:val="single" w:sz="6" w:space="0" w:color="auto"/>
              <w:right w:val="single" w:sz="6" w:space="0" w:color="auto"/>
            </w:tcBorders>
            <w:shd w:val="solid" w:color="CCCCFF" w:fill="CCCCFF"/>
          </w:tcPr>
          <w:p w:rsidR="004C59FE" w:rsidRPr="00A97674" w:rsidRDefault="004C59FE" w:rsidP="004C59FE">
            <w:pPr>
              <w:autoSpaceDE w:val="0"/>
              <w:autoSpaceDN w:val="0"/>
              <w:adjustRightInd w:val="0"/>
              <w:spacing w:line="240" w:lineRule="auto"/>
              <w:rPr>
                <w:rFonts w:ascii="Calibri" w:hAnsi="Calibri" w:cs="Calibri"/>
                <w:b/>
                <w:bCs/>
                <w:color w:val="000000"/>
              </w:rPr>
            </w:pPr>
            <w:r w:rsidRPr="00A97674">
              <w:rPr>
                <w:rFonts w:ascii="Calibri" w:hAnsi="Calibri" w:cs="Calibri"/>
                <w:b/>
                <w:bCs/>
                <w:color w:val="000000"/>
              </w:rPr>
              <w:t>US</w:t>
            </w:r>
          </w:p>
        </w:tc>
      </w:tr>
      <w:tr w:rsidR="004C59FE" w:rsidRPr="00A97674" w:rsidTr="004C59FE">
        <w:trPr>
          <w:trHeight w:val="288"/>
        </w:trPr>
        <w:tc>
          <w:tcPr>
            <w:tcW w:w="1411" w:type="dxa"/>
            <w:tcBorders>
              <w:top w:val="single" w:sz="6" w:space="0" w:color="auto"/>
              <w:left w:val="single" w:sz="6" w:space="0" w:color="auto"/>
              <w:bottom w:val="single" w:sz="6" w:space="0" w:color="auto"/>
              <w:right w:val="single" w:sz="6" w:space="0" w:color="auto"/>
            </w:tcBorders>
          </w:tcPr>
          <w:p w:rsidR="004C59FE" w:rsidRPr="00A97674" w:rsidRDefault="004C59FE" w:rsidP="004C59FE">
            <w:pPr>
              <w:autoSpaceDE w:val="0"/>
              <w:autoSpaceDN w:val="0"/>
              <w:adjustRightInd w:val="0"/>
              <w:spacing w:line="240" w:lineRule="auto"/>
              <w:rPr>
                <w:rFonts w:ascii="Calibri" w:hAnsi="Calibri" w:cs="Calibri"/>
                <w:color w:val="000000"/>
              </w:rPr>
            </w:pPr>
            <w:r w:rsidRPr="00A97674">
              <w:rPr>
                <w:rFonts w:ascii="Calibri" w:hAnsi="Calibri" w:cs="Calibri"/>
                <w:color w:val="000000"/>
              </w:rPr>
              <w:t>A</w:t>
            </w:r>
          </w:p>
        </w:tc>
        <w:tc>
          <w:tcPr>
            <w:tcW w:w="1200" w:type="dxa"/>
            <w:tcBorders>
              <w:top w:val="single" w:sz="6" w:space="0" w:color="auto"/>
              <w:left w:val="single" w:sz="6" w:space="0" w:color="auto"/>
              <w:bottom w:val="single" w:sz="6" w:space="0" w:color="auto"/>
              <w:right w:val="single" w:sz="6" w:space="0" w:color="auto"/>
            </w:tcBorders>
          </w:tcPr>
          <w:p w:rsidR="004C59FE" w:rsidRPr="00A97674" w:rsidRDefault="004C59FE" w:rsidP="004C59FE">
            <w:pPr>
              <w:autoSpaceDE w:val="0"/>
              <w:autoSpaceDN w:val="0"/>
              <w:adjustRightInd w:val="0"/>
              <w:spacing w:line="240" w:lineRule="auto"/>
              <w:rPr>
                <w:rFonts w:ascii="Calibri" w:hAnsi="Calibri" w:cs="Calibri"/>
                <w:color w:val="000000"/>
              </w:rPr>
            </w:pPr>
          </w:p>
        </w:tc>
        <w:tc>
          <w:tcPr>
            <w:tcW w:w="979" w:type="dxa"/>
            <w:tcBorders>
              <w:top w:val="single" w:sz="6" w:space="0" w:color="auto"/>
              <w:left w:val="single" w:sz="6" w:space="0" w:color="auto"/>
              <w:bottom w:val="single" w:sz="6" w:space="0" w:color="auto"/>
              <w:right w:val="single" w:sz="6" w:space="0" w:color="auto"/>
            </w:tcBorders>
          </w:tcPr>
          <w:p w:rsidR="004C59FE" w:rsidRPr="00A97674" w:rsidRDefault="004C59FE" w:rsidP="004C59FE">
            <w:pPr>
              <w:autoSpaceDE w:val="0"/>
              <w:autoSpaceDN w:val="0"/>
              <w:adjustRightInd w:val="0"/>
              <w:spacing w:line="240" w:lineRule="auto"/>
              <w:rPr>
                <w:rFonts w:ascii="Calibri" w:hAnsi="Calibri" w:cs="Calibri"/>
                <w:color w:val="000000"/>
              </w:rPr>
            </w:pPr>
            <w:r w:rsidRPr="00A97674">
              <w:rPr>
                <w:rFonts w:ascii="Calibri" w:hAnsi="Calibri" w:cs="Calibri"/>
                <w:color w:val="000000"/>
              </w:rPr>
              <w:t>2.70%</w:t>
            </w:r>
          </w:p>
        </w:tc>
        <w:tc>
          <w:tcPr>
            <w:tcW w:w="884" w:type="dxa"/>
            <w:tcBorders>
              <w:top w:val="single" w:sz="6" w:space="0" w:color="auto"/>
              <w:left w:val="single" w:sz="6" w:space="0" w:color="auto"/>
              <w:bottom w:val="single" w:sz="6" w:space="0" w:color="auto"/>
              <w:right w:val="single" w:sz="6" w:space="0" w:color="auto"/>
            </w:tcBorders>
          </w:tcPr>
          <w:p w:rsidR="004C59FE" w:rsidRPr="00A97674" w:rsidRDefault="004C59FE" w:rsidP="004C59FE">
            <w:pPr>
              <w:autoSpaceDE w:val="0"/>
              <w:autoSpaceDN w:val="0"/>
              <w:adjustRightInd w:val="0"/>
              <w:spacing w:line="240" w:lineRule="auto"/>
              <w:rPr>
                <w:rFonts w:ascii="Calibri" w:hAnsi="Calibri" w:cs="Calibri"/>
                <w:color w:val="000000"/>
              </w:rPr>
            </w:pPr>
          </w:p>
        </w:tc>
        <w:tc>
          <w:tcPr>
            <w:tcW w:w="883" w:type="dxa"/>
            <w:tcBorders>
              <w:top w:val="single" w:sz="6" w:space="0" w:color="auto"/>
              <w:left w:val="single" w:sz="6" w:space="0" w:color="auto"/>
              <w:bottom w:val="single" w:sz="6" w:space="0" w:color="auto"/>
              <w:right w:val="single" w:sz="6" w:space="0" w:color="auto"/>
            </w:tcBorders>
          </w:tcPr>
          <w:p w:rsidR="004C59FE" w:rsidRPr="00A97674" w:rsidRDefault="004C59FE" w:rsidP="004C59FE">
            <w:pPr>
              <w:autoSpaceDE w:val="0"/>
              <w:autoSpaceDN w:val="0"/>
              <w:adjustRightInd w:val="0"/>
              <w:spacing w:line="240" w:lineRule="auto"/>
              <w:rPr>
                <w:rFonts w:ascii="Calibri" w:hAnsi="Calibri" w:cs="Calibri"/>
                <w:color w:val="000000"/>
              </w:rPr>
            </w:pPr>
          </w:p>
        </w:tc>
        <w:tc>
          <w:tcPr>
            <w:tcW w:w="1449" w:type="dxa"/>
            <w:tcBorders>
              <w:top w:val="single" w:sz="6" w:space="0" w:color="auto"/>
              <w:left w:val="single" w:sz="6" w:space="0" w:color="auto"/>
              <w:bottom w:val="single" w:sz="6" w:space="0" w:color="auto"/>
              <w:right w:val="single" w:sz="6" w:space="0" w:color="auto"/>
            </w:tcBorders>
          </w:tcPr>
          <w:p w:rsidR="004C59FE" w:rsidRPr="00A97674" w:rsidRDefault="004C59FE" w:rsidP="004C59FE">
            <w:pPr>
              <w:autoSpaceDE w:val="0"/>
              <w:autoSpaceDN w:val="0"/>
              <w:adjustRightInd w:val="0"/>
              <w:spacing w:line="240" w:lineRule="auto"/>
              <w:rPr>
                <w:rFonts w:ascii="Calibri" w:hAnsi="Calibri" w:cs="Calibri"/>
                <w:color w:val="000000"/>
              </w:rPr>
            </w:pPr>
            <w:r w:rsidRPr="00A97674">
              <w:rPr>
                <w:rFonts w:ascii="Calibri" w:hAnsi="Calibri" w:cs="Calibri"/>
                <w:color w:val="000000"/>
              </w:rPr>
              <w:t>2.04%</w:t>
            </w:r>
          </w:p>
        </w:tc>
        <w:tc>
          <w:tcPr>
            <w:tcW w:w="908" w:type="dxa"/>
            <w:tcBorders>
              <w:top w:val="single" w:sz="6" w:space="0" w:color="auto"/>
              <w:left w:val="single" w:sz="6" w:space="0" w:color="auto"/>
              <w:bottom w:val="single" w:sz="6" w:space="0" w:color="auto"/>
              <w:right w:val="single" w:sz="6" w:space="0" w:color="auto"/>
            </w:tcBorders>
          </w:tcPr>
          <w:p w:rsidR="004C59FE" w:rsidRPr="00A97674" w:rsidRDefault="004C59FE" w:rsidP="004C59FE">
            <w:pPr>
              <w:autoSpaceDE w:val="0"/>
              <w:autoSpaceDN w:val="0"/>
              <w:adjustRightInd w:val="0"/>
              <w:spacing w:line="240" w:lineRule="auto"/>
              <w:rPr>
                <w:rFonts w:ascii="Calibri" w:hAnsi="Calibri" w:cs="Calibri"/>
                <w:color w:val="000000"/>
              </w:rPr>
            </w:pPr>
          </w:p>
        </w:tc>
        <w:tc>
          <w:tcPr>
            <w:tcW w:w="1387" w:type="dxa"/>
            <w:tcBorders>
              <w:top w:val="single" w:sz="6" w:space="0" w:color="auto"/>
              <w:left w:val="single" w:sz="6" w:space="0" w:color="auto"/>
              <w:bottom w:val="single" w:sz="6" w:space="0" w:color="auto"/>
              <w:right w:val="single" w:sz="6" w:space="0" w:color="auto"/>
            </w:tcBorders>
          </w:tcPr>
          <w:p w:rsidR="004C59FE" w:rsidRPr="00A97674" w:rsidRDefault="004C59FE" w:rsidP="004C59FE">
            <w:pPr>
              <w:autoSpaceDE w:val="0"/>
              <w:autoSpaceDN w:val="0"/>
              <w:adjustRightInd w:val="0"/>
              <w:spacing w:line="240" w:lineRule="auto"/>
              <w:rPr>
                <w:rFonts w:ascii="Calibri" w:hAnsi="Calibri" w:cs="Calibri"/>
                <w:color w:val="000000"/>
              </w:rPr>
            </w:pPr>
            <w:r w:rsidRPr="00A97674">
              <w:rPr>
                <w:rFonts w:ascii="Calibri" w:hAnsi="Calibri" w:cs="Calibri"/>
                <w:color w:val="000000"/>
              </w:rPr>
              <w:t>1.80%</w:t>
            </w:r>
          </w:p>
        </w:tc>
        <w:tc>
          <w:tcPr>
            <w:tcW w:w="1641" w:type="dxa"/>
            <w:tcBorders>
              <w:top w:val="single" w:sz="6" w:space="0" w:color="auto"/>
              <w:left w:val="single" w:sz="6" w:space="0" w:color="auto"/>
              <w:bottom w:val="single" w:sz="6" w:space="0" w:color="auto"/>
              <w:right w:val="single" w:sz="6" w:space="0" w:color="auto"/>
            </w:tcBorders>
          </w:tcPr>
          <w:p w:rsidR="004C59FE" w:rsidRPr="00A97674" w:rsidRDefault="004C59FE" w:rsidP="004C59FE">
            <w:pPr>
              <w:autoSpaceDE w:val="0"/>
              <w:autoSpaceDN w:val="0"/>
              <w:adjustRightInd w:val="0"/>
              <w:spacing w:line="240" w:lineRule="auto"/>
              <w:rPr>
                <w:rFonts w:ascii="Calibri" w:hAnsi="Calibri" w:cs="Calibri"/>
                <w:color w:val="000000"/>
              </w:rPr>
            </w:pPr>
          </w:p>
        </w:tc>
        <w:tc>
          <w:tcPr>
            <w:tcW w:w="884" w:type="dxa"/>
            <w:tcBorders>
              <w:top w:val="single" w:sz="6" w:space="0" w:color="auto"/>
              <w:left w:val="single" w:sz="6" w:space="0" w:color="auto"/>
              <w:bottom w:val="single" w:sz="6" w:space="0" w:color="auto"/>
              <w:right w:val="single" w:sz="6" w:space="0" w:color="auto"/>
            </w:tcBorders>
          </w:tcPr>
          <w:p w:rsidR="004C59FE" w:rsidRPr="00A97674" w:rsidRDefault="004C59FE" w:rsidP="004C59FE">
            <w:pPr>
              <w:autoSpaceDE w:val="0"/>
              <w:autoSpaceDN w:val="0"/>
              <w:adjustRightInd w:val="0"/>
              <w:spacing w:line="240" w:lineRule="auto"/>
              <w:rPr>
                <w:rFonts w:ascii="Calibri" w:hAnsi="Calibri" w:cs="Calibri"/>
                <w:color w:val="000000"/>
              </w:rPr>
            </w:pPr>
            <w:r w:rsidRPr="00A97674">
              <w:rPr>
                <w:rFonts w:ascii="Calibri" w:hAnsi="Calibri" w:cs="Calibri"/>
                <w:color w:val="000000"/>
              </w:rPr>
              <w:t>3.93%</w:t>
            </w:r>
          </w:p>
        </w:tc>
        <w:tc>
          <w:tcPr>
            <w:tcW w:w="883" w:type="dxa"/>
            <w:tcBorders>
              <w:top w:val="single" w:sz="6" w:space="0" w:color="auto"/>
              <w:left w:val="single" w:sz="6" w:space="0" w:color="auto"/>
              <w:bottom w:val="single" w:sz="6" w:space="0" w:color="auto"/>
              <w:right w:val="single" w:sz="6" w:space="0" w:color="auto"/>
            </w:tcBorders>
          </w:tcPr>
          <w:p w:rsidR="004C59FE" w:rsidRPr="00A97674" w:rsidRDefault="004C59FE" w:rsidP="004C59FE">
            <w:pPr>
              <w:autoSpaceDE w:val="0"/>
              <w:autoSpaceDN w:val="0"/>
              <w:adjustRightInd w:val="0"/>
              <w:spacing w:line="240" w:lineRule="auto"/>
              <w:rPr>
                <w:rFonts w:ascii="Calibri" w:hAnsi="Calibri" w:cs="Calibri"/>
                <w:color w:val="000000"/>
              </w:rPr>
            </w:pPr>
          </w:p>
        </w:tc>
      </w:tr>
      <w:tr w:rsidR="004C59FE" w:rsidRPr="00A97674" w:rsidTr="004C59FE">
        <w:trPr>
          <w:trHeight w:val="288"/>
        </w:trPr>
        <w:tc>
          <w:tcPr>
            <w:tcW w:w="1411" w:type="dxa"/>
            <w:tcBorders>
              <w:top w:val="single" w:sz="6" w:space="0" w:color="auto"/>
              <w:left w:val="single" w:sz="6" w:space="0" w:color="auto"/>
              <w:bottom w:val="single" w:sz="6" w:space="0" w:color="auto"/>
              <w:right w:val="single" w:sz="6" w:space="0" w:color="auto"/>
            </w:tcBorders>
          </w:tcPr>
          <w:p w:rsidR="004C59FE" w:rsidRPr="00A97674" w:rsidRDefault="004C59FE" w:rsidP="004C59FE">
            <w:pPr>
              <w:autoSpaceDE w:val="0"/>
              <w:autoSpaceDN w:val="0"/>
              <w:adjustRightInd w:val="0"/>
              <w:spacing w:line="240" w:lineRule="auto"/>
              <w:rPr>
                <w:rFonts w:ascii="Calibri" w:hAnsi="Calibri" w:cs="Calibri"/>
                <w:color w:val="000000"/>
              </w:rPr>
            </w:pPr>
            <w:r w:rsidRPr="00A97674">
              <w:rPr>
                <w:rFonts w:ascii="Calibri" w:hAnsi="Calibri" w:cs="Calibri"/>
                <w:color w:val="000000"/>
              </w:rPr>
              <w:t>BB1</w:t>
            </w:r>
          </w:p>
        </w:tc>
        <w:tc>
          <w:tcPr>
            <w:tcW w:w="1200" w:type="dxa"/>
            <w:tcBorders>
              <w:top w:val="single" w:sz="6" w:space="0" w:color="auto"/>
              <w:left w:val="single" w:sz="6" w:space="0" w:color="auto"/>
              <w:bottom w:val="single" w:sz="6" w:space="0" w:color="auto"/>
              <w:right w:val="single" w:sz="6" w:space="0" w:color="auto"/>
            </w:tcBorders>
          </w:tcPr>
          <w:p w:rsidR="004C59FE" w:rsidRPr="00A97674" w:rsidRDefault="004C59FE" w:rsidP="004C59FE">
            <w:pPr>
              <w:autoSpaceDE w:val="0"/>
              <w:autoSpaceDN w:val="0"/>
              <w:adjustRightInd w:val="0"/>
              <w:spacing w:line="240" w:lineRule="auto"/>
              <w:rPr>
                <w:rFonts w:ascii="Calibri" w:hAnsi="Calibri" w:cs="Calibri"/>
                <w:color w:val="000000"/>
              </w:rPr>
            </w:pPr>
          </w:p>
        </w:tc>
        <w:tc>
          <w:tcPr>
            <w:tcW w:w="979" w:type="dxa"/>
            <w:tcBorders>
              <w:top w:val="single" w:sz="6" w:space="0" w:color="auto"/>
              <w:left w:val="single" w:sz="6" w:space="0" w:color="auto"/>
              <w:bottom w:val="single" w:sz="6" w:space="0" w:color="auto"/>
              <w:right w:val="single" w:sz="6" w:space="0" w:color="auto"/>
            </w:tcBorders>
          </w:tcPr>
          <w:p w:rsidR="004C59FE" w:rsidRPr="00A97674" w:rsidRDefault="004C59FE" w:rsidP="004C59FE">
            <w:pPr>
              <w:autoSpaceDE w:val="0"/>
              <w:autoSpaceDN w:val="0"/>
              <w:adjustRightInd w:val="0"/>
              <w:spacing w:line="240" w:lineRule="auto"/>
              <w:rPr>
                <w:rFonts w:ascii="Calibri" w:hAnsi="Calibri" w:cs="Calibri"/>
                <w:color w:val="000000"/>
              </w:rPr>
            </w:pPr>
            <w:r w:rsidRPr="00A97674">
              <w:rPr>
                <w:rFonts w:ascii="Calibri" w:hAnsi="Calibri" w:cs="Calibri"/>
                <w:color w:val="000000"/>
              </w:rPr>
              <w:t>37.78%</w:t>
            </w:r>
          </w:p>
        </w:tc>
        <w:tc>
          <w:tcPr>
            <w:tcW w:w="884" w:type="dxa"/>
            <w:tcBorders>
              <w:top w:val="single" w:sz="6" w:space="0" w:color="auto"/>
              <w:left w:val="single" w:sz="6" w:space="0" w:color="auto"/>
              <w:bottom w:val="single" w:sz="6" w:space="0" w:color="auto"/>
              <w:right w:val="single" w:sz="6" w:space="0" w:color="auto"/>
            </w:tcBorders>
          </w:tcPr>
          <w:p w:rsidR="004C59FE" w:rsidRPr="00A97674" w:rsidRDefault="004C59FE" w:rsidP="004C59FE">
            <w:pPr>
              <w:autoSpaceDE w:val="0"/>
              <w:autoSpaceDN w:val="0"/>
              <w:adjustRightInd w:val="0"/>
              <w:spacing w:line="240" w:lineRule="auto"/>
              <w:rPr>
                <w:rFonts w:ascii="Calibri" w:hAnsi="Calibri" w:cs="Calibri"/>
                <w:color w:val="000000"/>
              </w:rPr>
            </w:pPr>
            <w:r w:rsidRPr="00A97674">
              <w:rPr>
                <w:rFonts w:ascii="Calibri" w:hAnsi="Calibri" w:cs="Calibri"/>
                <w:color w:val="000000"/>
              </w:rPr>
              <w:t>56.76%</w:t>
            </w:r>
          </w:p>
        </w:tc>
        <w:tc>
          <w:tcPr>
            <w:tcW w:w="883" w:type="dxa"/>
            <w:tcBorders>
              <w:top w:val="single" w:sz="6" w:space="0" w:color="auto"/>
              <w:left w:val="single" w:sz="6" w:space="0" w:color="auto"/>
              <w:bottom w:val="single" w:sz="6" w:space="0" w:color="auto"/>
              <w:right w:val="single" w:sz="6" w:space="0" w:color="auto"/>
            </w:tcBorders>
          </w:tcPr>
          <w:p w:rsidR="004C59FE" w:rsidRPr="00A97674" w:rsidRDefault="004C59FE" w:rsidP="004C59FE">
            <w:pPr>
              <w:autoSpaceDE w:val="0"/>
              <w:autoSpaceDN w:val="0"/>
              <w:adjustRightInd w:val="0"/>
              <w:spacing w:line="240" w:lineRule="auto"/>
              <w:rPr>
                <w:rFonts w:ascii="Calibri" w:hAnsi="Calibri" w:cs="Calibri"/>
                <w:color w:val="000000"/>
              </w:rPr>
            </w:pPr>
            <w:r w:rsidRPr="00A97674">
              <w:rPr>
                <w:rFonts w:ascii="Calibri" w:hAnsi="Calibri" w:cs="Calibri"/>
                <w:color w:val="000000"/>
              </w:rPr>
              <w:t>46.01%</w:t>
            </w:r>
          </w:p>
        </w:tc>
        <w:tc>
          <w:tcPr>
            <w:tcW w:w="1449" w:type="dxa"/>
            <w:tcBorders>
              <w:top w:val="single" w:sz="6" w:space="0" w:color="auto"/>
              <w:left w:val="single" w:sz="6" w:space="0" w:color="auto"/>
              <w:bottom w:val="single" w:sz="6" w:space="0" w:color="auto"/>
              <w:right w:val="single" w:sz="6" w:space="0" w:color="auto"/>
            </w:tcBorders>
          </w:tcPr>
          <w:p w:rsidR="004C59FE" w:rsidRPr="00A97674" w:rsidRDefault="004C59FE" w:rsidP="004C59FE">
            <w:pPr>
              <w:autoSpaceDE w:val="0"/>
              <w:autoSpaceDN w:val="0"/>
              <w:adjustRightInd w:val="0"/>
              <w:spacing w:line="240" w:lineRule="auto"/>
              <w:rPr>
                <w:rFonts w:ascii="Calibri" w:hAnsi="Calibri" w:cs="Calibri"/>
                <w:color w:val="000000"/>
              </w:rPr>
            </w:pPr>
            <w:r w:rsidRPr="00A97674">
              <w:rPr>
                <w:rFonts w:ascii="Calibri" w:hAnsi="Calibri" w:cs="Calibri"/>
                <w:color w:val="000000"/>
              </w:rPr>
              <w:t>29.05%</w:t>
            </w:r>
          </w:p>
        </w:tc>
        <w:tc>
          <w:tcPr>
            <w:tcW w:w="908" w:type="dxa"/>
            <w:tcBorders>
              <w:top w:val="single" w:sz="6" w:space="0" w:color="auto"/>
              <w:left w:val="single" w:sz="6" w:space="0" w:color="auto"/>
              <w:bottom w:val="single" w:sz="6" w:space="0" w:color="auto"/>
              <w:right w:val="single" w:sz="6" w:space="0" w:color="auto"/>
            </w:tcBorders>
          </w:tcPr>
          <w:p w:rsidR="004C59FE" w:rsidRPr="00A97674" w:rsidRDefault="004C59FE" w:rsidP="004C59FE">
            <w:pPr>
              <w:autoSpaceDE w:val="0"/>
              <w:autoSpaceDN w:val="0"/>
              <w:adjustRightInd w:val="0"/>
              <w:spacing w:line="240" w:lineRule="auto"/>
              <w:rPr>
                <w:rFonts w:ascii="Calibri" w:hAnsi="Calibri" w:cs="Calibri"/>
                <w:color w:val="000000"/>
              </w:rPr>
            </w:pPr>
            <w:r w:rsidRPr="00A97674">
              <w:rPr>
                <w:rFonts w:ascii="Calibri" w:hAnsi="Calibri" w:cs="Calibri"/>
                <w:color w:val="000000"/>
              </w:rPr>
              <w:t>22.87%</w:t>
            </w:r>
          </w:p>
        </w:tc>
        <w:tc>
          <w:tcPr>
            <w:tcW w:w="1387" w:type="dxa"/>
            <w:tcBorders>
              <w:top w:val="single" w:sz="6" w:space="0" w:color="auto"/>
              <w:left w:val="single" w:sz="6" w:space="0" w:color="auto"/>
              <w:bottom w:val="single" w:sz="6" w:space="0" w:color="auto"/>
              <w:right w:val="single" w:sz="6" w:space="0" w:color="auto"/>
            </w:tcBorders>
          </w:tcPr>
          <w:p w:rsidR="004C59FE" w:rsidRPr="00A97674" w:rsidRDefault="004C59FE" w:rsidP="004C59FE">
            <w:pPr>
              <w:autoSpaceDE w:val="0"/>
              <w:autoSpaceDN w:val="0"/>
              <w:adjustRightInd w:val="0"/>
              <w:spacing w:line="240" w:lineRule="auto"/>
              <w:rPr>
                <w:rFonts w:ascii="Calibri" w:hAnsi="Calibri" w:cs="Calibri"/>
                <w:color w:val="000000"/>
              </w:rPr>
            </w:pPr>
            <w:r w:rsidRPr="00A97674">
              <w:rPr>
                <w:rFonts w:ascii="Calibri" w:hAnsi="Calibri" w:cs="Calibri"/>
                <w:color w:val="000000"/>
              </w:rPr>
              <w:t>24.51%</w:t>
            </w:r>
          </w:p>
        </w:tc>
        <w:tc>
          <w:tcPr>
            <w:tcW w:w="1641" w:type="dxa"/>
            <w:tcBorders>
              <w:top w:val="single" w:sz="6" w:space="0" w:color="auto"/>
              <w:left w:val="single" w:sz="6" w:space="0" w:color="auto"/>
              <w:bottom w:val="single" w:sz="6" w:space="0" w:color="auto"/>
              <w:right w:val="single" w:sz="6" w:space="0" w:color="auto"/>
            </w:tcBorders>
          </w:tcPr>
          <w:p w:rsidR="004C59FE" w:rsidRPr="00A97674" w:rsidRDefault="004C59FE" w:rsidP="004C59FE">
            <w:pPr>
              <w:autoSpaceDE w:val="0"/>
              <w:autoSpaceDN w:val="0"/>
              <w:adjustRightInd w:val="0"/>
              <w:spacing w:line="240" w:lineRule="auto"/>
              <w:rPr>
                <w:rFonts w:ascii="Calibri" w:hAnsi="Calibri" w:cs="Calibri"/>
                <w:color w:val="000000"/>
              </w:rPr>
            </w:pPr>
            <w:r w:rsidRPr="00A97674">
              <w:rPr>
                <w:rFonts w:ascii="Calibri" w:hAnsi="Calibri" w:cs="Calibri"/>
                <w:color w:val="000000"/>
              </w:rPr>
              <w:t>31.16%</w:t>
            </w:r>
          </w:p>
        </w:tc>
        <w:tc>
          <w:tcPr>
            <w:tcW w:w="884" w:type="dxa"/>
            <w:tcBorders>
              <w:top w:val="single" w:sz="6" w:space="0" w:color="auto"/>
              <w:left w:val="single" w:sz="6" w:space="0" w:color="auto"/>
              <w:bottom w:val="single" w:sz="6" w:space="0" w:color="auto"/>
              <w:right w:val="single" w:sz="6" w:space="0" w:color="auto"/>
            </w:tcBorders>
          </w:tcPr>
          <w:p w:rsidR="004C59FE" w:rsidRPr="00A97674" w:rsidRDefault="004C59FE" w:rsidP="004C59FE">
            <w:pPr>
              <w:autoSpaceDE w:val="0"/>
              <w:autoSpaceDN w:val="0"/>
              <w:adjustRightInd w:val="0"/>
              <w:spacing w:line="240" w:lineRule="auto"/>
              <w:rPr>
                <w:rFonts w:ascii="Calibri" w:hAnsi="Calibri" w:cs="Calibri"/>
                <w:color w:val="000000"/>
              </w:rPr>
            </w:pPr>
            <w:r w:rsidRPr="00A97674">
              <w:rPr>
                <w:rFonts w:ascii="Calibri" w:hAnsi="Calibri" w:cs="Calibri"/>
                <w:color w:val="000000"/>
              </w:rPr>
              <w:t>15.38%</w:t>
            </w:r>
          </w:p>
        </w:tc>
        <w:tc>
          <w:tcPr>
            <w:tcW w:w="883" w:type="dxa"/>
            <w:tcBorders>
              <w:top w:val="single" w:sz="6" w:space="0" w:color="auto"/>
              <w:left w:val="single" w:sz="6" w:space="0" w:color="auto"/>
              <w:bottom w:val="single" w:sz="6" w:space="0" w:color="auto"/>
              <w:right w:val="single" w:sz="6" w:space="0" w:color="auto"/>
            </w:tcBorders>
          </w:tcPr>
          <w:p w:rsidR="004C59FE" w:rsidRPr="00A97674" w:rsidRDefault="004C59FE" w:rsidP="004C59FE">
            <w:pPr>
              <w:autoSpaceDE w:val="0"/>
              <w:autoSpaceDN w:val="0"/>
              <w:adjustRightInd w:val="0"/>
              <w:spacing w:line="240" w:lineRule="auto"/>
              <w:rPr>
                <w:rFonts w:ascii="Calibri" w:hAnsi="Calibri" w:cs="Calibri"/>
                <w:color w:val="000000"/>
              </w:rPr>
            </w:pPr>
            <w:r w:rsidRPr="00A97674">
              <w:rPr>
                <w:rFonts w:ascii="Calibri" w:hAnsi="Calibri" w:cs="Calibri"/>
                <w:color w:val="000000"/>
              </w:rPr>
              <w:t>19.29%</w:t>
            </w:r>
          </w:p>
        </w:tc>
      </w:tr>
      <w:tr w:rsidR="004C59FE" w:rsidRPr="00A97674" w:rsidTr="004C59FE">
        <w:trPr>
          <w:trHeight w:val="288"/>
        </w:trPr>
        <w:tc>
          <w:tcPr>
            <w:tcW w:w="1411" w:type="dxa"/>
            <w:tcBorders>
              <w:top w:val="single" w:sz="6" w:space="0" w:color="auto"/>
              <w:left w:val="single" w:sz="6" w:space="0" w:color="auto"/>
              <w:bottom w:val="single" w:sz="6" w:space="0" w:color="auto"/>
              <w:right w:val="single" w:sz="6" w:space="0" w:color="auto"/>
            </w:tcBorders>
          </w:tcPr>
          <w:p w:rsidR="004C59FE" w:rsidRPr="00A97674" w:rsidRDefault="004C59FE" w:rsidP="004C59FE">
            <w:pPr>
              <w:autoSpaceDE w:val="0"/>
              <w:autoSpaceDN w:val="0"/>
              <w:adjustRightInd w:val="0"/>
              <w:spacing w:line="240" w:lineRule="auto"/>
              <w:rPr>
                <w:rFonts w:ascii="Calibri" w:hAnsi="Calibri" w:cs="Calibri"/>
                <w:color w:val="000000"/>
              </w:rPr>
            </w:pPr>
            <w:r w:rsidRPr="00A97674">
              <w:rPr>
                <w:rFonts w:ascii="Calibri" w:hAnsi="Calibri" w:cs="Calibri"/>
                <w:color w:val="000000"/>
              </w:rPr>
              <w:t>BB2</w:t>
            </w:r>
          </w:p>
        </w:tc>
        <w:tc>
          <w:tcPr>
            <w:tcW w:w="1200" w:type="dxa"/>
            <w:tcBorders>
              <w:top w:val="single" w:sz="6" w:space="0" w:color="auto"/>
              <w:left w:val="single" w:sz="6" w:space="0" w:color="auto"/>
              <w:bottom w:val="single" w:sz="6" w:space="0" w:color="auto"/>
              <w:right w:val="single" w:sz="6" w:space="0" w:color="auto"/>
            </w:tcBorders>
          </w:tcPr>
          <w:p w:rsidR="004C59FE" w:rsidRPr="00A97674" w:rsidRDefault="004C59FE" w:rsidP="004C59FE">
            <w:pPr>
              <w:autoSpaceDE w:val="0"/>
              <w:autoSpaceDN w:val="0"/>
              <w:adjustRightInd w:val="0"/>
              <w:spacing w:line="240" w:lineRule="auto"/>
              <w:rPr>
                <w:rFonts w:ascii="Calibri" w:hAnsi="Calibri" w:cs="Calibri"/>
                <w:color w:val="000000"/>
              </w:rPr>
            </w:pPr>
          </w:p>
        </w:tc>
        <w:tc>
          <w:tcPr>
            <w:tcW w:w="979" w:type="dxa"/>
            <w:tcBorders>
              <w:top w:val="single" w:sz="6" w:space="0" w:color="auto"/>
              <w:left w:val="single" w:sz="6" w:space="0" w:color="auto"/>
              <w:bottom w:val="single" w:sz="6" w:space="0" w:color="auto"/>
              <w:right w:val="single" w:sz="6" w:space="0" w:color="auto"/>
            </w:tcBorders>
          </w:tcPr>
          <w:p w:rsidR="004C59FE" w:rsidRPr="00A97674" w:rsidRDefault="004C59FE" w:rsidP="004C59FE">
            <w:pPr>
              <w:autoSpaceDE w:val="0"/>
              <w:autoSpaceDN w:val="0"/>
              <w:adjustRightInd w:val="0"/>
              <w:spacing w:line="240" w:lineRule="auto"/>
              <w:rPr>
                <w:rFonts w:ascii="Calibri" w:hAnsi="Calibri" w:cs="Calibri"/>
                <w:color w:val="000000"/>
              </w:rPr>
            </w:pPr>
            <w:r w:rsidRPr="00A97674">
              <w:rPr>
                <w:rFonts w:ascii="Calibri" w:hAnsi="Calibri" w:cs="Calibri"/>
                <w:color w:val="000000"/>
              </w:rPr>
              <w:t>0.62%</w:t>
            </w:r>
          </w:p>
        </w:tc>
        <w:tc>
          <w:tcPr>
            <w:tcW w:w="884" w:type="dxa"/>
            <w:tcBorders>
              <w:top w:val="single" w:sz="6" w:space="0" w:color="auto"/>
              <w:left w:val="single" w:sz="6" w:space="0" w:color="auto"/>
              <w:bottom w:val="single" w:sz="6" w:space="0" w:color="auto"/>
              <w:right w:val="single" w:sz="6" w:space="0" w:color="auto"/>
            </w:tcBorders>
          </w:tcPr>
          <w:p w:rsidR="004C59FE" w:rsidRPr="00A97674" w:rsidRDefault="004C59FE" w:rsidP="004C59FE">
            <w:pPr>
              <w:autoSpaceDE w:val="0"/>
              <w:autoSpaceDN w:val="0"/>
              <w:adjustRightInd w:val="0"/>
              <w:spacing w:line="240" w:lineRule="auto"/>
              <w:rPr>
                <w:rFonts w:ascii="Calibri" w:hAnsi="Calibri" w:cs="Calibri"/>
                <w:color w:val="000000"/>
              </w:rPr>
            </w:pPr>
          </w:p>
        </w:tc>
        <w:tc>
          <w:tcPr>
            <w:tcW w:w="883" w:type="dxa"/>
            <w:tcBorders>
              <w:top w:val="single" w:sz="6" w:space="0" w:color="auto"/>
              <w:left w:val="single" w:sz="6" w:space="0" w:color="auto"/>
              <w:bottom w:val="single" w:sz="6" w:space="0" w:color="auto"/>
              <w:right w:val="single" w:sz="6" w:space="0" w:color="auto"/>
            </w:tcBorders>
          </w:tcPr>
          <w:p w:rsidR="004C59FE" w:rsidRPr="00A97674" w:rsidRDefault="004C59FE" w:rsidP="004C59FE">
            <w:pPr>
              <w:autoSpaceDE w:val="0"/>
              <w:autoSpaceDN w:val="0"/>
              <w:adjustRightInd w:val="0"/>
              <w:spacing w:line="240" w:lineRule="auto"/>
              <w:rPr>
                <w:rFonts w:ascii="Calibri" w:hAnsi="Calibri" w:cs="Calibri"/>
                <w:color w:val="000000"/>
              </w:rPr>
            </w:pPr>
            <w:r w:rsidRPr="00A97674">
              <w:rPr>
                <w:rFonts w:ascii="Calibri" w:hAnsi="Calibri" w:cs="Calibri"/>
                <w:color w:val="000000"/>
              </w:rPr>
              <w:t>6.34%</w:t>
            </w:r>
          </w:p>
        </w:tc>
        <w:tc>
          <w:tcPr>
            <w:tcW w:w="1449" w:type="dxa"/>
            <w:tcBorders>
              <w:top w:val="single" w:sz="6" w:space="0" w:color="auto"/>
              <w:left w:val="single" w:sz="6" w:space="0" w:color="auto"/>
              <w:bottom w:val="single" w:sz="6" w:space="0" w:color="auto"/>
              <w:right w:val="single" w:sz="6" w:space="0" w:color="auto"/>
            </w:tcBorders>
          </w:tcPr>
          <w:p w:rsidR="004C59FE" w:rsidRPr="00A97674" w:rsidRDefault="004C59FE" w:rsidP="004C59FE">
            <w:pPr>
              <w:autoSpaceDE w:val="0"/>
              <w:autoSpaceDN w:val="0"/>
              <w:adjustRightInd w:val="0"/>
              <w:spacing w:line="240" w:lineRule="auto"/>
              <w:rPr>
                <w:rFonts w:ascii="Calibri" w:hAnsi="Calibri" w:cs="Calibri"/>
                <w:color w:val="000000"/>
              </w:rPr>
            </w:pPr>
            <w:r w:rsidRPr="00A97674">
              <w:rPr>
                <w:rFonts w:ascii="Calibri" w:hAnsi="Calibri" w:cs="Calibri"/>
                <w:color w:val="000000"/>
              </w:rPr>
              <w:t>1.74%</w:t>
            </w:r>
          </w:p>
        </w:tc>
        <w:tc>
          <w:tcPr>
            <w:tcW w:w="908" w:type="dxa"/>
            <w:tcBorders>
              <w:top w:val="single" w:sz="6" w:space="0" w:color="auto"/>
              <w:left w:val="single" w:sz="6" w:space="0" w:color="auto"/>
              <w:bottom w:val="single" w:sz="6" w:space="0" w:color="auto"/>
              <w:right w:val="single" w:sz="6" w:space="0" w:color="auto"/>
            </w:tcBorders>
          </w:tcPr>
          <w:p w:rsidR="004C59FE" w:rsidRPr="00A97674" w:rsidRDefault="004C59FE" w:rsidP="004C59FE">
            <w:pPr>
              <w:autoSpaceDE w:val="0"/>
              <w:autoSpaceDN w:val="0"/>
              <w:adjustRightInd w:val="0"/>
              <w:spacing w:line="240" w:lineRule="auto"/>
              <w:rPr>
                <w:rFonts w:ascii="Calibri" w:hAnsi="Calibri" w:cs="Calibri"/>
                <w:color w:val="000000"/>
              </w:rPr>
            </w:pPr>
            <w:r w:rsidRPr="00A97674">
              <w:rPr>
                <w:rFonts w:ascii="Calibri" w:hAnsi="Calibri" w:cs="Calibri"/>
                <w:color w:val="000000"/>
              </w:rPr>
              <w:t>1.45%</w:t>
            </w:r>
          </w:p>
        </w:tc>
        <w:tc>
          <w:tcPr>
            <w:tcW w:w="1387" w:type="dxa"/>
            <w:tcBorders>
              <w:top w:val="single" w:sz="6" w:space="0" w:color="auto"/>
              <w:left w:val="single" w:sz="6" w:space="0" w:color="auto"/>
              <w:bottom w:val="single" w:sz="6" w:space="0" w:color="auto"/>
              <w:right w:val="single" w:sz="6" w:space="0" w:color="auto"/>
            </w:tcBorders>
          </w:tcPr>
          <w:p w:rsidR="004C59FE" w:rsidRPr="00A97674" w:rsidRDefault="004C59FE" w:rsidP="004C59FE">
            <w:pPr>
              <w:autoSpaceDE w:val="0"/>
              <w:autoSpaceDN w:val="0"/>
              <w:adjustRightInd w:val="0"/>
              <w:spacing w:line="240" w:lineRule="auto"/>
              <w:rPr>
                <w:rFonts w:ascii="Calibri" w:hAnsi="Calibri" w:cs="Calibri"/>
                <w:color w:val="000000"/>
              </w:rPr>
            </w:pPr>
            <w:r w:rsidRPr="00A97674">
              <w:rPr>
                <w:rFonts w:ascii="Calibri" w:hAnsi="Calibri" w:cs="Calibri"/>
                <w:color w:val="000000"/>
              </w:rPr>
              <w:t>1.95%</w:t>
            </w:r>
          </w:p>
        </w:tc>
        <w:tc>
          <w:tcPr>
            <w:tcW w:w="1641" w:type="dxa"/>
            <w:tcBorders>
              <w:top w:val="single" w:sz="6" w:space="0" w:color="auto"/>
              <w:left w:val="single" w:sz="6" w:space="0" w:color="auto"/>
              <w:bottom w:val="single" w:sz="6" w:space="0" w:color="auto"/>
              <w:right w:val="single" w:sz="6" w:space="0" w:color="auto"/>
            </w:tcBorders>
          </w:tcPr>
          <w:p w:rsidR="004C59FE" w:rsidRPr="00A97674" w:rsidRDefault="004C59FE" w:rsidP="004C59FE">
            <w:pPr>
              <w:autoSpaceDE w:val="0"/>
              <w:autoSpaceDN w:val="0"/>
              <w:adjustRightInd w:val="0"/>
              <w:spacing w:line="240" w:lineRule="auto"/>
              <w:rPr>
                <w:rFonts w:ascii="Calibri" w:hAnsi="Calibri" w:cs="Calibri"/>
                <w:color w:val="000000"/>
              </w:rPr>
            </w:pPr>
            <w:r w:rsidRPr="00A97674">
              <w:rPr>
                <w:rFonts w:ascii="Calibri" w:hAnsi="Calibri" w:cs="Calibri"/>
                <w:color w:val="000000"/>
              </w:rPr>
              <w:t>2.90%</w:t>
            </w:r>
          </w:p>
        </w:tc>
        <w:tc>
          <w:tcPr>
            <w:tcW w:w="884" w:type="dxa"/>
            <w:tcBorders>
              <w:top w:val="single" w:sz="6" w:space="0" w:color="auto"/>
              <w:left w:val="single" w:sz="6" w:space="0" w:color="auto"/>
              <w:bottom w:val="single" w:sz="6" w:space="0" w:color="auto"/>
              <w:right w:val="single" w:sz="6" w:space="0" w:color="auto"/>
            </w:tcBorders>
          </w:tcPr>
          <w:p w:rsidR="004C59FE" w:rsidRPr="00A97674" w:rsidRDefault="004C59FE" w:rsidP="004C59FE">
            <w:pPr>
              <w:autoSpaceDE w:val="0"/>
              <w:autoSpaceDN w:val="0"/>
              <w:adjustRightInd w:val="0"/>
              <w:spacing w:line="240" w:lineRule="auto"/>
              <w:rPr>
                <w:rFonts w:ascii="Calibri" w:hAnsi="Calibri" w:cs="Calibri"/>
                <w:color w:val="000000"/>
              </w:rPr>
            </w:pPr>
            <w:r w:rsidRPr="00A97674">
              <w:rPr>
                <w:rFonts w:ascii="Calibri" w:hAnsi="Calibri" w:cs="Calibri"/>
                <w:color w:val="000000"/>
              </w:rPr>
              <w:t>4.10%</w:t>
            </w:r>
          </w:p>
        </w:tc>
        <w:tc>
          <w:tcPr>
            <w:tcW w:w="883" w:type="dxa"/>
            <w:tcBorders>
              <w:top w:val="single" w:sz="6" w:space="0" w:color="auto"/>
              <w:left w:val="single" w:sz="6" w:space="0" w:color="auto"/>
              <w:bottom w:val="single" w:sz="6" w:space="0" w:color="auto"/>
              <w:right w:val="single" w:sz="6" w:space="0" w:color="auto"/>
            </w:tcBorders>
          </w:tcPr>
          <w:p w:rsidR="004C59FE" w:rsidRPr="00A97674" w:rsidRDefault="004C59FE" w:rsidP="004C59FE">
            <w:pPr>
              <w:autoSpaceDE w:val="0"/>
              <w:autoSpaceDN w:val="0"/>
              <w:adjustRightInd w:val="0"/>
              <w:spacing w:line="240" w:lineRule="auto"/>
              <w:rPr>
                <w:rFonts w:ascii="Calibri" w:hAnsi="Calibri" w:cs="Calibri"/>
                <w:color w:val="000000"/>
              </w:rPr>
            </w:pPr>
          </w:p>
        </w:tc>
      </w:tr>
      <w:tr w:rsidR="004C59FE" w:rsidRPr="00A97674" w:rsidTr="004C59FE">
        <w:trPr>
          <w:trHeight w:val="288"/>
        </w:trPr>
        <w:tc>
          <w:tcPr>
            <w:tcW w:w="1411" w:type="dxa"/>
            <w:tcBorders>
              <w:top w:val="single" w:sz="6" w:space="0" w:color="auto"/>
              <w:left w:val="single" w:sz="6" w:space="0" w:color="auto"/>
              <w:bottom w:val="single" w:sz="6" w:space="0" w:color="auto"/>
              <w:right w:val="single" w:sz="6" w:space="0" w:color="auto"/>
            </w:tcBorders>
          </w:tcPr>
          <w:p w:rsidR="004C59FE" w:rsidRPr="00A97674" w:rsidRDefault="004C59FE" w:rsidP="004C59FE">
            <w:pPr>
              <w:autoSpaceDE w:val="0"/>
              <w:autoSpaceDN w:val="0"/>
              <w:adjustRightInd w:val="0"/>
              <w:spacing w:line="240" w:lineRule="auto"/>
              <w:rPr>
                <w:rFonts w:ascii="Calibri" w:hAnsi="Calibri" w:cs="Calibri"/>
                <w:color w:val="000000"/>
              </w:rPr>
            </w:pPr>
            <w:r w:rsidRPr="00A97674">
              <w:rPr>
                <w:rFonts w:ascii="Calibri" w:hAnsi="Calibri" w:cs="Calibri"/>
                <w:color w:val="000000"/>
              </w:rPr>
              <w:t>CC</w:t>
            </w:r>
          </w:p>
        </w:tc>
        <w:tc>
          <w:tcPr>
            <w:tcW w:w="1200" w:type="dxa"/>
            <w:tcBorders>
              <w:top w:val="single" w:sz="6" w:space="0" w:color="auto"/>
              <w:left w:val="single" w:sz="6" w:space="0" w:color="auto"/>
              <w:bottom w:val="single" w:sz="6" w:space="0" w:color="auto"/>
              <w:right w:val="single" w:sz="6" w:space="0" w:color="auto"/>
            </w:tcBorders>
          </w:tcPr>
          <w:p w:rsidR="004C59FE" w:rsidRPr="00A97674" w:rsidRDefault="004C59FE" w:rsidP="004C59FE">
            <w:pPr>
              <w:autoSpaceDE w:val="0"/>
              <w:autoSpaceDN w:val="0"/>
              <w:adjustRightInd w:val="0"/>
              <w:spacing w:line="240" w:lineRule="auto"/>
              <w:rPr>
                <w:rFonts w:ascii="Calibri" w:hAnsi="Calibri" w:cs="Calibri"/>
                <w:color w:val="000000"/>
              </w:rPr>
            </w:pPr>
          </w:p>
        </w:tc>
        <w:tc>
          <w:tcPr>
            <w:tcW w:w="979" w:type="dxa"/>
            <w:tcBorders>
              <w:top w:val="single" w:sz="6" w:space="0" w:color="auto"/>
              <w:left w:val="single" w:sz="6" w:space="0" w:color="auto"/>
              <w:bottom w:val="single" w:sz="6" w:space="0" w:color="auto"/>
              <w:right w:val="single" w:sz="6" w:space="0" w:color="auto"/>
            </w:tcBorders>
          </w:tcPr>
          <w:p w:rsidR="004C59FE" w:rsidRPr="00A97674" w:rsidRDefault="004C59FE" w:rsidP="004C59FE">
            <w:pPr>
              <w:autoSpaceDE w:val="0"/>
              <w:autoSpaceDN w:val="0"/>
              <w:adjustRightInd w:val="0"/>
              <w:spacing w:line="240" w:lineRule="auto"/>
              <w:rPr>
                <w:rFonts w:ascii="Calibri" w:hAnsi="Calibri" w:cs="Calibri"/>
                <w:color w:val="000000"/>
              </w:rPr>
            </w:pPr>
          </w:p>
        </w:tc>
        <w:tc>
          <w:tcPr>
            <w:tcW w:w="884" w:type="dxa"/>
            <w:tcBorders>
              <w:top w:val="single" w:sz="6" w:space="0" w:color="auto"/>
              <w:left w:val="single" w:sz="6" w:space="0" w:color="auto"/>
              <w:bottom w:val="single" w:sz="6" w:space="0" w:color="auto"/>
              <w:right w:val="single" w:sz="6" w:space="0" w:color="auto"/>
            </w:tcBorders>
          </w:tcPr>
          <w:p w:rsidR="004C59FE" w:rsidRPr="00A97674" w:rsidRDefault="004C59FE" w:rsidP="004C59FE">
            <w:pPr>
              <w:autoSpaceDE w:val="0"/>
              <w:autoSpaceDN w:val="0"/>
              <w:adjustRightInd w:val="0"/>
              <w:spacing w:line="240" w:lineRule="auto"/>
              <w:rPr>
                <w:rFonts w:ascii="Calibri" w:hAnsi="Calibri" w:cs="Calibri"/>
                <w:color w:val="000000"/>
              </w:rPr>
            </w:pPr>
          </w:p>
        </w:tc>
        <w:tc>
          <w:tcPr>
            <w:tcW w:w="883" w:type="dxa"/>
            <w:tcBorders>
              <w:top w:val="single" w:sz="6" w:space="0" w:color="auto"/>
              <w:left w:val="single" w:sz="6" w:space="0" w:color="auto"/>
              <w:bottom w:val="single" w:sz="6" w:space="0" w:color="auto"/>
              <w:right w:val="single" w:sz="6" w:space="0" w:color="auto"/>
            </w:tcBorders>
          </w:tcPr>
          <w:p w:rsidR="004C59FE" w:rsidRPr="00A97674" w:rsidRDefault="004C59FE" w:rsidP="004C59FE">
            <w:pPr>
              <w:autoSpaceDE w:val="0"/>
              <w:autoSpaceDN w:val="0"/>
              <w:adjustRightInd w:val="0"/>
              <w:spacing w:line="240" w:lineRule="auto"/>
              <w:rPr>
                <w:rFonts w:ascii="Calibri" w:hAnsi="Calibri" w:cs="Calibri"/>
                <w:color w:val="000000"/>
              </w:rPr>
            </w:pPr>
            <w:r w:rsidRPr="00A97674">
              <w:rPr>
                <w:rFonts w:ascii="Calibri" w:hAnsi="Calibri" w:cs="Calibri"/>
                <w:color w:val="000000"/>
              </w:rPr>
              <w:t>1.38%</w:t>
            </w:r>
          </w:p>
        </w:tc>
        <w:tc>
          <w:tcPr>
            <w:tcW w:w="1449" w:type="dxa"/>
            <w:tcBorders>
              <w:top w:val="single" w:sz="6" w:space="0" w:color="auto"/>
              <w:left w:val="single" w:sz="6" w:space="0" w:color="auto"/>
              <w:bottom w:val="single" w:sz="6" w:space="0" w:color="auto"/>
              <w:right w:val="single" w:sz="6" w:space="0" w:color="auto"/>
            </w:tcBorders>
          </w:tcPr>
          <w:p w:rsidR="004C59FE" w:rsidRPr="00A97674" w:rsidRDefault="004C59FE" w:rsidP="004C59FE">
            <w:pPr>
              <w:autoSpaceDE w:val="0"/>
              <w:autoSpaceDN w:val="0"/>
              <w:adjustRightInd w:val="0"/>
              <w:spacing w:line="240" w:lineRule="auto"/>
              <w:rPr>
                <w:rFonts w:ascii="Calibri" w:hAnsi="Calibri" w:cs="Calibri"/>
                <w:color w:val="000000"/>
              </w:rPr>
            </w:pPr>
          </w:p>
        </w:tc>
        <w:tc>
          <w:tcPr>
            <w:tcW w:w="908" w:type="dxa"/>
            <w:tcBorders>
              <w:top w:val="single" w:sz="6" w:space="0" w:color="auto"/>
              <w:left w:val="single" w:sz="6" w:space="0" w:color="auto"/>
              <w:bottom w:val="single" w:sz="6" w:space="0" w:color="auto"/>
              <w:right w:val="single" w:sz="6" w:space="0" w:color="auto"/>
            </w:tcBorders>
          </w:tcPr>
          <w:p w:rsidR="004C59FE" w:rsidRPr="00A97674" w:rsidRDefault="004C59FE" w:rsidP="004C59FE">
            <w:pPr>
              <w:autoSpaceDE w:val="0"/>
              <w:autoSpaceDN w:val="0"/>
              <w:adjustRightInd w:val="0"/>
              <w:spacing w:line="240" w:lineRule="auto"/>
              <w:rPr>
                <w:rFonts w:ascii="Calibri" w:hAnsi="Calibri" w:cs="Calibri"/>
                <w:color w:val="000000"/>
              </w:rPr>
            </w:pPr>
          </w:p>
        </w:tc>
        <w:tc>
          <w:tcPr>
            <w:tcW w:w="1387" w:type="dxa"/>
            <w:tcBorders>
              <w:top w:val="single" w:sz="6" w:space="0" w:color="auto"/>
              <w:left w:val="single" w:sz="6" w:space="0" w:color="auto"/>
              <w:bottom w:val="single" w:sz="6" w:space="0" w:color="auto"/>
              <w:right w:val="single" w:sz="6" w:space="0" w:color="auto"/>
            </w:tcBorders>
          </w:tcPr>
          <w:p w:rsidR="004C59FE" w:rsidRPr="00A97674" w:rsidRDefault="004C59FE" w:rsidP="004C59FE">
            <w:pPr>
              <w:autoSpaceDE w:val="0"/>
              <w:autoSpaceDN w:val="0"/>
              <w:adjustRightInd w:val="0"/>
              <w:spacing w:line="240" w:lineRule="auto"/>
              <w:rPr>
                <w:rFonts w:ascii="Calibri" w:hAnsi="Calibri" w:cs="Calibri"/>
                <w:color w:val="000000"/>
              </w:rPr>
            </w:pPr>
          </w:p>
        </w:tc>
        <w:tc>
          <w:tcPr>
            <w:tcW w:w="1641" w:type="dxa"/>
            <w:tcBorders>
              <w:top w:val="single" w:sz="6" w:space="0" w:color="auto"/>
              <w:left w:val="single" w:sz="6" w:space="0" w:color="auto"/>
              <w:bottom w:val="single" w:sz="6" w:space="0" w:color="auto"/>
              <w:right w:val="single" w:sz="6" w:space="0" w:color="auto"/>
            </w:tcBorders>
          </w:tcPr>
          <w:p w:rsidR="004C59FE" w:rsidRPr="00A97674" w:rsidRDefault="004C59FE" w:rsidP="004C59FE">
            <w:pPr>
              <w:autoSpaceDE w:val="0"/>
              <w:autoSpaceDN w:val="0"/>
              <w:adjustRightInd w:val="0"/>
              <w:spacing w:line="240" w:lineRule="auto"/>
              <w:rPr>
                <w:rFonts w:ascii="Calibri" w:hAnsi="Calibri" w:cs="Calibri"/>
                <w:color w:val="000000"/>
              </w:rPr>
            </w:pPr>
            <w:r w:rsidRPr="00A97674">
              <w:rPr>
                <w:rFonts w:ascii="Calibri" w:hAnsi="Calibri" w:cs="Calibri"/>
                <w:color w:val="000000"/>
              </w:rPr>
              <w:t>1.21%</w:t>
            </w:r>
          </w:p>
        </w:tc>
        <w:tc>
          <w:tcPr>
            <w:tcW w:w="884" w:type="dxa"/>
            <w:tcBorders>
              <w:top w:val="single" w:sz="6" w:space="0" w:color="auto"/>
              <w:left w:val="single" w:sz="6" w:space="0" w:color="auto"/>
              <w:bottom w:val="single" w:sz="6" w:space="0" w:color="auto"/>
              <w:right w:val="single" w:sz="6" w:space="0" w:color="auto"/>
            </w:tcBorders>
          </w:tcPr>
          <w:p w:rsidR="004C59FE" w:rsidRPr="00A97674" w:rsidRDefault="004C59FE" w:rsidP="004C59FE">
            <w:pPr>
              <w:autoSpaceDE w:val="0"/>
              <w:autoSpaceDN w:val="0"/>
              <w:adjustRightInd w:val="0"/>
              <w:spacing w:line="240" w:lineRule="auto"/>
              <w:rPr>
                <w:rFonts w:ascii="Calibri" w:hAnsi="Calibri" w:cs="Calibri"/>
                <w:color w:val="000000"/>
              </w:rPr>
            </w:pPr>
          </w:p>
        </w:tc>
        <w:tc>
          <w:tcPr>
            <w:tcW w:w="883" w:type="dxa"/>
            <w:tcBorders>
              <w:top w:val="single" w:sz="6" w:space="0" w:color="auto"/>
              <w:left w:val="single" w:sz="6" w:space="0" w:color="auto"/>
              <w:bottom w:val="single" w:sz="6" w:space="0" w:color="auto"/>
              <w:right w:val="single" w:sz="6" w:space="0" w:color="auto"/>
            </w:tcBorders>
          </w:tcPr>
          <w:p w:rsidR="004C59FE" w:rsidRPr="00A97674" w:rsidRDefault="004C59FE" w:rsidP="004C59FE">
            <w:pPr>
              <w:autoSpaceDE w:val="0"/>
              <w:autoSpaceDN w:val="0"/>
              <w:adjustRightInd w:val="0"/>
              <w:spacing w:line="240" w:lineRule="auto"/>
              <w:rPr>
                <w:rFonts w:ascii="Calibri" w:hAnsi="Calibri" w:cs="Calibri"/>
                <w:color w:val="000000"/>
              </w:rPr>
            </w:pPr>
          </w:p>
        </w:tc>
      </w:tr>
      <w:tr w:rsidR="004C59FE" w:rsidRPr="00A97674" w:rsidTr="004C59FE">
        <w:trPr>
          <w:trHeight w:val="288"/>
        </w:trPr>
        <w:tc>
          <w:tcPr>
            <w:tcW w:w="1411" w:type="dxa"/>
            <w:tcBorders>
              <w:top w:val="single" w:sz="6" w:space="0" w:color="auto"/>
              <w:left w:val="single" w:sz="6" w:space="0" w:color="auto"/>
              <w:bottom w:val="single" w:sz="6" w:space="0" w:color="auto"/>
              <w:right w:val="single" w:sz="6" w:space="0" w:color="auto"/>
            </w:tcBorders>
          </w:tcPr>
          <w:p w:rsidR="004C59FE" w:rsidRPr="00A97674" w:rsidRDefault="004C59FE" w:rsidP="004C59FE">
            <w:pPr>
              <w:autoSpaceDE w:val="0"/>
              <w:autoSpaceDN w:val="0"/>
              <w:adjustRightInd w:val="0"/>
              <w:spacing w:line="240" w:lineRule="auto"/>
              <w:rPr>
                <w:rFonts w:ascii="Calibri" w:hAnsi="Calibri" w:cs="Calibri"/>
                <w:color w:val="000000"/>
              </w:rPr>
            </w:pPr>
            <w:r w:rsidRPr="00A97674">
              <w:rPr>
                <w:rFonts w:ascii="Calibri" w:hAnsi="Calibri" w:cs="Calibri"/>
                <w:color w:val="000000"/>
              </w:rPr>
              <w:t>CC BS</w:t>
            </w:r>
          </w:p>
        </w:tc>
        <w:tc>
          <w:tcPr>
            <w:tcW w:w="1200" w:type="dxa"/>
            <w:tcBorders>
              <w:top w:val="single" w:sz="6" w:space="0" w:color="auto"/>
              <w:left w:val="single" w:sz="6" w:space="0" w:color="auto"/>
              <w:bottom w:val="single" w:sz="6" w:space="0" w:color="auto"/>
              <w:right w:val="single" w:sz="6" w:space="0" w:color="auto"/>
            </w:tcBorders>
          </w:tcPr>
          <w:p w:rsidR="004C59FE" w:rsidRPr="00A97674" w:rsidRDefault="004C59FE" w:rsidP="004C59FE">
            <w:pPr>
              <w:autoSpaceDE w:val="0"/>
              <w:autoSpaceDN w:val="0"/>
              <w:adjustRightInd w:val="0"/>
              <w:spacing w:line="240" w:lineRule="auto"/>
              <w:rPr>
                <w:rFonts w:ascii="Calibri" w:hAnsi="Calibri" w:cs="Calibri"/>
                <w:color w:val="000000"/>
              </w:rPr>
            </w:pPr>
          </w:p>
        </w:tc>
        <w:tc>
          <w:tcPr>
            <w:tcW w:w="979" w:type="dxa"/>
            <w:tcBorders>
              <w:top w:val="single" w:sz="6" w:space="0" w:color="auto"/>
              <w:left w:val="single" w:sz="6" w:space="0" w:color="auto"/>
              <w:bottom w:val="single" w:sz="6" w:space="0" w:color="auto"/>
              <w:right w:val="single" w:sz="6" w:space="0" w:color="auto"/>
            </w:tcBorders>
          </w:tcPr>
          <w:p w:rsidR="004C59FE" w:rsidRPr="00A97674" w:rsidRDefault="004C59FE" w:rsidP="004C59FE">
            <w:pPr>
              <w:autoSpaceDE w:val="0"/>
              <w:autoSpaceDN w:val="0"/>
              <w:adjustRightInd w:val="0"/>
              <w:spacing w:line="240" w:lineRule="auto"/>
              <w:rPr>
                <w:rFonts w:ascii="Calibri" w:hAnsi="Calibri" w:cs="Calibri"/>
                <w:color w:val="000000"/>
              </w:rPr>
            </w:pPr>
          </w:p>
        </w:tc>
        <w:tc>
          <w:tcPr>
            <w:tcW w:w="884" w:type="dxa"/>
            <w:tcBorders>
              <w:top w:val="single" w:sz="6" w:space="0" w:color="auto"/>
              <w:left w:val="single" w:sz="6" w:space="0" w:color="auto"/>
              <w:bottom w:val="single" w:sz="6" w:space="0" w:color="auto"/>
              <w:right w:val="single" w:sz="6" w:space="0" w:color="auto"/>
            </w:tcBorders>
          </w:tcPr>
          <w:p w:rsidR="004C59FE" w:rsidRPr="00A97674" w:rsidRDefault="004C59FE" w:rsidP="004C59FE">
            <w:pPr>
              <w:autoSpaceDE w:val="0"/>
              <w:autoSpaceDN w:val="0"/>
              <w:adjustRightInd w:val="0"/>
              <w:spacing w:line="240" w:lineRule="auto"/>
              <w:rPr>
                <w:rFonts w:ascii="Calibri" w:hAnsi="Calibri" w:cs="Calibri"/>
                <w:color w:val="000000"/>
              </w:rPr>
            </w:pPr>
          </w:p>
        </w:tc>
        <w:tc>
          <w:tcPr>
            <w:tcW w:w="883" w:type="dxa"/>
            <w:tcBorders>
              <w:top w:val="single" w:sz="6" w:space="0" w:color="auto"/>
              <w:left w:val="single" w:sz="6" w:space="0" w:color="auto"/>
              <w:bottom w:val="single" w:sz="6" w:space="0" w:color="auto"/>
              <w:right w:val="single" w:sz="6" w:space="0" w:color="auto"/>
            </w:tcBorders>
          </w:tcPr>
          <w:p w:rsidR="004C59FE" w:rsidRPr="00A97674" w:rsidRDefault="004C59FE" w:rsidP="004C59FE">
            <w:pPr>
              <w:autoSpaceDE w:val="0"/>
              <w:autoSpaceDN w:val="0"/>
              <w:adjustRightInd w:val="0"/>
              <w:spacing w:line="240" w:lineRule="auto"/>
              <w:rPr>
                <w:rFonts w:ascii="Calibri" w:hAnsi="Calibri" w:cs="Calibri"/>
                <w:color w:val="000000"/>
              </w:rPr>
            </w:pPr>
          </w:p>
        </w:tc>
        <w:tc>
          <w:tcPr>
            <w:tcW w:w="1449" w:type="dxa"/>
            <w:tcBorders>
              <w:top w:val="single" w:sz="6" w:space="0" w:color="auto"/>
              <w:left w:val="single" w:sz="6" w:space="0" w:color="auto"/>
              <w:bottom w:val="single" w:sz="6" w:space="0" w:color="auto"/>
              <w:right w:val="single" w:sz="6" w:space="0" w:color="auto"/>
            </w:tcBorders>
          </w:tcPr>
          <w:p w:rsidR="004C59FE" w:rsidRPr="00A97674" w:rsidRDefault="004C59FE" w:rsidP="004C59FE">
            <w:pPr>
              <w:autoSpaceDE w:val="0"/>
              <w:autoSpaceDN w:val="0"/>
              <w:adjustRightInd w:val="0"/>
              <w:spacing w:line="240" w:lineRule="auto"/>
              <w:rPr>
                <w:rFonts w:ascii="Calibri" w:hAnsi="Calibri" w:cs="Calibri"/>
                <w:color w:val="000000"/>
              </w:rPr>
            </w:pPr>
          </w:p>
        </w:tc>
        <w:tc>
          <w:tcPr>
            <w:tcW w:w="908" w:type="dxa"/>
            <w:tcBorders>
              <w:top w:val="single" w:sz="6" w:space="0" w:color="auto"/>
              <w:left w:val="single" w:sz="6" w:space="0" w:color="auto"/>
              <w:bottom w:val="single" w:sz="6" w:space="0" w:color="auto"/>
              <w:right w:val="single" w:sz="6" w:space="0" w:color="auto"/>
            </w:tcBorders>
          </w:tcPr>
          <w:p w:rsidR="004C59FE" w:rsidRPr="00A97674" w:rsidRDefault="004C59FE" w:rsidP="004C59FE">
            <w:pPr>
              <w:autoSpaceDE w:val="0"/>
              <w:autoSpaceDN w:val="0"/>
              <w:adjustRightInd w:val="0"/>
              <w:spacing w:line="240" w:lineRule="auto"/>
              <w:rPr>
                <w:rFonts w:ascii="Calibri" w:hAnsi="Calibri" w:cs="Calibri"/>
                <w:color w:val="000000"/>
              </w:rPr>
            </w:pPr>
          </w:p>
        </w:tc>
        <w:tc>
          <w:tcPr>
            <w:tcW w:w="1387" w:type="dxa"/>
            <w:tcBorders>
              <w:top w:val="single" w:sz="6" w:space="0" w:color="auto"/>
              <w:left w:val="single" w:sz="6" w:space="0" w:color="auto"/>
              <w:bottom w:val="single" w:sz="6" w:space="0" w:color="auto"/>
              <w:right w:val="single" w:sz="6" w:space="0" w:color="auto"/>
            </w:tcBorders>
          </w:tcPr>
          <w:p w:rsidR="004C59FE" w:rsidRPr="00A97674" w:rsidRDefault="004C59FE" w:rsidP="004C59FE">
            <w:pPr>
              <w:autoSpaceDE w:val="0"/>
              <w:autoSpaceDN w:val="0"/>
              <w:adjustRightInd w:val="0"/>
              <w:spacing w:line="240" w:lineRule="auto"/>
              <w:rPr>
                <w:rFonts w:ascii="Calibri" w:hAnsi="Calibri" w:cs="Calibri"/>
                <w:color w:val="000000"/>
              </w:rPr>
            </w:pPr>
            <w:r w:rsidRPr="00A97674">
              <w:rPr>
                <w:rFonts w:ascii="Calibri" w:hAnsi="Calibri" w:cs="Calibri"/>
                <w:color w:val="000000"/>
              </w:rPr>
              <w:t>1.35%</w:t>
            </w:r>
          </w:p>
        </w:tc>
        <w:tc>
          <w:tcPr>
            <w:tcW w:w="1641" w:type="dxa"/>
            <w:tcBorders>
              <w:top w:val="single" w:sz="6" w:space="0" w:color="auto"/>
              <w:left w:val="single" w:sz="6" w:space="0" w:color="auto"/>
              <w:bottom w:val="single" w:sz="6" w:space="0" w:color="auto"/>
              <w:right w:val="single" w:sz="6" w:space="0" w:color="auto"/>
            </w:tcBorders>
          </w:tcPr>
          <w:p w:rsidR="004C59FE" w:rsidRPr="00A97674" w:rsidRDefault="004C59FE" w:rsidP="004C59FE">
            <w:pPr>
              <w:autoSpaceDE w:val="0"/>
              <w:autoSpaceDN w:val="0"/>
              <w:adjustRightInd w:val="0"/>
              <w:spacing w:line="240" w:lineRule="auto"/>
              <w:rPr>
                <w:rFonts w:ascii="Calibri" w:hAnsi="Calibri" w:cs="Calibri"/>
                <w:color w:val="000000"/>
              </w:rPr>
            </w:pPr>
          </w:p>
        </w:tc>
        <w:tc>
          <w:tcPr>
            <w:tcW w:w="884" w:type="dxa"/>
            <w:tcBorders>
              <w:top w:val="single" w:sz="6" w:space="0" w:color="auto"/>
              <w:left w:val="single" w:sz="6" w:space="0" w:color="auto"/>
              <w:bottom w:val="single" w:sz="6" w:space="0" w:color="auto"/>
              <w:right w:val="single" w:sz="6" w:space="0" w:color="auto"/>
            </w:tcBorders>
          </w:tcPr>
          <w:p w:rsidR="004C59FE" w:rsidRPr="00A97674" w:rsidRDefault="004C59FE" w:rsidP="004C59FE">
            <w:pPr>
              <w:autoSpaceDE w:val="0"/>
              <w:autoSpaceDN w:val="0"/>
              <w:adjustRightInd w:val="0"/>
              <w:spacing w:line="240" w:lineRule="auto"/>
              <w:rPr>
                <w:rFonts w:ascii="Calibri" w:hAnsi="Calibri" w:cs="Calibri"/>
                <w:color w:val="000000"/>
              </w:rPr>
            </w:pPr>
            <w:r w:rsidRPr="00A97674">
              <w:rPr>
                <w:rFonts w:ascii="Calibri" w:hAnsi="Calibri" w:cs="Calibri"/>
                <w:color w:val="000000"/>
              </w:rPr>
              <w:t>1.03%</w:t>
            </w:r>
          </w:p>
        </w:tc>
        <w:tc>
          <w:tcPr>
            <w:tcW w:w="883" w:type="dxa"/>
            <w:tcBorders>
              <w:top w:val="single" w:sz="6" w:space="0" w:color="auto"/>
              <w:left w:val="single" w:sz="6" w:space="0" w:color="auto"/>
              <w:bottom w:val="single" w:sz="6" w:space="0" w:color="auto"/>
              <w:right w:val="single" w:sz="6" w:space="0" w:color="auto"/>
            </w:tcBorders>
          </w:tcPr>
          <w:p w:rsidR="004C59FE" w:rsidRPr="00A97674" w:rsidRDefault="004C59FE" w:rsidP="004C59FE">
            <w:pPr>
              <w:autoSpaceDE w:val="0"/>
              <w:autoSpaceDN w:val="0"/>
              <w:adjustRightInd w:val="0"/>
              <w:spacing w:line="240" w:lineRule="auto"/>
              <w:rPr>
                <w:rFonts w:ascii="Calibri" w:hAnsi="Calibri" w:cs="Calibri"/>
                <w:color w:val="000000"/>
              </w:rPr>
            </w:pPr>
          </w:p>
        </w:tc>
      </w:tr>
      <w:tr w:rsidR="004C59FE" w:rsidRPr="00A97674" w:rsidTr="004C59FE">
        <w:trPr>
          <w:trHeight w:val="288"/>
        </w:trPr>
        <w:tc>
          <w:tcPr>
            <w:tcW w:w="1411" w:type="dxa"/>
            <w:tcBorders>
              <w:top w:val="single" w:sz="6" w:space="0" w:color="auto"/>
              <w:left w:val="single" w:sz="6" w:space="0" w:color="auto"/>
              <w:bottom w:val="single" w:sz="6" w:space="0" w:color="auto"/>
              <w:right w:val="single" w:sz="6" w:space="0" w:color="auto"/>
            </w:tcBorders>
          </w:tcPr>
          <w:p w:rsidR="004C59FE" w:rsidRPr="00A97674" w:rsidRDefault="004C59FE" w:rsidP="004C59FE">
            <w:pPr>
              <w:autoSpaceDE w:val="0"/>
              <w:autoSpaceDN w:val="0"/>
              <w:adjustRightInd w:val="0"/>
              <w:spacing w:line="240" w:lineRule="auto"/>
              <w:rPr>
                <w:rFonts w:ascii="Calibri" w:hAnsi="Calibri" w:cs="Calibri"/>
                <w:color w:val="000000"/>
              </w:rPr>
            </w:pPr>
            <w:r w:rsidRPr="00A97674">
              <w:rPr>
                <w:rFonts w:ascii="Calibri" w:hAnsi="Calibri" w:cs="Calibri"/>
                <w:color w:val="000000"/>
              </w:rPr>
              <w:t>CC RHC</w:t>
            </w:r>
          </w:p>
        </w:tc>
        <w:tc>
          <w:tcPr>
            <w:tcW w:w="1200" w:type="dxa"/>
            <w:tcBorders>
              <w:top w:val="single" w:sz="6" w:space="0" w:color="auto"/>
              <w:left w:val="single" w:sz="6" w:space="0" w:color="auto"/>
              <w:bottom w:val="single" w:sz="6" w:space="0" w:color="auto"/>
              <w:right w:val="single" w:sz="6" w:space="0" w:color="auto"/>
            </w:tcBorders>
          </w:tcPr>
          <w:p w:rsidR="004C59FE" w:rsidRPr="00A97674" w:rsidRDefault="004C59FE" w:rsidP="004C59FE">
            <w:pPr>
              <w:autoSpaceDE w:val="0"/>
              <w:autoSpaceDN w:val="0"/>
              <w:adjustRightInd w:val="0"/>
              <w:spacing w:line="240" w:lineRule="auto"/>
              <w:rPr>
                <w:rFonts w:ascii="Calibri" w:hAnsi="Calibri" w:cs="Calibri"/>
                <w:color w:val="000000"/>
              </w:rPr>
            </w:pPr>
          </w:p>
        </w:tc>
        <w:tc>
          <w:tcPr>
            <w:tcW w:w="979" w:type="dxa"/>
            <w:tcBorders>
              <w:top w:val="single" w:sz="6" w:space="0" w:color="auto"/>
              <w:left w:val="single" w:sz="6" w:space="0" w:color="auto"/>
              <w:bottom w:val="single" w:sz="6" w:space="0" w:color="auto"/>
              <w:right w:val="single" w:sz="6" w:space="0" w:color="auto"/>
            </w:tcBorders>
          </w:tcPr>
          <w:p w:rsidR="004C59FE" w:rsidRPr="00A97674" w:rsidRDefault="004C59FE" w:rsidP="004C59FE">
            <w:pPr>
              <w:autoSpaceDE w:val="0"/>
              <w:autoSpaceDN w:val="0"/>
              <w:adjustRightInd w:val="0"/>
              <w:spacing w:line="240" w:lineRule="auto"/>
              <w:rPr>
                <w:rFonts w:ascii="Calibri" w:hAnsi="Calibri" w:cs="Calibri"/>
                <w:color w:val="000000"/>
              </w:rPr>
            </w:pPr>
            <w:r w:rsidRPr="00A97674">
              <w:rPr>
                <w:rFonts w:ascii="Calibri" w:hAnsi="Calibri" w:cs="Calibri"/>
                <w:color w:val="000000"/>
              </w:rPr>
              <w:t>3.70%</w:t>
            </w:r>
          </w:p>
        </w:tc>
        <w:tc>
          <w:tcPr>
            <w:tcW w:w="884" w:type="dxa"/>
            <w:tcBorders>
              <w:top w:val="single" w:sz="6" w:space="0" w:color="auto"/>
              <w:left w:val="single" w:sz="6" w:space="0" w:color="auto"/>
              <w:bottom w:val="single" w:sz="6" w:space="0" w:color="auto"/>
              <w:right w:val="single" w:sz="6" w:space="0" w:color="auto"/>
            </w:tcBorders>
          </w:tcPr>
          <w:p w:rsidR="004C59FE" w:rsidRPr="00A97674" w:rsidRDefault="004C59FE" w:rsidP="004C59FE">
            <w:pPr>
              <w:autoSpaceDE w:val="0"/>
              <w:autoSpaceDN w:val="0"/>
              <w:adjustRightInd w:val="0"/>
              <w:spacing w:line="240" w:lineRule="auto"/>
              <w:rPr>
                <w:rFonts w:ascii="Calibri" w:hAnsi="Calibri" w:cs="Calibri"/>
                <w:color w:val="000000"/>
              </w:rPr>
            </w:pPr>
          </w:p>
        </w:tc>
        <w:tc>
          <w:tcPr>
            <w:tcW w:w="883" w:type="dxa"/>
            <w:tcBorders>
              <w:top w:val="single" w:sz="6" w:space="0" w:color="auto"/>
              <w:left w:val="single" w:sz="6" w:space="0" w:color="auto"/>
              <w:bottom w:val="single" w:sz="6" w:space="0" w:color="auto"/>
              <w:right w:val="single" w:sz="6" w:space="0" w:color="auto"/>
            </w:tcBorders>
          </w:tcPr>
          <w:p w:rsidR="004C59FE" w:rsidRPr="00A97674" w:rsidRDefault="004C59FE" w:rsidP="004C59FE">
            <w:pPr>
              <w:autoSpaceDE w:val="0"/>
              <w:autoSpaceDN w:val="0"/>
              <w:adjustRightInd w:val="0"/>
              <w:spacing w:line="240" w:lineRule="auto"/>
              <w:rPr>
                <w:rFonts w:ascii="Calibri" w:hAnsi="Calibri" w:cs="Calibri"/>
                <w:color w:val="000000"/>
              </w:rPr>
            </w:pPr>
            <w:r w:rsidRPr="00A97674">
              <w:rPr>
                <w:rFonts w:ascii="Calibri" w:hAnsi="Calibri" w:cs="Calibri"/>
                <w:color w:val="000000"/>
              </w:rPr>
              <w:t>4.68%</w:t>
            </w:r>
          </w:p>
        </w:tc>
        <w:tc>
          <w:tcPr>
            <w:tcW w:w="1449" w:type="dxa"/>
            <w:tcBorders>
              <w:top w:val="single" w:sz="6" w:space="0" w:color="auto"/>
              <w:left w:val="single" w:sz="6" w:space="0" w:color="auto"/>
              <w:bottom w:val="single" w:sz="6" w:space="0" w:color="auto"/>
              <w:right w:val="single" w:sz="6" w:space="0" w:color="auto"/>
            </w:tcBorders>
          </w:tcPr>
          <w:p w:rsidR="004C59FE" w:rsidRPr="00A97674" w:rsidRDefault="004C59FE" w:rsidP="004C59FE">
            <w:pPr>
              <w:autoSpaceDE w:val="0"/>
              <w:autoSpaceDN w:val="0"/>
              <w:adjustRightInd w:val="0"/>
              <w:spacing w:line="240" w:lineRule="auto"/>
              <w:rPr>
                <w:rFonts w:ascii="Calibri" w:hAnsi="Calibri" w:cs="Calibri"/>
                <w:color w:val="000000"/>
              </w:rPr>
            </w:pPr>
          </w:p>
        </w:tc>
        <w:tc>
          <w:tcPr>
            <w:tcW w:w="908" w:type="dxa"/>
            <w:tcBorders>
              <w:top w:val="single" w:sz="6" w:space="0" w:color="auto"/>
              <w:left w:val="single" w:sz="6" w:space="0" w:color="auto"/>
              <w:bottom w:val="single" w:sz="6" w:space="0" w:color="auto"/>
              <w:right w:val="single" w:sz="6" w:space="0" w:color="auto"/>
            </w:tcBorders>
          </w:tcPr>
          <w:p w:rsidR="004C59FE" w:rsidRPr="00A97674" w:rsidRDefault="004C59FE" w:rsidP="004C59FE">
            <w:pPr>
              <w:autoSpaceDE w:val="0"/>
              <w:autoSpaceDN w:val="0"/>
              <w:adjustRightInd w:val="0"/>
              <w:spacing w:line="240" w:lineRule="auto"/>
              <w:rPr>
                <w:rFonts w:ascii="Calibri" w:hAnsi="Calibri" w:cs="Calibri"/>
                <w:color w:val="000000"/>
              </w:rPr>
            </w:pPr>
            <w:r w:rsidRPr="00A97674">
              <w:rPr>
                <w:rFonts w:ascii="Calibri" w:hAnsi="Calibri" w:cs="Calibri"/>
                <w:color w:val="000000"/>
              </w:rPr>
              <w:t>0.43%</w:t>
            </w:r>
          </w:p>
        </w:tc>
        <w:tc>
          <w:tcPr>
            <w:tcW w:w="1387" w:type="dxa"/>
            <w:tcBorders>
              <w:top w:val="single" w:sz="6" w:space="0" w:color="auto"/>
              <w:left w:val="single" w:sz="6" w:space="0" w:color="auto"/>
              <w:bottom w:val="single" w:sz="6" w:space="0" w:color="auto"/>
              <w:right w:val="single" w:sz="6" w:space="0" w:color="auto"/>
            </w:tcBorders>
          </w:tcPr>
          <w:p w:rsidR="004C59FE" w:rsidRPr="00A97674" w:rsidRDefault="004C59FE" w:rsidP="004C59FE">
            <w:pPr>
              <w:autoSpaceDE w:val="0"/>
              <w:autoSpaceDN w:val="0"/>
              <w:adjustRightInd w:val="0"/>
              <w:spacing w:line="240" w:lineRule="auto"/>
              <w:rPr>
                <w:rFonts w:ascii="Calibri" w:hAnsi="Calibri" w:cs="Calibri"/>
                <w:color w:val="000000"/>
              </w:rPr>
            </w:pPr>
          </w:p>
        </w:tc>
        <w:tc>
          <w:tcPr>
            <w:tcW w:w="1641" w:type="dxa"/>
            <w:tcBorders>
              <w:top w:val="single" w:sz="6" w:space="0" w:color="auto"/>
              <w:left w:val="single" w:sz="6" w:space="0" w:color="auto"/>
              <w:bottom w:val="single" w:sz="6" w:space="0" w:color="auto"/>
              <w:right w:val="single" w:sz="6" w:space="0" w:color="auto"/>
            </w:tcBorders>
          </w:tcPr>
          <w:p w:rsidR="004C59FE" w:rsidRPr="00A97674" w:rsidRDefault="004C59FE" w:rsidP="004C59FE">
            <w:pPr>
              <w:autoSpaceDE w:val="0"/>
              <w:autoSpaceDN w:val="0"/>
              <w:adjustRightInd w:val="0"/>
              <w:spacing w:line="240" w:lineRule="auto"/>
              <w:rPr>
                <w:rFonts w:ascii="Calibri" w:hAnsi="Calibri" w:cs="Calibri"/>
                <w:color w:val="000000"/>
              </w:rPr>
            </w:pPr>
          </w:p>
        </w:tc>
        <w:tc>
          <w:tcPr>
            <w:tcW w:w="884" w:type="dxa"/>
            <w:tcBorders>
              <w:top w:val="single" w:sz="6" w:space="0" w:color="auto"/>
              <w:left w:val="single" w:sz="6" w:space="0" w:color="auto"/>
              <w:bottom w:val="single" w:sz="6" w:space="0" w:color="auto"/>
              <w:right w:val="single" w:sz="6" w:space="0" w:color="auto"/>
            </w:tcBorders>
          </w:tcPr>
          <w:p w:rsidR="004C59FE" w:rsidRPr="00A97674" w:rsidRDefault="004C59FE" w:rsidP="004C59FE">
            <w:pPr>
              <w:autoSpaceDE w:val="0"/>
              <w:autoSpaceDN w:val="0"/>
              <w:adjustRightInd w:val="0"/>
              <w:spacing w:line="240" w:lineRule="auto"/>
              <w:rPr>
                <w:rFonts w:ascii="Calibri" w:hAnsi="Calibri" w:cs="Calibri"/>
                <w:color w:val="000000"/>
              </w:rPr>
            </w:pPr>
          </w:p>
        </w:tc>
        <w:tc>
          <w:tcPr>
            <w:tcW w:w="883" w:type="dxa"/>
            <w:tcBorders>
              <w:top w:val="single" w:sz="6" w:space="0" w:color="auto"/>
              <w:left w:val="single" w:sz="6" w:space="0" w:color="auto"/>
              <w:bottom w:val="single" w:sz="6" w:space="0" w:color="auto"/>
              <w:right w:val="single" w:sz="6" w:space="0" w:color="auto"/>
            </w:tcBorders>
          </w:tcPr>
          <w:p w:rsidR="004C59FE" w:rsidRPr="00A97674" w:rsidRDefault="004C59FE" w:rsidP="004C59FE">
            <w:pPr>
              <w:autoSpaceDE w:val="0"/>
              <w:autoSpaceDN w:val="0"/>
              <w:adjustRightInd w:val="0"/>
              <w:spacing w:line="240" w:lineRule="auto"/>
              <w:rPr>
                <w:rFonts w:ascii="Calibri" w:hAnsi="Calibri" w:cs="Calibri"/>
                <w:color w:val="000000"/>
              </w:rPr>
            </w:pPr>
          </w:p>
        </w:tc>
      </w:tr>
      <w:tr w:rsidR="004C59FE" w:rsidRPr="00A97674" w:rsidTr="004C59FE">
        <w:trPr>
          <w:trHeight w:val="288"/>
        </w:trPr>
        <w:tc>
          <w:tcPr>
            <w:tcW w:w="1411" w:type="dxa"/>
            <w:tcBorders>
              <w:top w:val="single" w:sz="6" w:space="0" w:color="auto"/>
              <w:left w:val="single" w:sz="6" w:space="0" w:color="auto"/>
              <w:bottom w:val="single" w:sz="6" w:space="0" w:color="auto"/>
              <w:right w:val="single" w:sz="6" w:space="0" w:color="auto"/>
            </w:tcBorders>
          </w:tcPr>
          <w:p w:rsidR="004C59FE" w:rsidRPr="00A97674" w:rsidRDefault="004C59FE" w:rsidP="004C59FE">
            <w:pPr>
              <w:autoSpaceDE w:val="0"/>
              <w:autoSpaceDN w:val="0"/>
              <w:adjustRightInd w:val="0"/>
              <w:spacing w:line="240" w:lineRule="auto"/>
              <w:rPr>
                <w:rFonts w:ascii="Calibri" w:hAnsi="Calibri" w:cs="Calibri"/>
                <w:color w:val="000000"/>
              </w:rPr>
            </w:pPr>
            <w:r w:rsidRPr="00A97674">
              <w:rPr>
                <w:rFonts w:ascii="Calibri" w:hAnsi="Calibri" w:cs="Calibri"/>
                <w:color w:val="000000"/>
              </w:rPr>
              <w:t>CRA RE</w:t>
            </w:r>
          </w:p>
        </w:tc>
        <w:tc>
          <w:tcPr>
            <w:tcW w:w="1200" w:type="dxa"/>
            <w:tcBorders>
              <w:top w:val="single" w:sz="6" w:space="0" w:color="auto"/>
              <w:left w:val="single" w:sz="6" w:space="0" w:color="auto"/>
              <w:bottom w:val="single" w:sz="6" w:space="0" w:color="auto"/>
              <w:right w:val="single" w:sz="6" w:space="0" w:color="auto"/>
            </w:tcBorders>
          </w:tcPr>
          <w:p w:rsidR="004C59FE" w:rsidRPr="00A97674" w:rsidRDefault="004C59FE" w:rsidP="004C59FE">
            <w:pPr>
              <w:autoSpaceDE w:val="0"/>
              <w:autoSpaceDN w:val="0"/>
              <w:adjustRightInd w:val="0"/>
              <w:spacing w:line="240" w:lineRule="auto"/>
              <w:rPr>
                <w:rFonts w:ascii="Calibri" w:hAnsi="Calibri" w:cs="Calibri"/>
                <w:color w:val="000000"/>
              </w:rPr>
            </w:pPr>
          </w:p>
        </w:tc>
        <w:tc>
          <w:tcPr>
            <w:tcW w:w="979" w:type="dxa"/>
            <w:tcBorders>
              <w:top w:val="single" w:sz="6" w:space="0" w:color="auto"/>
              <w:left w:val="single" w:sz="6" w:space="0" w:color="auto"/>
              <w:bottom w:val="single" w:sz="6" w:space="0" w:color="auto"/>
              <w:right w:val="single" w:sz="6" w:space="0" w:color="auto"/>
            </w:tcBorders>
          </w:tcPr>
          <w:p w:rsidR="004C59FE" w:rsidRPr="00A97674" w:rsidRDefault="004C59FE" w:rsidP="004C59FE">
            <w:pPr>
              <w:autoSpaceDE w:val="0"/>
              <w:autoSpaceDN w:val="0"/>
              <w:adjustRightInd w:val="0"/>
              <w:spacing w:line="240" w:lineRule="auto"/>
              <w:rPr>
                <w:rFonts w:ascii="Calibri" w:hAnsi="Calibri" w:cs="Calibri"/>
                <w:color w:val="000000"/>
              </w:rPr>
            </w:pPr>
          </w:p>
        </w:tc>
        <w:tc>
          <w:tcPr>
            <w:tcW w:w="884" w:type="dxa"/>
            <w:tcBorders>
              <w:top w:val="single" w:sz="6" w:space="0" w:color="auto"/>
              <w:left w:val="single" w:sz="6" w:space="0" w:color="auto"/>
              <w:bottom w:val="single" w:sz="6" w:space="0" w:color="auto"/>
              <w:right w:val="single" w:sz="6" w:space="0" w:color="auto"/>
            </w:tcBorders>
          </w:tcPr>
          <w:p w:rsidR="004C59FE" w:rsidRPr="00A97674" w:rsidRDefault="004C59FE" w:rsidP="004C59FE">
            <w:pPr>
              <w:autoSpaceDE w:val="0"/>
              <w:autoSpaceDN w:val="0"/>
              <w:adjustRightInd w:val="0"/>
              <w:spacing w:line="240" w:lineRule="auto"/>
              <w:rPr>
                <w:rFonts w:ascii="Calibri" w:hAnsi="Calibri" w:cs="Calibri"/>
                <w:color w:val="000000"/>
              </w:rPr>
            </w:pPr>
          </w:p>
        </w:tc>
        <w:tc>
          <w:tcPr>
            <w:tcW w:w="883" w:type="dxa"/>
            <w:tcBorders>
              <w:top w:val="single" w:sz="6" w:space="0" w:color="auto"/>
              <w:left w:val="single" w:sz="6" w:space="0" w:color="auto"/>
              <w:bottom w:val="single" w:sz="6" w:space="0" w:color="auto"/>
              <w:right w:val="single" w:sz="6" w:space="0" w:color="auto"/>
            </w:tcBorders>
          </w:tcPr>
          <w:p w:rsidR="004C59FE" w:rsidRPr="00A97674" w:rsidRDefault="004C59FE" w:rsidP="004C59FE">
            <w:pPr>
              <w:autoSpaceDE w:val="0"/>
              <w:autoSpaceDN w:val="0"/>
              <w:adjustRightInd w:val="0"/>
              <w:spacing w:line="240" w:lineRule="auto"/>
              <w:rPr>
                <w:rFonts w:ascii="Calibri" w:hAnsi="Calibri" w:cs="Calibri"/>
                <w:color w:val="000000"/>
              </w:rPr>
            </w:pPr>
          </w:p>
        </w:tc>
        <w:tc>
          <w:tcPr>
            <w:tcW w:w="1449" w:type="dxa"/>
            <w:tcBorders>
              <w:top w:val="single" w:sz="6" w:space="0" w:color="auto"/>
              <w:left w:val="single" w:sz="6" w:space="0" w:color="auto"/>
              <w:bottom w:val="single" w:sz="6" w:space="0" w:color="auto"/>
              <w:right w:val="single" w:sz="6" w:space="0" w:color="auto"/>
            </w:tcBorders>
          </w:tcPr>
          <w:p w:rsidR="004C59FE" w:rsidRPr="00A97674" w:rsidRDefault="004C59FE" w:rsidP="004C59FE">
            <w:pPr>
              <w:autoSpaceDE w:val="0"/>
              <w:autoSpaceDN w:val="0"/>
              <w:adjustRightInd w:val="0"/>
              <w:spacing w:line="240" w:lineRule="auto"/>
              <w:rPr>
                <w:rFonts w:ascii="Calibri" w:hAnsi="Calibri" w:cs="Calibri"/>
                <w:color w:val="000000"/>
              </w:rPr>
            </w:pPr>
          </w:p>
        </w:tc>
        <w:tc>
          <w:tcPr>
            <w:tcW w:w="908" w:type="dxa"/>
            <w:tcBorders>
              <w:top w:val="single" w:sz="6" w:space="0" w:color="auto"/>
              <w:left w:val="single" w:sz="6" w:space="0" w:color="auto"/>
              <w:bottom w:val="single" w:sz="6" w:space="0" w:color="auto"/>
              <w:right w:val="single" w:sz="6" w:space="0" w:color="auto"/>
            </w:tcBorders>
          </w:tcPr>
          <w:p w:rsidR="004C59FE" w:rsidRPr="00A97674" w:rsidRDefault="004C59FE" w:rsidP="004C59FE">
            <w:pPr>
              <w:autoSpaceDE w:val="0"/>
              <w:autoSpaceDN w:val="0"/>
              <w:adjustRightInd w:val="0"/>
              <w:spacing w:line="240" w:lineRule="auto"/>
              <w:rPr>
                <w:rFonts w:ascii="Calibri" w:hAnsi="Calibri" w:cs="Calibri"/>
                <w:color w:val="000000"/>
              </w:rPr>
            </w:pPr>
            <w:r w:rsidRPr="00A97674">
              <w:rPr>
                <w:rFonts w:ascii="Calibri" w:hAnsi="Calibri" w:cs="Calibri"/>
                <w:color w:val="000000"/>
              </w:rPr>
              <w:t>0.68%</w:t>
            </w:r>
          </w:p>
        </w:tc>
        <w:tc>
          <w:tcPr>
            <w:tcW w:w="1387" w:type="dxa"/>
            <w:tcBorders>
              <w:top w:val="single" w:sz="6" w:space="0" w:color="auto"/>
              <w:left w:val="single" w:sz="6" w:space="0" w:color="auto"/>
              <w:bottom w:val="single" w:sz="6" w:space="0" w:color="auto"/>
              <w:right w:val="single" w:sz="6" w:space="0" w:color="auto"/>
            </w:tcBorders>
          </w:tcPr>
          <w:p w:rsidR="004C59FE" w:rsidRPr="00A97674" w:rsidRDefault="004C59FE" w:rsidP="004C59FE">
            <w:pPr>
              <w:autoSpaceDE w:val="0"/>
              <w:autoSpaceDN w:val="0"/>
              <w:adjustRightInd w:val="0"/>
              <w:spacing w:line="240" w:lineRule="auto"/>
              <w:rPr>
                <w:rFonts w:ascii="Calibri" w:hAnsi="Calibri" w:cs="Calibri"/>
                <w:color w:val="000000"/>
              </w:rPr>
            </w:pPr>
          </w:p>
        </w:tc>
        <w:tc>
          <w:tcPr>
            <w:tcW w:w="1641" w:type="dxa"/>
            <w:tcBorders>
              <w:top w:val="single" w:sz="6" w:space="0" w:color="auto"/>
              <w:left w:val="single" w:sz="6" w:space="0" w:color="auto"/>
              <w:bottom w:val="single" w:sz="6" w:space="0" w:color="auto"/>
              <w:right w:val="single" w:sz="6" w:space="0" w:color="auto"/>
            </w:tcBorders>
          </w:tcPr>
          <w:p w:rsidR="004C59FE" w:rsidRPr="00A97674" w:rsidRDefault="004C59FE" w:rsidP="004C59FE">
            <w:pPr>
              <w:autoSpaceDE w:val="0"/>
              <w:autoSpaceDN w:val="0"/>
              <w:adjustRightInd w:val="0"/>
              <w:spacing w:line="240" w:lineRule="auto"/>
              <w:rPr>
                <w:rFonts w:ascii="Calibri" w:hAnsi="Calibri" w:cs="Calibri"/>
                <w:color w:val="000000"/>
              </w:rPr>
            </w:pPr>
          </w:p>
        </w:tc>
        <w:tc>
          <w:tcPr>
            <w:tcW w:w="884" w:type="dxa"/>
            <w:tcBorders>
              <w:top w:val="single" w:sz="6" w:space="0" w:color="auto"/>
              <w:left w:val="single" w:sz="6" w:space="0" w:color="auto"/>
              <w:bottom w:val="single" w:sz="6" w:space="0" w:color="auto"/>
              <w:right w:val="single" w:sz="6" w:space="0" w:color="auto"/>
            </w:tcBorders>
          </w:tcPr>
          <w:p w:rsidR="004C59FE" w:rsidRPr="00A97674" w:rsidRDefault="004C59FE" w:rsidP="004C59FE">
            <w:pPr>
              <w:autoSpaceDE w:val="0"/>
              <w:autoSpaceDN w:val="0"/>
              <w:adjustRightInd w:val="0"/>
              <w:spacing w:line="240" w:lineRule="auto"/>
              <w:rPr>
                <w:rFonts w:ascii="Calibri" w:hAnsi="Calibri" w:cs="Calibri"/>
                <w:color w:val="000000"/>
              </w:rPr>
            </w:pPr>
            <w:r w:rsidRPr="00A97674">
              <w:rPr>
                <w:rFonts w:ascii="Calibri" w:hAnsi="Calibri" w:cs="Calibri"/>
                <w:color w:val="000000"/>
              </w:rPr>
              <w:t>1.37%</w:t>
            </w:r>
          </w:p>
        </w:tc>
        <w:tc>
          <w:tcPr>
            <w:tcW w:w="883" w:type="dxa"/>
            <w:tcBorders>
              <w:top w:val="single" w:sz="6" w:space="0" w:color="auto"/>
              <w:left w:val="single" w:sz="6" w:space="0" w:color="auto"/>
              <w:bottom w:val="single" w:sz="6" w:space="0" w:color="auto"/>
              <w:right w:val="single" w:sz="6" w:space="0" w:color="auto"/>
            </w:tcBorders>
          </w:tcPr>
          <w:p w:rsidR="004C59FE" w:rsidRPr="00A97674" w:rsidRDefault="004C59FE" w:rsidP="004C59FE">
            <w:pPr>
              <w:autoSpaceDE w:val="0"/>
              <w:autoSpaceDN w:val="0"/>
              <w:adjustRightInd w:val="0"/>
              <w:spacing w:line="240" w:lineRule="auto"/>
              <w:rPr>
                <w:rFonts w:ascii="Calibri" w:hAnsi="Calibri" w:cs="Calibri"/>
                <w:color w:val="000000"/>
              </w:rPr>
            </w:pPr>
            <w:r w:rsidRPr="00A97674">
              <w:rPr>
                <w:rFonts w:ascii="Calibri" w:hAnsi="Calibri" w:cs="Calibri"/>
                <w:color w:val="000000"/>
              </w:rPr>
              <w:t>3.57%</w:t>
            </w:r>
          </w:p>
        </w:tc>
      </w:tr>
      <w:tr w:rsidR="004C59FE" w:rsidRPr="00A97674" w:rsidTr="004C59FE">
        <w:trPr>
          <w:trHeight w:val="288"/>
        </w:trPr>
        <w:tc>
          <w:tcPr>
            <w:tcW w:w="1411" w:type="dxa"/>
            <w:tcBorders>
              <w:top w:val="single" w:sz="6" w:space="0" w:color="auto"/>
              <w:left w:val="single" w:sz="6" w:space="0" w:color="auto"/>
              <w:bottom w:val="single" w:sz="6" w:space="0" w:color="auto"/>
              <w:right w:val="single" w:sz="6" w:space="0" w:color="auto"/>
            </w:tcBorders>
          </w:tcPr>
          <w:p w:rsidR="004C59FE" w:rsidRPr="00A97674" w:rsidRDefault="004C59FE" w:rsidP="004C59FE">
            <w:pPr>
              <w:autoSpaceDE w:val="0"/>
              <w:autoSpaceDN w:val="0"/>
              <w:adjustRightInd w:val="0"/>
              <w:spacing w:line="240" w:lineRule="auto"/>
              <w:rPr>
                <w:rFonts w:ascii="Calibri" w:hAnsi="Calibri" w:cs="Calibri"/>
                <w:color w:val="000000"/>
              </w:rPr>
            </w:pPr>
            <w:r w:rsidRPr="00A97674">
              <w:rPr>
                <w:rFonts w:ascii="Calibri" w:hAnsi="Calibri" w:cs="Calibri"/>
                <w:color w:val="000000"/>
              </w:rPr>
              <w:t>DBY</w:t>
            </w:r>
          </w:p>
        </w:tc>
        <w:tc>
          <w:tcPr>
            <w:tcW w:w="1200" w:type="dxa"/>
            <w:tcBorders>
              <w:top w:val="single" w:sz="6" w:space="0" w:color="auto"/>
              <w:left w:val="single" w:sz="6" w:space="0" w:color="auto"/>
              <w:bottom w:val="single" w:sz="6" w:space="0" w:color="auto"/>
              <w:right w:val="single" w:sz="6" w:space="0" w:color="auto"/>
            </w:tcBorders>
          </w:tcPr>
          <w:p w:rsidR="004C59FE" w:rsidRPr="00A97674" w:rsidRDefault="004C59FE" w:rsidP="004C59FE">
            <w:pPr>
              <w:autoSpaceDE w:val="0"/>
              <w:autoSpaceDN w:val="0"/>
              <w:adjustRightInd w:val="0"/>
              <w:spacing w:line="240" w:lineRule="auto"/>
              <w:rPr>
                <w:rFonts w:ascii="Calibri" w:hAnsi="Calibri" w:cs="Calibri"/>
                <w:color w:val="000000"/>
              </w:rPr>
            </w:pPr>
          </w:p>
        </w:tc>
        <w:tc>
          <w:tcPr>
            <w:tcW w:w="979" w:type="dxa"/>
            <w:tcBorders>
              <w:top w:val="single" w:sz="6" w:space="0" w:color="auto"/>
              <w:left w:val="single" w:sz="6" w:space="0" w:color="auto"/>
              <w:bottom w:val="single" w:sz="6" w:space="0" w:color="auto"/>
              <w:right w:val="single" w:sz="6" w:space="0" w:color="auto"/>
            </w:tcBorders>
          </w:tcPr>
          <w:p w:rsidR="004C59FE" w:rsidRPr="00A97674" w:rsidRDefault="004C59FE" w:rsidP="004C59FE">
            <w:pPr>
              <w:autoSpaceDE w:val="0"/>
              <w:autoSpaceDN w:val="0"/>
              <w:adjustRightInd w:val="0"/>
              <w:spacing w:line="240" w:lineRule="auto"/>
              <w:rPr>
                <w:rFonts w:ascii="Calibri" w:hAnsi="Calibri" w:cs="Calibri"/>
                <w:color w:val="000000"/>
              </w:rPr>
            </w:pPr>
          </w:p>
        </w:tc>
        <w:tc>
          <w:tcPr>
            <w:tcW w:w="884" w:type="dxa"/>
            <w:tcBorders>
              <w:top w:val="single" w:sz="6" w:space="0" w:color="auto"/>
              <w:left w:val="single" w:sz="6" w:space="0" w:color="auto"/>
              <w:bottom w:val="single" w:sz="6" w:space="0" w:color="auto"/>
              <w:right w:val="single" w:sz="6" w:space="0" w:color="auto"/>
            </w:tcBorders>
          </w:tcPr>
          <w:p w:rsidR="004C59FE" w:rsidRPr="00A97674" w:rsidRDefault="004C59FE" w:rsidP="004C59FE">
            <w:pPr>
              <w:autoSpaceDE w:val="0"/>
              <w:autoSpaceDN w:val="0"/>
              <w:adjustRightInd w:val="0"/>
              <w:spacing w:line="240" w:lineRule="auto"/>
              <w:rPr>
                <w:rFonts w:ascii="Calibri" w:hAnsi="Calibri" w:cs="Calibri"/>
                <w:color w:val="000000"/>
              </w:rPr>
            </w:pPr>
          </w:p>
        </w:tc>
        <w:tc>
          <w:tcPr>
            <w:tcW w:w="883" w:type="dxa"/>
            <w:tcBorders>
              <w:top w:val="single" w:sz="6" w:space="0" w:color="auto"/>
              <w:left w:val="single" w:sz="6" w:space="0" w:color="auto"/>
              <w:bottom w:val="single" w:sz="6" w:space="0" w:color="auto"/>
              <w:right w:val="single" w:sz="6" w:space="0" w:color="auto"/>
            </w:tcBorders>
          </w:tcPr>
          <w:p w:rsidR="004C59FE" w:rsidRPr="00A97674" w:rsidRDefault="004C59FE" w:rsidP="004C59FE">
            <w:pPr>
              <w:autoSpaceDE w:val="0"/>
              <w:autoSpaceDN w:val="0"/>
              <w:adjustRightInd w:val="0"/>
              <w:spacing w:line="240" w:lineRule="auto"/>
              <w:rPr>
                <w:rFonts w:ascii="Calibri" w:hAnsi="Calibri" w:cs="Calibri"/>
                <w:color w:val="000000"/>
              </w:rPr>
            </w:pPr>
          </w:p>
        </w:tc>
        <w:tc>
          <w:tcPr>
            <w:tcW w:w="1449" w:type="dxa"/>
            <w:tcBorders>
              <w:top w:val="single" w:sz="6" w:space="0" w:color="auto"/>
              <w:left w:val="single" w:sz="6" w:space="0" w:color="auto"/>
              <w:bottom w:val="single" w:sz="6" w:space="0" w:color="auto"/>
              <w:right w:val="single" w:sz="6" w:space="0" w:color="auto"/>
            </w:tcBorders>
          </w:tcPr>
          <w:p w:rsidR="004C59FE" w:rsidRPr="00A97674" w:rsidRDefault="004C59FE" w:rsidP="004C59FE">
            <w:pPr>
              <w:autoSpaceDE w:val="0"/>
              <w:autoSpaceDN w:val="0"/>
              <w:adjustRightInd w:val="0"/>
              <w:spacing w:line="240" w:lineRule="auto"/>
              <w:rPr>
                <w:rFonts w:ascii="Calibri" w:hAnsi="Calibri" w:cs="Calibri"/>
                <w:color w:val="000000"/>
              </w:rPr>
            </w:pPr>
          </w:p>
        </w:tc>
        <w:tc>
          <w:tcPr>
            <w:tcW w:w="908" w:type="dxa"/>
            <w:tcBorders>
              <w:top w:val="single" w:sz="6" w:space="0" w:color="auto"/>
              <w:left w:val="single" w:sz="6" w:space="0" w:color="auto"/>
              <w:bottom w:val="single" w:sz="6" w:space="0" w:color="auto"/>
              <w:right w:val="single" w:sz="6" w:space="0" w:color="auto"/>
            </w:tcBorders>
          </w:tcPr>
          <w:p w:rsidR="004C59FE" w:rsidRPr="00A97674" w:rsidRDefault="004C59FE" w:rsidP="004C59FE">
            <w:pPr>
              <w:autoSpaceDE w:val="0"/>
              <w:autoSpaceDN w:val="0"/>
              <w:adjustRightInd w:val="0"/>
              <w:spacing w:line="240" w:lineRule="auto"/>
              <w:rPr>
                <w:rFonts w:ascii="Calibri" w:hAnsi="Calibri" w:cs="Calibri"/>
                <w:color w:val="000000"/>
              </w:rPr>
            </w:pPr>
          </w:p>
        </w:tc>
        <w:tc>
          <w:tcPr>
            <w:tcW w:w="1387" w:type="dxa"/>
            <w:tcBorders>
              <w:top w:val="single" w:sz="6" w:space="0" w:color="auto"/>
              <w:left w:val="single" w:sz="6" w:space="0" w:color="auto"/>
              <w:bottom w:val="single" w:sz="6" w:space="0" w:color="auto"/>
              <w:right w:val="single" w:sz="6" w:space="0" w:color="auto"/>
            </w:tcBorders>
          </w:tcPr>
          <w:p w:rsidR="004C59FE" w:rsidRPr="00A97674" w:rsidRDefault="004C59FE" w:rsidP="004C59FE">
            <w:pPr>
              <w:autoSpaceDE w:val="0"/>
              <w:autoSpaceDN w:val="0"/>
              <w:adjustRightInd w:val="0"/>
              <w:spacing w:line="240" w:lineRule="auto"/>
              <w:rPr>
                <w:rFonts w:ascii="Calibri" w:hAnsi="Calibri" w:cs="Calibri"/>
                <w:color w:val="000000"/>
              </w:rPr>
            </w:pPr>
          </w:p>
        </w:tc>
        <w:tc>
          <w:tcPr>
            <w:tcW w:w="1641" w:type="dxa"/>
            <w:tcBorders>
              <w:top w:val="single" w:sz="6" w:space="0" w:color="auto"/>
              <w:left w:val="single" w:sz="6" w:space="0" w:color="auto"/>
              <w:bottom w:val="single" w:sz="6" w:space="0" w:color="auto"/>
              <w:right w:val="single" w:sz="6" w:space="0" w:color="auto"/>
            </w:tcBorders>
          </w:tcPr>
          <w:p w:rsidR="004C59FE" w:rsidRPr="00A97674" w:rsidRDefault="004C59FE" w:rsidP="004C59FE">
            <w:pPr>
              <w:autoSpaceDE w:val="0"/>
              <w:autoSpaceDN w:val="0"/>
              <w:adjustRightInd w:val="0"/>
              <w:spacing w:line="240" w:lineRule="auto"/>
              <w:rPr>
                <w:rFonts w:ascii="Calibri" w:hAnsi="Calibri" w:cs="Calibri"/>
                <w:color w:val="000000"/>
              </w:rPr>
            </w:pPr>
          </w:p>
        </w:tc>
        <w:tc>
          <w:tcPr>
            <w:tcW w:w="884" w:type="dxa"/>
            <w:tcBorders>
              <w:top w:val="single" w:sz="6" w:space="0" w:color="auto"/>
              <w:left w:val="single" w:sz="6" w:space="0" w:color="auto"/>
              <w:bottom w:val="single" w:sz="6" w:space="0" w:color="auto"/>
              <w:right w:val="single" w:sz="6" w:space="0" w:color="auto"/>
            </w:tcBorders>
          </w:tcPr>
          <w:p w:rsidR="004C59FE" w:rsidRPr="00A97674" w:rsidRDefault="004C59FE" w:rsidP="004C59FE">
            <w:pPr>
              <w:autoSpaceDE w:val="0"/>
              <w:autoSpaceDN w:val="0"/>
              <w:adjustRightInd w:val="0"/>
              <w:spacing w:line="240" w:lineRule="auto"/>
              <w:rPr>
                <w:rFonts w:ascii="Calibri" w:hAnsi="Calibri" w:cs="Calibri"/>
                <w:color w:val="000000"/>
              </w:rPr>
            </w:pPr>
          </w:p>
        </w:tc>
        <w:tc>
          <w:tcPr>
            <w:tcW w:w="883" w:type="dxa"/>
            <w:tcBorders>
              <w:top w:val="single" w:sz="6" w:space="0" w:color="auto"/>
              <w:left w:val="single" w:sz="6" w:space="0" w:color="auto"/>
              <w:bottom w:val="single" w:sz="6" w:space="0" w:color="auto"/>
              <w:right w:val="single" w:sz="6" w:space="0" w:color="auto"/>
            </w:tcBorders>
          </w:tcPr>
          <w:p w:rsidR="004C59FE" w:rsidRPr="00A97674" w:rsidRDefault="004C59FE" w:rsidP="004C59FE">
            <w:pPr>
              <w:autoSpaceDE w:val="0"/>
              <w:autoSpaceDN w:val="0"/>
              <w:adjustRightInd w:val="0"/>
              <w:spacing w:line="240" w:lineRule="auto"/>
              <w:rPr>
                <w:rFonts w:ascii="Calibri" w:hAnsi="Calibri" w:cs="Calibri"/>
                <w:color w:val="000000"/>
              </w:rPr>
            </w:pPr>
          </w:p>
        </w:tc>
      </w:tr>
      <w:tr w:rsidR="004C59FE" w:rsidRPr="00A97674" w:rsidTr="004C59FE">
        <w:trPr>
          <w:trHeight w:val="288"/>
        </w:trPr>
        <w:tc>
          <w:tcPr>
            <w:tcW w:w="1411" w:type="dxa"/>
            <w:tcBorders>
              <w:top w:val="single" w:sz="6" w:space="0" w:color="auto"/>
              <w:left w:val="single" w:sz="6" w:space="0" w:color="auto"/>
              <w:bottom w:val="single" w:sz="6" w:space="0" w:color="auto"/>
              <w:right w:val="single" w:sz="6" w:space="0" w:color="auto"/>
            </w:tcBorders>
          </w:tcPr>
          <w:p w:rsidR="004C59FE" w:rsidRPr="00A97674" w:rsidRDefault="004C59FE" w:rsidP="004C59FE">
            <w:pPr>
              <w:autoSpaceDE w:val="0"/>
              <w:autoSpaceDN w:val="0"/>
              <w:adjustRightInd w:val="0"/>
              <w:spacing w:line="240" w:lineRule="auto"/>
              <w:rPr>
                <w:rFonts w:ascii="Calibri" w:hAnsi="Calibri" w:cs="Calibri"/>
                <w:color w:val="000000"/>
              </w:rPr>
            </w:pPr>
            <w:r w:rsidRPr="00A97674">
              <w:rPr>
                <w:rFonts w:ascii="Calibri" w:hAnsi="Calibri" w:cs="Calibri"/>
                <w:color w:val="000000"/>
              </w:rPr>
              <w:t>EYCT</w:t>
            </w:r>
          </w:p>
        </w:tc>
        <w:tc>
          <w:tcPr>
            <w:tcW w:w="1200" w:type="dxa"/>
            <w:tcBorders>
              <w:top w:val="single" w:sz="6" w:space="0" w:color="auto"/>
              <w:left w:val="single" w:sz="6" w:space="0" w:color="auto"/>
              <w:bottom w:val="single" w:sz="6" w:space="0" w:color="auto"/>
              <w:right w:val="single" w:sz="6" w:space="0" w:color="auto"/>
            </w:tcBorders>
          </w:tcPr>
          <w:p w:rsidR="004C59FE" w:rsidRPr="00A97674" w:rsidRDefault="004C59FE" w:rsidP="004C59FE">
            <w:pPr>
              <w:autoSpaceDE w:val="0"/>
              <w:autoSpaceDN w:val="0"/>
              <w:adjustRightInd w:val="0"/>
              <w:spacing w:line="240" w:lineRule="auto"/>
              <w:rPr>
                <w:rFonts w:ascii="Calibri" w:hAnsi="Calibri" w:cs="Calibri"/>
                <w:color w:val="000000"/>
              </w:rPr>
            </w:pPr>
          </w:p>
        </w:tc>
        <w:tc>
          <w:tcPr>
            <w:tcW w:w="979" w:type="dxa"/>
            <w:tcBorders>
              <w:top w:val="single" w:sz="6" w:space="0" w:color="auto"/>
              <w:left w:val="single" w:sz="6" w:space="0" w:color="auto"/>
              <w:bottom w:val="single" w:sz="6" w:space="0" w:color="auto"/>
              <w:right w:val="single" w:sz="6" w:space="0" w:color="auto"/>
            </w:tcBorders>
          </w:tcPr>
          <w:p w:rsidR="004C59FE" w:rsidRPr="00A97674" w:rsidRDefault="004C59FE" w:rsidP="004C59FE">
            <w:pPr>
              <w:autoSpaceDE w:val="0"/>
              <w:autoSpaceDN w:val="0"/>
              <w:adjustRightInd w:val="0"/>
              <w:spacing w:line="240" w:lineRule="auto"/>
              <w:rPr>
                <w:rFonts w:ascii="Calibri" w:hAnsi="Calibri" w:cs="Calibri"/>
                <w:color w:val="000000"/>
              </w:rPr>
            </w:pPr>
          </w:p>
        </w:tc>
        <w:tc>
          <w:tcPr>
            <w:tcW w:w="884" w:type="dxa"/>
            <w:tcBorders>
              <w:top w:val="single" w:sz="6" w:space="0" w:color="auto"/>
              <w:left w:val="single" w:sz="6" w:space="0" w:color="auto"/>
              <w:bottom w:val="single" w:sz="6" w:space="0" w:color="auto"/>
              <w:right w:val="single" w:sz="6" w:space="0" w:color="auto"/>
            </w:tcBorders>
          </w:tcPr>
          <w:p w:rsidR="004C59FE" w:rsidRPr="00A97674" w:rsidRDefault="004C59FE" w:rsidP="004C59FE">
            <w:pPr>
              <w:autoSpaceDE w:val="0"/>
              <w:autoSpaceDN w:val="0"/>
              <w:adjustRightInd w:val="0"/>
              <w:spacing w:line="240" w:lineRule="auto"/>
              <w:rPr>
                <w:rFonts w:ascii="Calibri" w:hAnsi="Calibri" w:cs="Calibri"/>
                <w:color w:val="000000"/>
              </w:rPr>
            </w:pPr>
          </w:p>
        </w:tc>
        <w:tc>
          <w:tcPr>
            <w:tcW w:w="883" w:type="dxa"/>
            <w:tcBorders>
              <w:top w:val="single" w:sz="6" w:space="0" w:color="auto"/>
              <w:left w:val="single" w:sz="6" w:space="0" w:color="auto"/>
              <w:bottom w:val="single" w:sz="6" w:space="0" w:color="auto"/>
              <w:right w:val="single" w:sz="6" w:space="0" w:color="auto"/>
            </w:tcBorders>
          </w:tcPr>
          <w:p w:rsidR="004C59FE" w:rsidRPr="00A97674" w:rsidRDefault="004C59FE" w:rsidP="004C59FE">
            <w:pPr>
              <w:autoSpaceDE w:val="0"/>
              <w:autoSpaceDN w:val="0"/>
              <w:adjustRightInd w:val="0"/>
              <w:spacing w:line="240" w:lineRule="auto"/>
              <w:rPr>
                <w:rFonts w:ascii="Calibri" w:hAnsi="Calibri" w:cs="Calibri"/>
                <w:color w:val="000000"/>
              </w:rPr>
            </w:pPr>
          </w:p>
        </w:tc>
        <w:tc>
          <w:tcPr>
            <w:tcW w:w="1449" w:type="dxa"/>
            <w:tcBorders>
              <w:top w:val="single" w:sz="6" w:space="0" w:color="auto"/>
              <w:left w:val="single" w:sz="6" w:space="0" w:color="auto"/>
              <w:bottom w:val="single" w:sz="6" w:space="0" w:color="auto"/>
              <w:right w:val="single" w:sz="6" w:space="0" w:color="auto"/>
            </w:tcBorders>
          </w:tcPr>
          <w:p w:rsidR="004C59FE" w:rsidRPr="00A97674" w:rsidRDefault="004C59FE" w:rsidP="004C59FE">
            <w:pPr>
              <w:autoSpaceDE w:val="0"/>
              <w:autoSpaceDN w:val="0"/>
              <w:adjustRightInd w:val="0"/>
              <w:spacing w:line="240" w:lineRule="auto"/>
              <w:rPr>
                <w:rFonts w:ascii="Calibri" w:hAnsi="Calibri" w:cs="Calibri"/>
                <w:color w:val="000000"/>
              </w:rPr>
            </w:pPr>
          </w:p>
        </w:tc>
        <w:tc>
          <w:tcPr>
            <w:tcW w:w="908" w:type="dxa"/>
            <w:tcBorders>
              <w:top w:val="single" w:sz="6" w:space="0" w:color="auto"/>
              <w:left w:val="single" w:sz="6" w:space="0" w:color="auto"/>
              <w:bottom w:val="single" w:sz="6" w:space="0" w:color="auto"/>
              <w:right w:val="single" w:sz="6" w:space="0" w:color="auto"/>
            </w:tcBorders>
          </w:tcPr>
          <w:p w:rsidR="004C59FE" w:rsidRPr="00A97674" w:rsidRDefault="004C59FE" w:rsidP="004C59FE">
            <w:pPr>
              <w:autoSpaceDE w:val="0"/>
              <w:autoSpaceDN w:val="0"/>
              <w:adjustRightInd w:val="0"/>
              <w:spacing w:line="240" w:lineRule="auto"/>
              <w:rPr>
                <w:rFonts w:ascii="Calibri" w:hAnsi="Calibri" w:cs="Calibri"/>
                <w:color w:val="000000"/>
              </w:rPr>
            </w:pPr>
          </w:p>
        </w:tc>
        <w:tc>
          <w:tcPr>
            <w:tcW w:w="1387" w:type="dxa"/>
            <w:tcBorders>
              <w:top w:val="single" w:sz="6" w:space="0" w:color="auto"/>
              <w:left w:val="single" w:sz="6" w:space="0" w:color="auto"/>
              <w:bottom w:val="single" w:sz="6" w:space="0" w:color="auto"/>
              <w:right w:val="single" w:sz="6" w:space="0" w:color="auto"/>
            </w:tcBorders>
          </w:tcPr>
          <w:p w:rsidR="004C59FE" w:rsidRPr="00A97674" w:rsidRDefault="004C59FE" w:rsidP="004C59FE">
            <w:pPr>
              <w:autoSpaceDE w:val="0"/>
              <w:autoSpaceDN w:val="0"/>
              <w:adjustRightInd w:val="0"/>
              <w:spacing w:line="240" w:lineRule="auto"/>
              <w:rPr>
                <w:rFonts w:ascii="Calibri" w:hAnsi="Calibri" w:cs="Calibri"/>
                <w:color w:val="000000"/>
              </w:rPr>
            </w:pPr>
          </w:p>
        </w:tc>
        <w:tc>
          <w:tcPr>
            <w:tcW w:w="1641" w:type="dxa"/>
            <w:tcBorders>
              <w:top w:val="single" w:sz="6" w:space="0" w:color="auto"/>
              <w:left w:val="single" w:sz="6" w:space="0" w:color="auto"/>
              <w:bottom w:val="single" w:sz="6" w:space="0" w:color="auto"/>
              <w:right w:val="single" w:sz="6" w:space="0" w:color="auto"/>
            </w:tcBorders>
          </w:tcPr>
          <w:p w:rsidR="004C59FE" w:rsidRPr="00A97674" w:rsidRDefault="004C59FE" w:rsidP="004C59FE">
            <w:pPr>
              <w:autoSpaceDE w:val="0"/>
              <w:autoSpaceDN w:val="0"/>
              <w:adjustRightInd w:val="0"/>
              <w:spacing w:line="240" w:lineRule="auto"/>
              <w:rPr>
                <w:rFonts w:ascii="Calibri" w:hAnsi="Calibri" w:cs="Calibri"/>
                <w:color w:val="000000"/>
              </w:rPr>
            </w:pPr>
          </w:p>
        </w:tc>
        <w:tc>
          <w:tcPr>
            <w:tcW w:w="884" w:type="dxa"/>
            <w:tcBorders>
              <w:top w:val="single" w:sz="6" w:space="0" w:color="auto"/>
              <w:left w:val="single" w:sz="6" w:space="0" w:color="auto"/>
              <w:bottom w:val="single" w:sz="6" w:space="0" w:color="auto"/>
              <w:right w:val="single" w:sz="6" w:space="0" w:color="auto"/>
            </w:tcBorders>
          </w:tcPr>
          <w:p w:rsidR="004C59FE" w:rsidRPr="00A97674" w:rsidRDefault="004C59FE" w:rsidP="004C59FE">
            <w:pPr>
              <w:autoSpaceDE w:val="0"/>
              <w:autoSpaceDN w:val="0"/>
              <w:adjustRightInd w:val="0"/>
              <w:spacing w:line="240" w:lineRule="auto"/>
              <w:rPr>
                <w:rFonts w:ascii="Calibri" w:hAnsi="Calibri" w:cs="Calibri"/>
                <w:color w:val="000000"/>
              </w:rPr>
            </w:pPr>
            <w:r w:rsidRPr="00A97674">
              <w:rPr>
                <w:rFonts w:ascii="Calibri" w:hAnsi="Calibri" w:cs="Calibri"/>
                <w:color w:val="000000"/>
              </w:rPr>
              <w:t>0.34%</w:t>
            </w:r>
          </w:p>
        </w:tc>
        <w:tc>
          <w:tcPr>
            <w:tcW w:w="883" w:type="dxa"/>
            <w:tcBorders>
              <w:top w:val="single" w:sz="6" w:space="0" w:color="auto"/>
              <w:left w:val="single" w:sz="6" w:space="0" w:color="auto"/>
              <w:bottom w:val="single" w:sz="6" w:space="0" w:color="auto"/>
              <w:right w:val="single" w:sz="6" w:space="0" w:color="auto"/>
            </w:tcBorders>
          </w:tcPr>
          <w:p w:rsidR="004C59FE" w:rsidRPr="00A97674" w:rsidRDefault="004C59FE" w:rsidP="004C59FE">
            <w:pPr>
              <w:autoSpaceDE w:val="0"/>
              <w:autoSpaceDN w:val="0"/>
              <w:adjustRightInd w:val="0"/>
              <w:spacing w:line="240" w:lineRule="auto"/>
              <w:rPr>
                <w:rFonts w:ascii="Calibri" w:hAnsi="Calibri" w:cs="Calibri"/>
                <w:color w:val="000000"/>
              </w:rPr>
            </w:pPr>
          </w:p>
        </w:tc>
      </w:tr>
      <w:tr w:rsidR="004C59FE" w:rsidRPr="00A97674" w:rsidTr="004C59FE">
        <w:trPr>
          <w:trHeight w:val="288"/>
        </w:trPr>
        <w:tc>
          <w:tcPr>
            <w:tcW w:w="1411" w:type="dxa"/>
            <w:tcBorders>
              <w:top w:val="single" w:sz="6" w:space="0" w:color="auto"/>
              <w:left w:val="single" w:sz="6" w:space="0" w:color="auto"/>
              <w:bottom w:val="single" w:sz="6" w:space="0" w:color="auto"/>
              <w:right w:val="single" w:sz="6" w:space="0" w:color="auto"/>
            </w:tcBorders>
          </w:tcPr>
          <w:p w:rsidR="004C59FE" w:rsidRPr="00A97674" w:rsidRDefault="004C59FE" w:rsidP="004C59FE">
            <w:pPr>
              <w:autoSpaceDE w:val="0"/>
              <w:autoSpaceDN w:val="0"/>
              <w:adjustRightInd w:val="0"/>
              <w:spacing w:line="240" w:lineRule="auto"/>
              <w:rPr>
                <w:rFonts w:ascii="Calibri" w:hAnsi="Calibri" w:cs="Calibri"/>
                <w:color w:val="000000"/>
              </w:rPr>
            </w:pPr>
            <w:r w:rsidRPr="00A97674">
              <w:rPr>
                <w:rFonts w:ascii="Calibri" w:hAnsi="Calibri" w:cs="Calibri"/>
                <w:color w:val="000000"/>
              </w:rPr>
              <w:t>GRA</w:t>
            </w:r>
          </w:p>
        </w:tc>
        <w:tc>
          <w:tcPr>
            <w:tcW w:w="1200" w:type="dxa"/>
            <w:tcBorders>
              <w:top w:val="single" w:sz="6" w:space="0" w:color="auto"/>
              <w:left w:val="single" w:sz="6" w:space="0" w:color="auto"/>
              <w:bottom w:val="single" w:sz="6" w:space="0" w:color="auto"/>
              <w:right w:val="single" w:sz="6" w:space="0" w:color="auto"/>
            </w:tcBorders>
          </w:tcPr>
          <w:p w:rsidR="004C59FE" w:rsidRPr="00A97674" w:rsidRDefault="004C59FE" w:rsidP="004C59FE">
            <w:pPr>
              <w:autoSpaceDE w:val="0"/>
              <w:autoSpaceDN w:val="0"/>
              <w:adjustRightInd w:val="0"/>
              <w:spacing w:line="240" w:lineRule="auto"/>
              <w:rPr>
                <w:rFonts w:ascii="Calibri" w:hAnsi="Calibri" w:cs="Calibri"/>
                <w:color w:val="000000"/>
              </w:rPr>
            </w:pPr>
          </w:p>
        </w:tc>
        <w:tc>
          <w:tcPr>
            <w:tcW w:w="979" w:type="dxa"/>
            <w:tcBorders>
              <w:top w:val="single" w:sz="6" w:space="0" w:color="auto"/>
              <w:left w:val="single" w:sz="6" w:space="0" w:color="auto"/>
              <w:bottom w:val="single" w:sz="6" w:space="0" w:color="auto"/>
              <w:right w:val="single" w:sz="6" w:space="0" w:color="auto"/>
            </w:tcBorders>
          </w:tcPr>
          <w:p w:rsidR="004C59FE" w:rsidRPr="00A97674" w:rsidRDefault="004C59FE" w:rsidP="004C59FE">
            <w:pPr>
              <w:autoSpaceDE w:val="0"/>
              <w:autoSpaceDN w:val="0"/>
              <w:adjustRightInd w:val="0"/>
              <w:spacing w:line="240" w:lineRule="auto"/>
              <w:rPr>
                <w:rFonts w:ascii="Calibri" w:hAnsi="Calibri" w:cs="Calibri"/>
                <w:color w:val="000000"/>
              </w:rPr>
            </w:pPr>
          </w:p>
        </w:tc>
        <w:tc>
          <w:tcPr>
            <w:tcW w:w="884" w:type="dxa"/>
            <w:tcBorders>
              <w:top w:val="single" w:sz="6" w:space="0" w:color="auto"/>
              <w:left w:val="single" w:sz="6" w:space="0" w:color="auto"/>
              <w:bottom w:val="single" w:sz="6" w:space="0" w:color="auto"/>
              <w:right w:val="single" w:sz="6" w:space="0" w:color="auto"/>
            </w:tcBorders>
          </w:tcPr>
          <w:p w:rsidR="004C59FE" w:rsidRPr="00A97674" w:rsidRDefault="004C59FE" w:rsidP="004C59FE">
            <w:pPr>
              <w:autoSpaceDE w:val="0"/>
              <w:autoSpaceDN w:val="0"/>
              <w:adjustRightInd w:val="0"/>
              <w:spacing w:line="240" w:lineRule="auto"/>
              <w:rPr>
                <w:rFonts w:ascii="Calibri" w:hAnsi="Calibri" w:cs="Calibri"/>
                <w:color w:val="000000"/>
              </w:rPr>
            </w:pPr>
            <w:r w:rsidRPr="00A97674">
              <w:rPr>
                <w:rFonts w:ascii="Calibri" w:hAnsi="Calibri" w:cs="Calibri"/>
                <w:color w:val="000000"/>
              </w:rPr>
              <w:t>18.92%</w:t>
            </w:r>
          </w:p>
        </w:tc>
        <w:tc>
          <w:tcPr>
            <w:tcW w:w="883" w:type="dxa"/>
            <w:tcBorders>
              <w:top w:val="single" w:sz="6" w:space="0" w:color="auto"/>
              <w:left w:val="single" w:sz="6" w:space="0" w:color="auto"/>
              <w:bottom w:val="single" w:sz="6" w:space="0" w:color="auto"/>
              <w:right w:val="single" w:sz="6" w:space="0" w:color="auto"/>
            </w:tcBorders>
          </w:tcPr>
          <w:p w:rsidR="004C59FE" w:rsidRPr="00A97674" w:rsidRDefault="004C59FE" w:rsidP="004C59FE">
            <w:pPr>
              <w:autoSpaceDE w:val="0"/>
              <w:autoSpaceDN w:val="0"/>
              <w:adjustRightInd w:val="0"/>
              <w:spacing w:line="240" w:lineRule="auto"/>
              <w:rPr>
                <w:rFonts w:ascii="Calibri" w:hAnsi="Calibri" w:cs="Calibri"/>
                <w:color w:val="000000"/>
              </w:rPr>
            </w:pPr>
            <w:r w:rsidRPr="00A97674">
              <w:rPr>
                <w:rFonts w:ascii="Calibri" w:hAnsi="Calibri" w:cs="Calibri"/>
                <w:color w:val="000000"/>
              </w:rPr>
              <w:t>5.51%</w:t>
            </w:r>
          </w:p>
        </w:tc>
        <w:tc>
          <w:tcPr>
            <w:tcW w:w="1449" w:type="dxa"/>
            <w:tcBorders>
              <w:top w:val="single" w:sz="6" w:space="0" w:color="auto"/>
              <w:left w:val="single" w:sz="6" w:space="0" w:color="auto"/>
              <w:bottom w:val="single" w:sz="6" w:space="0" w:color="auto"/>
              <w:right w:val="single" w:sz="6" w:space="0" w:color="auto"/>
            </w:tcBorders>
          </w:tcPr>
          <w:p w:rsidR="004C59FE" w:rsidRPr="00A97674" w:rsidRDefault="004C59FE" w:rsidP="004C59FE">
            <w:pPr>
              <w:autoSpaceDE w:val="0"/>
              <w:autoSpaceDN w:val="0"/>
              <w:adjustRightInd w:val="0"/>
              <w:spacing w:line="240" w:lineRule="auto"/>
              <w:rPr>
                <w:rFonts w:ascii="Calibri" w:hAnsi="Calibri" w:cs="Calibri"/>
                <w:color w:val="000000"/>
              </w:rPr>
            </w:pPr>
            <w:r w:rsidRPr="00A97674">
              <w:rPr>
                <w:rFonts w:ascii="Calibri" w:hAnsi="Calibri" w:cs="Calibri"/>
                <w:color w:val="000000"/>
              </w:rPr>
              <w:t>1.89%</w:t>
            </w:r>
          </w:p>
        </w:tc>
        <w:tc>
          <w:tcPr>
            <w:tcW w:w="908" w:type="dxa"/>
            <w:tcBorders>
              <w:top w:val="single" w:sz="6" w:space="0" w:color="auto"/>
              <w:left w:val="single" w:sz="6" w:space="0" w:color="auto"/>
              <w:bottom w:val="single" w:sz="6" w:space="0" w:color="auto"/>
              <w:right w:val="single" w:sz="6" w:space="0" w:color="auto"/>
            </w:tcBorders>
          </w:tcPr>
          <w:p w:rsidR="004C59FE" w:rsidRPr="00A97674" w:rsidRDefault="004C59FE" w:rsidP="004C59FE">
            <w:pPr>
              <w:autoSpaceDE w:val="0"/>
              <w:autoSpaceDN w:val="0"/>
              <w:adjustRightInd w:val="0"/>
              <w:spacing w:line="240" w:lineRule="auto"/>
              <w:rPr>
                <w:rFonts w:ascii="Calibri" w:hAnsi="Calibri" w:cs="Calibri"/>
                <w:color w:val="000000"/>
              </w:rPr>
            </w:pPr>
            <w:r w:rsidRPr="00A97674">
              <w:rPr>
                <w:rFonts w:ascii="Calibri" w:hAnsi="Calibri" w:cs="Calibri"/>
                <w:color w:val="000000"/>
              </w:rPr>
              <w:t>4.10%</w:t>
            </w:r>
          </w:p>
        </w:tc>
        <w:tc>
          <w:tcPr>
            <w:tcW w:w="1387" w:type="dxa"/>
            <w:tcBorders>
              <w:top w:val="single" w:sz="6" w:space="0" w:color="auto"/>
              <w:left w:val="single" w:sz="6" w:space="0" w:color="auto"/>
              <w:bottom w:val="single" w:sz="6" w:space="0" w:color="auto"/>
              <w:right w:val="single" w:sz="6" w:space="0" w:color="auto"/>
            </w:tcBorders>
          </w:tcPr>
          <w:p w:rsidR="004C59FE" w:rsidRPr="00A97674" w:rsidRDefault="004C59FE" w:rsidP="004C59FE">
            <w:pPr>
              <w:autoSpaceDE w:val="0"/>
              <w:autoSpaceDN w:val="0"/>
              <w:adjustRightInd w:val="0"/>
              <w:spacing w:line="240" w:lineRule="auto"/>
              <w:rPr>
                <w:rFonts w:ascii="Calibri" w:hAnsi="Calibri" w:cs="Calibri"/>
                <w:color w:val="000000"/>
              </w:rPr>
            </w:pPr>
            <w:r w:rsidRPr="00A97674">
              <w:rPr>
                <w:rFonts w:ascii="Calibri" w:hAnsi="Calibri" w:cs="Calibri"/>
                <w:color w:val="000000"/>
              </w:rPr>
              <w:t>3.46%</w:t>
            </w:r>
          </w:p>
        </w:tc>
        <w:tc>
          <w:tcPr>
            <w:tcW w:w="1641" w:type="dxa"/>
            <w:tcBorders>
              <w:top w:val="single" w:sz="6" w:space="0" w:color="auto"/>
              <w:left w:val="single" w:sz="6" w:space="0" w:color="auto"/>
              <w:bottom w:val="single" w:sz="6" w:space="0" w:color="auto"/>
              <w:right w:val="single" w:sz="6" w:space="0" w:color="auto"/>
            </w:tcBorders>
          </w:tcPr>
          <w:p w:rsidR="004C59FE" w:rsidRPr="00A97674" w:rsidRDefault="004C59FE" w:rsidP="004C59FE">
            <w:pPr>
              <w:autoSpaceDE w:val="0"/>
              <w:autoSpaceDN w:val="0"/>
              <w:adjustRightInd w:val="0"/>
              <w:spacing w:line="240" w:lineRule="auto"/>
              <w:rPr>
                <w:rFonts w:ascii="Calibri" w:hAnsi="Calibri" w:cs="Calibri"/>
                <w:color w:val="000000"/>
              </w:rPr>
            </w:pPr>
            <w:r w:rsidRPr="00A97674">
              <w:rPr>
                <w:rFonts w:ascii="Calibri" w:hAnsi="Calibri" w:cs="Calibri"/>
                <w:color w:val="000000"/>
              </w:rPr>
              <w:t>6.76%</w:t>
            </w:r>
          </w:p>
        </w:tc>
        <w:tc>
          <w:tcPr>
            <w:tcW w:w="884" w:type="dxa"/>
            <w:tcBorders>
              <w:top w:val="single" w:sz="6" w:space="0" w:color="auto"/>
              <w:left w:val="single" w:sz="6" w:space="0" w:color="auto"/>
              <w:bottom w:val="single" w:sz="6" w:space="0" w:color="auto"/>
              <w:right w:val="single" w:sz="6" w:space="0" w:color="auto"/>
            </w:tcBorders>
          </w:tcPr>
          <w:p w:rsidR="004C59FE" w:rsidRPr="00A97674" w:rsidRDefault="004C59FE" w:rsidP="004C59FE">
            <w:pPr>
              <w:autoSpaceDE w:val="0"/>
              <w:autoSpaceDN w:val="0"/>
              <w:adjustRightInd w:val="0"/>
              <w:spacing w:line="240" w:lineRule="auto"/>
              <w:rPr>
                <w:rFonts w:ascii="Calibri" w:hAnsi="Calibri" w:cs="Calibri"/>
                <w:color w:val="000000"/>
              </w:rPr>
            </w:pPr>
            <w:r w:rsidRPr="00A97674">
              <w:rPr>
                <w:rFonts w:ascii="Calibri" w:hAnsi="Calibri" w:cs="Calibri"/>
                <w:color w:val="000000"/>
              </w:rPr>
              <w:t>4.62%</w:t>
            </w:r>
          </w:p>
        </w:tc>
        <w:tc>
          <w:tcPr>
            <w:tcW w:w="883" w:type="dxa"/>
            <w:tcBorders>
              <w:top w:val="single" w:sz="6" w:space="0" w:color="auto"/>
              <w:left w:val="single" w:sz="6" w:space="0" w:color="auto"/>
              <w:bottom w:val="single" w:sz="6" w:space="0" w:color="auto"/>
              <w:right w:val="single" w:sz="6" w:space="0" w:color="auto"/>
            </w:tcBorders>
          </w:tcPr>
          <w:p w:rsidR="004C59FE" w:rsidRPr="00A97674" w:rsidRDefault="004C59FE" w:rsidP="004C59FE">
            <w:pPr>
              <w:autoSpaceDE w:val="0"/>
              <w:autoSpaceDN w:val="0"/>
              <w:adjustRightInd w:val="0"/>
              <w:spacing w:line="240" w:lineRule="auto"/>
              <w:rPr>
                <w:rFonts w:ascii="Calibri" w:hAnsi="Calibri" w:cs="Calibri"/>
                <w:color w:val="000000"/>
              </w:rPr>
            </w:pPr>
          </w:p>
        </w:tc>
      </w:tr>
      <w:tr w:rsidR="004C59FE" w:rsidRPr="00A97674" w:rsidTr="004C59FE">
        <w:trPr>
          <w:trHeight w:val="288"/>
        </w:trPr>
        <w:tc>
          <w:tcPr>
            <w:tcW w:w="1411" w:type="dxa"/>
            <w:tcBorders>
              <w:top w:val="single" w:sz="6" w:space="0" w:color="auto"/>
              <w:left w:val="single" w:sz="6" w:space="0" w:color="auto"/>
              <w:bottom w:val="single" w:sz="6" w:space="0" w:color="auto"/>
              <w:right w:val="single" w:sz="6" w:space="0" w:color="auto"/>
            </w:tcBorders>
          </w:tcPr>
          <w:p w:rsidR="004C59FE" w:rsidRPr="00A97674" w:rsidRDefault="004C59FE" w:rsidP="004C59FE">
            <w:pPr>
              <w:autoSpaceDE w:val="0"/>
              <w:autoSpaceDN w:val="0"/>
              <w:adjustRightInd w:val="0"/>
              <w:spacing w:line="240" w:lineRule="auto"/>
              <w:rPr>
                <w:rFonts w:ascii="Calibri" w:hAnsi="Calibri" w:cs="Calibri"/>
                <w:color w:val="000000"/>
              </w:rPr>
            </w:pPr>
            <w:r w:rsidRPr="00A97674">
              <w:rPr>
                <w:rFonts w:ascii="Calibri" w:hAnsi="Calibri" w:cs="Calibri"/>
                <w:color w:val="000000"/>
              </w:rPr>
              <w:t>GRA local</w:t>
            </w:r>
          </w:p>
        </w:tc>
        <w:tc>
          <w:tcPr>
            <w:tcW w:w="1200" w:type="dxa"/>
            <w:tcBorders>
              <w:top w:val="single" w:sz="6" w:space="0" w:color="auto"/>
              <w:left w:val="single" w:sz="6" w:space="0" w:color="auto"/>
              <w:bottom w:val="single" w:sz="6" w:space="0" w:color="auto"/>
              <w:right w:val="single" w:sz="6" w:space="0" w:color="auto"/>
            </w:tcBorders>
          </w:tcPr>
          <w:p w:rsidR="004C59FE" w:rsidRPr="00A97674" w:rsidRDefault="004C59FE" w:rsidP="004C59FE">
            <w:pPr>
              <w:autoSpaceDE w:val="0"/>
              <w:autoSpaceDN w:val="0"/>
              <w:adjustRightInd w:val="0"/>
              <w:spacing w:line="240" w:lineRule="auto"/>
              <w:rPr>
                <w:rFonts w:ascii="Calibri" w:hAnsi="Calibri" w:cs="Calibri"/>
                <w:color w:val="000000"/>
              </w:rPr>
            </w:pPr>
          </w:p>
        </w:tc>
        <w:tc>
          <w:tcPr>
            <w:tcW w:w="979" w:type="dxa"/>
            <w:tcBorders>
              <w:top w:val="single" w:sz="6" w:space="0" w:color="auto"/>
              <w:left w:val="single" w:sz="6" w:space="0" w:color="auto"/>
              <w:bottom w:val="single" w:sz="6" w:space="0" w:color="auto"/>
              <w:right w:val="single" w:sz="6" w:space="0" w:color="auto"/>
            </w:tcBorders>
          </w:tcPr>
          <w:p w:rsidR="004C59FE" w:rsidRPr="00A97674" w:rsidRDefault="004C59FE" w:rsidP="004C59FE">
            <w:pPr>
              <w:autoSpaceDE w:val="0"/>
              <w:autoSpaceDN w:val="0"/>
              <w:adjustRightInd w:val="0"/>
              <w:spacing w:line="240" w:lineRule="auto"/>
              <w:rPr>
                <w:rFonts w:ascii="Calibri" w:hAnsi="Calibri" w:cs="Calibri"/>
                <w:color w:val="000000"/>
              </w:rPr>
            </w:pPr>
          </w:p>
        </w:tc>
        <w:tc>
          <w:tcPr>
            <w:tcW w:w="884" w:type="dxa"/>
            <w:tcBorders>
              <w:top w:val="single" w:sz="6" w:space="0" w:color="auto"/>
              <w:left w:val="single" w:sz="6" w:space="0" w:color="auto"/>
              <w:bottom w:val="single" w:sz="6" w:space="0" w:color="auto"/>
              <w:right w:val="single" w:sz="6" w:space="0" w:color="auto"/>
            </w:tcBorders>
          </w:tcPr>
          <w:p w:rsidR="004C59FE" w:rsidRPr="00A97674" w:rsidRDefault="004C59FE" w:rsidP="004C59FE">
            <w:pPr>
              <w:autoSpaceDE w:val="0"/>
              <w:autoSpaceDN w:val="0"/>
              <w:adjustRightInd w:val="0"/>
              <w:spacing w:line="240" w:lineRule="auto"/>
              <w:rPr>
                <w:rFonts w:ascii="Calibri" w:hAnsi="Calibri" w:cs="Calibri"/>
                <w:color w:val="000000"/>
              </w:rPr>
            </w:pPr>
          </w:p>
        </w:tc>
        <w:tc>
          <w:tcPr>
            <w:tcW w:w="883" w:type="dxa"/>
            <w:tcBorders>
              <w:top w:val="single" w:sz="6" w:space="0" w:color="auto"/>
              <w:left w:val="single" w:sz="6" w:space="0" w:color="auto"/>
              <w:bottom w:val="single" w:sz="6" w:space="0" w:color="auto"/>
              <w:right w:val="single" w:sz="6" w:space="0" w:color="auto"/>
            </w:tcBorders>
          </w:tcPr>
          <w:p w:rsidR="004C59FE" w:rsidRPr="00A97674" w:rsidRDefault="004C59FE" w:rsidP="004C59FE">
            <w:pPr>
              <w:autoSpaceDE w:val="0"/>
              <w:autoSpaceDN w:val="0"/>
              <w:adjustRightInd w:val="0"/>
              <w:spacing w:line="240" w:lineRule="auto"/>
              <w:rPr>
                <w:rFonts w:ascii="Calibri" w:hAnsi="Calibri" w:cs="Calibri"/>
                <w:color w:val="000000"/>
              </w:rPr>
            </w:pPr>
          </w:p>
        </w:tc>
        <w:tc>
          <w:tcPr>
            <w:tcW w:w="1449" w:type="dxa"/>
            <w:tcBorders>
              <w:top w:val="single" w:sz="6" w:space="0" w:color="auto"/>
              <w:left w:val="single" w:sz="6" w:space="0" w:color="auto"/>
              <w:bottom w:val="single" w:sz="6" w:space="0" w:color="auto"/>
              <w:right w:val="single" w:sz="6" w:space="0" w:color="auto"/>
            </w:tcBorders>
          </w:tcPr>
          <w:p w:rsidR="004C59FE" w:rsidRPr="00A97674" w:rsidRDefault="004C59FE" w:rsidP="004C59FE">
            <w:pPr>
              <w:autoSpaceDE w:val="0"/>
              <w:autoSpaceDN w:val="0"/>
              <w:adjustRightInd w:val="0"/>
              <w:spacing w:line="240" w:lineRule="auto"/>
              <w:rPr>
                <w:rFonts w:ascii="Calibri" w:hAnsi="Calibri" w:cs="Calibri"/>
                <w:color w:val="000000"/>
              </w:rPr>
            </w:pPr>
            <w:r w:rsidRPr="00A97674">
              <w:rPr>
                <w:rFonts w:ascii="Calibri" w:hAnsi="Calibri" w:cs="Calibri"/>
                <w:color w:val="000000"/>
              </w:rPr>
              <w:t>8.93%</w:t>
            </w:r>
          </w:p>
        </w:tc>
        <w:tc>
          <w:tcPr>
            <w:tcW w:w="908" w:type="dxa"/>
            <w:tcBorders>
              <w:top w:val="single" w:sz="6" w:space="0" w:color="auto"/>
              <w:left w:val="single" w:sz="6" w:space="0" w:color="auto"/>
              <w:bottom w:val="single" w:sz="6" w:space="0" w:color="auto"/>
              <w:right w:val="single" w:sz="6" w:space="0" w:color="auto"/>
            </w:tcBorders>
          </w:tcPr>
          <w:p w:rsidR="004C59FE" w:rsidRPr="00A97674" w:rsidRDefault="004C59FE" w:rsidP="004C59FE">
            <w:pPr>
              <w:autoSpaceDE w:val="0"/>
              <w:autoSpaceDN w:val="0"/>
              <w:adjustRightInd w:val="0"/>
              <w:spacing w:line="240" w:lineRule="auto"/>
              <w:rPr>
                <w:rFonts w:ascii="Calibri" w:hAnsi="Calibri" w:cs="Calibri"/>
                <w:color w:val="000000"/>
              </w:rPr>
            </w:pPr>
          </w:p>
        </w:tc>
        <w:tc>
          <w:tcPr>
            <w:tcW w:w="1387" w:type="dxa"/>
            <w:tcBorders>
              <w:top w:val="single" w:sz="6" w:space="0" w:color="auto"/>
              <w:left w:val="single" w:sz="6" w:space="0" w:color="auto"/>
              <w:bottom w:val="single" w:sz="6" w:space="0" w:color="auto"/>
              <w:right w:val="single" w:sz="6" w:space="0" w:color="auto"/>
            </w:tcBorders>
          </w:tcPr>
          <w:p w:rsidR="004C59FE" w:rsidRPr="00A97674" w:rsidRDefault="004C59FE" w:rsidP="004C59FE">
            <w:pPr>
              <w:autoSpaceDE w:val="0"/>
              <w:autoSpaceDN w:val="0"/>
              <w:adjustRightInd w:val="0"/>
              <w:spacing w:line="240" w:lineRule="auto"/>
              <w:rPr>
                <w:rFonts w:ascii="Calibri" w:hAnsi="Calibri" w:cs="Calibri"/>
                <w:color w:val="000000"/>
              </w:rPr>
            </w:pPr>
          </w:p>
        </w:tc>
        <w:tc>
          <w:tcPr>
            <w:tcW w:w="1641" w:type="dxa"/>
            <w:tcBorders>
              <w:top w:val="single" w:sz="6" w:space="0" w:color="auto"/>
              <w:left w:val="single" w:sz="6" w:space="0" w:color="auto"/>
              <w:bottom w:val="single" w:sz="6" w:space="0" w:color="auto"/>
              <w:right w:val="single" w:sz="6" w:space="0" w:color="auto"/>
            </w:tcBorders>
          </w:tcPr>
          <w:p w:rsidR="004C59FE" w:rsidRPr="00A97674" w:rsidRDefault="004C59FE" w:rsidP="004C59FE">
            <w:pPr>
              <w:autoSpaceDE w:val="0"/>
              <w:autoSpaceDN w:val="0"/>
              <w:adjustRightInd w:val="0"/>
              <w:spacing w:line="240" w:lineRule="auto"/>
              <w:rPr>
                <w:rFonts w:ascii="Calibri" w:hAnsi="Calibri" w:cs="Calibri"/>
                <w:color w:val="000000"/>
              </w:rPr>
            </w:pPr>
          </w:p>
        </w:tc>
        <w:tc>
          <w:tcPr>
            <w:tcW w:w="884" w:type="dxa"/>
            <w:tcBorders>
              <w:top w:val="single" w:sz="6" w:space="0" w:color="auto"/>
              <w:left w:val="single" w:sz="6" w:space="0" w:color="auto"/>
              <w:bottom w:val="single" w:sz="6" w:space="0" w:color="auto"/>
              <w:right w:val="single" w:sz="6" w:space="0" w:color="auto"/>
            </w:tcBorders>
          </w:tcPr>
          <w:p w:rsidR="004C59FE" w:rsidRPr="00A97674" w:rsidRDefault="004C59FE" w:rsidP="004C59FE">
            <w:pPr>
              <w:autoSpaceDE w:val="0"/>
              <w:autoSpaceDN w:val="0"/>
              <w:adjustRightInd w:val="0"/>
              <w:spacing w:line="240" w:lineRule="auto"/>
              <w:rPr>
                <w:rFonts w:ascii="Calibri" w:hAnsi="Calibri" w:cs="Calibri"/>
                <w:color w:val="000000"/>
              </w:rPr>
            </w:pPr>
          </w:p>
        </w:tc>
        <w:tc>
          <w:tcPr>
            <w:tcW w:w="883" w:type="dxa"/>
            <w:tcBorders>
              <w:top w:val="single" w:sz="6" w:space="0" w:color="auto"/>
              <w:left w:val="single" w:sz="6" w:space="0" w:color="auto"/>
              <w:bottom w:val="single" w:sz="6" w:space="0" w:color="auto"/>
              <w:right w:val="single" w:sz="6" w:space="0" w:color="auto"/>
            </w:tcBorders>
          </w:tcPr>
          <w:p w:rsidR="004C59FE" w:rsidRPr="00A97674" w:rsidRDefault="004C59FE" w:rsidP="004C59FE">
            <w:pPr>
              <w:autoSpaceDE w:val="0"/>
              <w:autoSpaceDN w:val="0"/>
              <w:adjustRightInd w:val="0"/>
              <w:spacing w:line="240" w:lineRule="auto"/>
              <w:rPr>
                <w:rFonts w:ascii="Calibri" w:hAnsi="Calibri" w:cs="Calibri"/>
                <w:color w:val="000000"/>
              </w:rPr>
            </w:pPr>
          </w:p>
        </w:tc>
      </w:tr>
      <w:tr w:rsidR="004C59FE" w:rsidRPr="00A97674" w:rsidTr="004C59FE">
        <w:trPr>
          <w:trHeight w:val="288"/>
        </w:trPr>
        <w:tc>
          <w:tcPr>
            <w:tcW w:w="1411" w:type="dxa"/>
            <w:tcBorders>
              <w:top w:val="single" w:sz="6" w:space="0" w:color="auto"/>
              <w:left w:val="single" w:sz="6" w:space="0" w:color="auto"/>
              <w:bottom w:val="single" w:sz="6" w:space="0" w:color="auto"/>
              <w:right w:val="single" w:sz="6" w:space="0" w:color="auto"/>
            </w:tcBorders>
          </w:tcPr>
          <w:p w:rsidR="004C59FE" w:rsidRPr="00A97674" w:rsidRDefault="004C59FE" w:rsidP="004C59FE">
            <w:pPr>
              <w:autoSpaceDE w:val="0"/>
              <w:autoSpaceDN w:val="0"/>
              <w:adjustRightInd w:val="0"/>
              <w:spacing w:line="240" w:lineRule="auto"/>
              <w:rPr>
                <w:rFonts w:ascii="Calibri" w:hAnsi="Calibri" w:cs="Calibri"/>
                <w:color w:val="000000"/>
              </w:rPr>
            </w:pPr>
            <w:r w:rsidRPr="00A97674">
              <w:rPr>
                <w:rFonts w:ascii="Calibri" w:hAnsi="Calibri" w:cs="Calibri"/>
                <w:color w:val="000000"/>
              </w:rPr>
              <w:t>GRB</w:t>
            </w:r>
          </w:p>
        </w:tc>
        <w:tc>
          <w:tcPr>
            <w:tcW w:w="1200" w:type="dxa"/>
            <w:tcBorders>
              <w:top w:val="single" w:sz="6" w:space="0" w:color="auto"/>
              <w:left w:val="single" w:sz="6" w:space="0" w:color="auto"/>
              <w:bottom w:val="single" w:sz="6" w:space="0" w:color="auto"/>
              <w:right w:val="single" w:sz="6" w:space="0" w:color="auto"/>
            </w:tcBorders>
          </w:tcPr>
          <w:p w:rsidR="004C59FE" w:rsidRPr="00A97674" w:rsidRDefault="004C59FE" w:rsidP="004C59FE">
            <w:pPr>
              <w:autoSpaceDE w:val="0"/>
              <w:autoSpaceDN w:val="0"/>
              <w:adjustRightInd w:val="0"/>
              <w:spacing w:line="240" w:lineRule="auto"/>
              <w:rPr>
                <w:rFonts w:ascii="Calibri" w:hAnsi="Calibri" w:cs="Calibri"/>
                <w:color w:val="000000"/>
              </w:rPr>
            </w:pPr>
            <w:r w:rsidRPr="00A97674">
              <w:rPr>
                <w:rFonts w:ascii="Calibri" w:hAnsi="Calibri" w:cs="Calibri"/>
                <w:color w:val="000000"/>
              </w:rPr>
              <w:t>22.22%</w:t>
            </w:r>
          </w:p>
        </w:tc>
        <w:tc>
          <w:tcPr>
            <w:tcW w:w="979" w:type="dxa"/>
            <w:tcBorders>
              <w:top w:val="single" w:sz="6" w:space="0" w:color="auto"/>
              <w:left w:val="single" w:sz="6" w:space="0" w:color="auto"/>
              <w:bottom w:val="single" w:sz="6" w:space="0" w:color="auto"/>
              <w:right w:val="single" w:sz="6" w:space="0" w:color="auto"/>
            </w:tcBorders>
          </w:tcPr>
          <w:p w:rsidR="004C59FE" w:rsidRPr="00A97674" w:rsidRDefault="004C59FE" w:rsidP="004C59FE">
            <w:pPr>
              <w:autoSpaceDE w:val="0"/>
              <w:autoSpaceDN w:val="0"/>
              <w:adjustRightInd w:val="0"/>
              <w:spacing w:line="240" w:lineRule="auto"/>
              <w:rPr>
                <w:rFonts w:ascii="Calibri" w:hAnsi="Calibri" w:cs="Calibri"/>
                <w:color w:val="000000"/>
              </w:rPr>
            </w:pPr>
            <w:r w:rsidRPr="00A97674">
              <w:rPr>
                <w:rFonts w:ascii="Calibri" w:hAnsi="Calibri" w:cs="Calibri"/>
                <w:color w:val="000000"/>
              </w:rPr>
              <w:t>9.95%</w:t>
            </w:r>
          </w:p>
        </w:tc>
        <w:tc>
          <w:tcPr>
            <w:tcW w:w="884" w:type="dxa"/>
            <w:tcBorders>
              <w:top w:val="single" w:sz="6" w:space="0" w:color="auto"/>
              <w:left w:val="single" w:sz="6" w:space="0" w:color="auto"/>
              <w:bottom w:val="single" w:sz="6" w:space="0" w:color="auto"/>
              <w:right w:val="single" w:sz="6" w:space="0" w:color="auto"/>
            </w:tcBorders>
          </w:tcPr>
          <w:p w:rsidR="004C59FE" w:rsidRPr="00A97674" w:rsidRDefault="004C59FE" w:rsidP="004C59FE">
            <w:pPr>
              <w:autoSpaceDE w:val="0"/>
              <w:autoSpaceDN w:val="0"/>
              <w:adjustRightInd w:val="0"/>
              <w:spacing w:line="240" w:lineRule="auto"/>
              <w:rPr>
                <w:rFonts w:ascii="Calibri" w:hAnsi="Calibri" w:cs="Calibri"/>
                <w:color w:val="000000"/>
              </w:rPr>
            </w:pPr>
          </w:p>
        </w:tc>
        <w:tc>
          <w:tcPr>
            <w:tcW w:w="883" w:type="dxa"/>
            <w:tcBorders>
              <w:top w:val="single" w:sz="6" w:space="0" w:color="auto"/>
              <w:left w:val="single" w:sz="6" w:space="0" w:color="auto"/>
              <w:bottom w:val="single" w:sz="6" w:space="0" w:color="auto"/>
              <w:right w:val="single" w:sz="6" w:space="0" w:color="auto"/>
            </w:tcBorders>
          </w:tcPr>
          <w:p w:rsidR="004C59FE" w:rsidRPr="00A97674" w:rsidRDefault="004C59FE" w:rsidP="004C59FE">
            <w:pPr>
              <w:autoSpaceDE w:val="0"/>
              <w:autoSpaceDN w:val="0"/>
              <w:adjustRightInd w:val="0"/>
              <w:spacing w:line="240" w:lineRule="auto"/>
              <w:rPr>
                <w:rFonts w:ascii="Calibri" w:hAnsi="Calibri" w:cs="Calibri"/>
                <w:color w:val="000000"/>
              </w:rPr>
            </w:pPr>
            <w:r w:rsidRPr="00A97674">
              <w:rPr>
                <w:rFonts w:ascii="Calibri" w:hAnsi="Calibri" w:cs="Calibri"/>
                <w:color w:val="000000"/>
              </w:rPr>
              <w:t>2.48%</w:t>
            </w:r>
          </w:p>
        </w:tc>
        <w:tc>
          <w:tcPr>
            <w:tcW w:w="1449" w:type="dxa"/>
            <w:tcBorders>
              <w:top w:val="single" w:sz="6" w:space="0" w:color="auto"/>
              <w:left w:val="single" w:sz="6" w:space="0" w:color="auto"/>
              <w:bottom w:val="single" w:sz="6" w:space="0" w:color="auto"/>
              <w:right w:val="single" w:sz="6" w:space="0" w:color="auto"/>
            </w:tcBorders>
          </w:tcPr>
          <w:p w:rsidR="004C59FE" w:rsidRPr="00A97674" w:rsidRDefault="004C59FE" w:rsidP="004C59FE">
            <w:pPr>
              <w:autoSpaceDE w:val="0"/>
              <w:autoSpaceDN w:val="0"/>
              <w:adjustRightInd w:val="0"/>
              <w:spacing w:line="240" w:lineRule="auto"/>
              <w:rPr>
                <w:rFonts w:ascii="Calibri" w:hAnsi="Calibri" w:cs="Calibri"/>
                <w:color w:val="000000"/>
              </w:rPr>
            </w:pPr>
            <w:r w:rsidRPr="00A97674">
              <w:rPr>
                <w:rFonts w:ascii="Calibri" w:hAnsi="Calibri" w:cs="Calibri"/>
                <w:color w:val="000000"/>
              </w:rPr>
              <w:t>5.45%</w:t>
            </w:r>
          </w:p>
        </w:tc>
        <w:tc>
          <w:tcPr>
            <w:tcW w:w="908" w:type="dxa"/>
            <w:tcBorders>
              <w:top w:val="single" w:sz="6" w:space="0" w:color="auto"/>
              <w:left w:val="single" w:sz="6" w:space="0" w:color="auto"/>
              <w:bottom w:val="single" w:sz="6" w:space="0" w:color="auto"/>
              <w:right w:val="single" w:sz="6" w:space="0" w:color="auto"/>
            </w:tcBorders>
          </w:tcPr>
          <w:p w:rsidR="004C59FE" w:rsidRPr="00A97674" w:rsidRDefault="004C59FE" w:rsidP="004C59FE">
            <w:pPr>
              <w:autoSpaceDE w:val="0"/>
              <w:autoSpaceDN w:val="0"/>
              <w:adjustRightInd w:val="0"/>
              <w:spacing w:line="240" w:lineRule="auto"/>
              <w:rPr>
                <w:rFonts w:ascii="Calibri" w:hAnsi="Calibri" w:cs="Calibri"/>
                <w:color w:val="000000"/>
              </w:rPr>
            </w:pPr>
            <w:r w:rsidRPr="00A97674">
              <w:rPr>
                <w:rFonts w:ascii="Calibri" w:hAnsi="Calibri" w:cs="Calibri"/>
                <w:color w:val="000000"/>
              </w:rPr>
              <w:t>1.71%</w:t>
            </w:r>
          </w:p>
        </w:tc>
        <w:tc>
          <w:tcPr>
            <w:tcW w:w="1387" w:type="dxa"/>
            <w:tcBorders>
              <w:top w:val="single" w:sz="6" w:space="0" w:color="auto"/>
              <w:left w:val="single" w:sz="6" w:space="0" w:color="auto"/>
              <w:bottom w:val="single" w:sz="6" w:space="0" w:color="auto"/>
              <w:right w:val="single" w:sz="6" w:space="0" w:color="auto"/>
            </w:tcBorders>
          </w:tcPr>
          <w:p w:rsidR="004C59FE" w:rsidRPr="00A97674" w:rsidRDefault="004C59FE" w:rsidP="004C59FE">
            <w:pPr>
              <w:autoSpaceDE w:val="0"/>
              <w:autoSpaceDN w:val="0"/>
              <w:adjustRightInd w:val="0"/>
              <w:spacing w:line="240" w:lineRule="auto"/>
              <w:rPr>
                <w:rFonts w:ascii="Calibri" w:hAnsi="Calibri" w:cs="Calibri"/>
                <w:color w:val="000000"/>
              </w:rPr>
            </w:pPr>
            <w:r w:rsidRPr="00A97674">
              <w:rPr>
                <w:rFonts w:ascii="Calibri" w:hAnsi="Calibri" w:cs="Calibri"/>
                <w:color w:val="000000"/>
              </w:rPr>
              <w:t>5.26%</w:t>
            </w:r>
          </w:p>
        </w:tc>
        <w:tc>
          <w:tcPr>
            <w:tcW w:w="1641" w:type="dxa"/>
            <w:tcBorders>
              <w:top w:val="single" w:sz="6" w:space="0" w:color="auto"/>
              <w:left w:val="single" w:sz="6" w:space="0" w:color="auto"/>
              <w:bottom w:val="single" w:sz="6" w:space="0" w:color="auto"/>
              <w:right w:val="single" w:sz="6" w:space="0" w:color="auto"/>
            </w:tcBorders>
          </w:tcPr>
          <w:p w:rsidR="004C59FE" w:rsidRPr="00A97674" w:rsidRDefault="004C59FE" w:rsidP="004C59FE">
            <w:pPr>
              <w:autoSpaceDE w:val="0"/>
              <w:autoSpaceDN w:val="0"/>
              <w:adjustRightInd w:val="0"/>
              <w:spacing w:line="240" w:lineRule="auto"/>
              <w:rPr>
                <w:rFonts w:ascii="Calibri" w:hAnsi="Calibri" w:cs="Calibri"/>
                <w:color w:val="000000"/>
              </w:rPr>
            </w:pPr>
            <w:r w:rsidRPr="00A97674">
              <w:rPr>
                <w:rFonts w:ascii="Calibri" w:hAnsi="Calibri" w:cs="Calibri"/>
                <w:color w:val="000000"/>
              </w:rPr>
              <w:t>4.59%</w:t>
            </w:r>
          </w:p>
        </w:tc>
        <w:tc>
          <w:tcPr>
            <w:tcW w:w="884" w:type="dxa"/>
            <w:tcBorders>
              <w:top w:val="single" w:sz="6" w:space="0" w:color="auto"/>
              <w:left w:val="single" w:sz="6" w:space="0" w:color="auto"/>
              <w:bottom w:val="single" w:sz="6" w:space="0" w:color="auto"/>
              <w:right w:val="single" w:sz="6" w:space="0" w:color="auto"/>
            </w:tcBorders>
          </w:tcPr>
          <w:p w:rsidR="004C59FE" w:rsidRPr="00A97674" w:rsidRDefault="004C59FE" w:rsidP="004C59FE">
            <w:pPr>
              <w:autoSpaceDE w:val="0"/>
              <w:autoSpaceDN w:val="0"/>
              <w:adjustRightInd w:val="0"/>
              <w:spacing w:line="240" w:lineRule="auto"/>
              <w:rPr>
                <w:rFonts w:ascii="Calibri" w:hAnsi="Calibri" w:cs="Calibri"/>
                <w:color w:val="000000"/>
              </w:rPr>
            </w:pPr>
            <w:r w:rsidRPr="00A97674">
              <w:rPr>
                <w:rFonts w:ascii="Calibri" w:hAnsi="Calibri" w:cs="Calibri"/>
                <w:color w:val="000000"/>
              </w:rPr>
              <w:t>2.56%</w:t>
            </w:r>
          </w:p>
        </w:tc>
        <w:tc>
          <w:tcPr>
            <w:tcW w:w="883" w:type="dxa"/>
            <w:tcBorders>
              <w:top w:val="single" w:sz="6" w:space="0" w:color="auto"/>
              <w:left w:val="single" w:sz="6" w:space="0" w:color="auto"/>
              <w:bottom w:val="single" w:sz="6" w:space="0" w:color="auto"/>
              <w:right w:val="single" w:sz="6" w:space="0" w:color="auto"/>
            </w:tcBorders>
          </w:tcPr>
          <w:p w:rsidR="004C59FE" w:rsidRPr="00A97674" w:rsidRDefault="004C59FE" w:rsidP="004C59FE">
            <w:pPr>
              <w:autoSpaceDE w:val="0"/>
              <w:autoSpaceDN w:val="0"/>
              <w:adjustRightInd w:val="0"/>
              <w:spacing w:line="240" w:lineRule="auto"/>
              <w:rPr>
                <w:rFonts w:ascii="Calibri" w:hAnsi="Calibri" w:cs="Calibri"/>
                <w:color w:val="000000"/>
              </w:rPr>
            </w:pPr>
            <w:r w:rsidRPr="00A97674">
              <w:rPr>
                <w:rFonts w:ascii="Calibri" w:hAnsi="Calibri" w:cs="Calibri"/>
                <w:color w:val="000000"/>
              </w:rPr>
              <w:t>1.43%</w:t>
            </w:r>
          </w:p>
        </w:tc>
      </w:tr>
      <w:tr w:rsidR="004C59FE" w:rsidRPr="00A97674" w:rsidTr="004C59FE">
        <w:trPr>
          <w:trHeight w:val="288"/>
        </w:trPr>
        <w:tc>
          <w:tcPr>
            <w:tcW w:w="1411" w:type="dxa"/>
            <w:tcBorders>
              <w:top w:val="single" w:sz="6" w:space="0" w:color="auto"/>
              <w:left w:val="single" w:sz="6" w:space="0" w:color="auto"/>
              <w:bottom w:val="single" w:sz="6" w:space="0" w:color="auto"/>
              <w:right w:val="single" w:sz="6" w:space="0" w:color="auto"/>
            </w:tcBorders>
          </w:tcPr>
          <w:p w:rsidR="004C59FE" w:rsidRPr="00A97674" w:rsidRDefault="004C59FE" w:rsidP="004C59FE">
            <w:pPr>
              <w:autoSpaceDE w:val="0"/>
              <w:autoSpaceDN w:val="0"/>
              <w:adjustRightInd w:val="0"/>
              <w:spacing w:line="240" w:lineRule="auto"/>
              <w:rPr>
                <w:rFonts w:ascii="Calibri" w:hAnsi="Calibri" w:cs="Calibri"/>
                <w:color w:val="000000"/>
              </w:rPr>
            </w:pPr>
            <w:r w:rsidRPr="00A97674">
              <w:rPr>
                <w:rFonts w:ascii="Calibri" w:hAnsi="Calibri" w:cs="Calibri"/>
                <w:color w:val="000000"/>
              </w:rPr>
              <w:t>GRB Essex</w:t>
            </w:r>
          </w:p>
        </w:tc>
        <w:tc>
          <w:tcPr>
            <w:tcW w:w="1200" w:type="dxa"/>
            <w:tcBorders>
              <w:top w:val="single" w:sz="6" w:space="0" w:color="auto"/>
              <w:left w:val="single" w:sz="6" w:space="0" w:color="auto"/>
              <w:bottom w:val="single" w:sz="6" w:space="0" w:color="auto"/>
              <w:right w:val="single" w:sz="6" w:space="0" w:color="auto"/>
            </w:tcBorders>
          </w:tcPr>
          <w:p w:rsidR="004C59FE" w:rsidRPr="00A97674" w:rsidRDefault="004C59FE" w:rsidP="004C59FE">
            <w:pPr>
              <w:autoSpaceDE w:val="0"/>
              <w:autoSpaceDN w:val="0"/>
              <w:adjustRightInd w:val="0"/>
              <w:spacing w:line="240" w:lineRule="auto"/>
              <w:rPr>
                <w:rFonts w:ascii="Calibri" w:hAnsi="Calibri" w:cs="Calibri"/>
                <w:color w:val="000000"/>
              </w:rPr>
            </w:pPr>
          </w:p>
        </w:tc>
        <w:tc>
          <w:tcPr>
            <w:tcW w:w="979" w:type="dxa"/>
            <w:tcBorders>
              <w:top w:val="single" w:sz="6" w:space="0" w:color="auto"/>
              <w:left w:val="single" w:sz="6" w:space="0" w:color="auto"/>
              <w:bottom w:val="single" w:sz="6" w:space="0" w:color="auto"/>
              <w:right w:val="single" w:sz="6" w:space="0" w:color="auto"/>
            </w:tcBorders>
          </w:tcPr>
          <w:p w:rsidR="004C59FE" w:rsidRPr="00A97674" w:rsidRDefault="004C59FE" w:rsidP="004C59FE">
            <w:pPr>
              <w:autoSpaceDE w:val="0"/>
              <w:autoSpaceDN w:val="0"/>
              <w:adjustRightInd w:val="0"/>
              <w:spacing w:line="240" w:lineRule="auto"/>
              <w:rPr>
                <w:rFonts w:ascii="Calibri" w:hAnsi="Calibri" w:cs="Calibri"/>
                <w:color w:val="000000"/>
              </w:rPr>
            </w:pPr>
            <w:r w:rsidRPr="00A97674">
              <w:rPr>
                <w:rFonts w:ascii="Calibri" w:hAnsi="Calibri" w:cs="Calibri"/>
                <w:color w:val="000000"/>
              </w:rPr>
              <w:t>9.64%</w:t>
            </w:r>
          </w:p>
        </w:tc>
        <w:tc>
          <w:tcPr>
            <w:tcW w:w="884" w:type="dxa"/>
            <w:tcBorders>
              <w:top w:val="single" w:sz="6" w:space="0" w:color="auto"/>
              <w:left w:val="single" w:sz="6" w:space="0" w:color="auto"/>
              <w:bottom w:val="single" w:sz="6" w:space="0" w:color="auto"/>
              <w:right w:val="single" w:sz="6" w:space="0" w:color="auto"/>
            </w:tcBorders>
          </w:tcPr>
          <w:p w:rsidR="004C59FE" w:rsidRPr="00A97674" w:rsidRDefault="004C59FE" w:rsidP="004C59FE">
            <w:pPr>
              <w:autoSpaceDE w:val="0"/>
              <w:autoSpaceDN w:val="0"/>
              <w:adjustRightInd w:val="0"/>
              <w:spacing w:line="240" w:lineRule="auto"/>
              <w:rPr>
                <w:rFonts w:ascii="Calibri" w:hAnsi="Calibri" w:cs="Calibri"/>
                <w:color w:val="000000"/>
              </w:rPr>
            </w:pPr>
          </w:p>
        </w:tc>
        <w:tc>
          <w:tcPr>
            <w:tcW w:w="883" w:type="dxa"/>
            <w:tcBorders>
              <w:top w:val="single" w:sz="6" w:space="0" w:color="auto"/>
              <w:left w:val="single" w:sz="6" w:space="0" w:color="auto"/>
              <w:bottom w:val="single" w:sz="6" w:space="0" w:color="auto"/>
              <w:right w:val="single" w:sz="6" w:space="0" w:color="auto"/>
            </w:tcBorders>
          </w:tcPr>
          <w:p w:rsidR="004C59FE" w:rsidRPr="00A97674" w:rsidRDefault="004C59FE" w:rsidP="004C59FE">
            <w:pPr>
              <w:autoSpaceDE w:val="0"/>
              <w:autoSpaceDN w:val="0"/>
              <w:adjustRightInd w:val="0"/>
              <w:spacing w:line="240" w:lineRule="auto"/>
              <w:rPr>
                <w:rFonts w:ascii="Calibri" w:hAnsi="Calibri" w:cs="Calibri"/>
                <w:color w:val="000000"/>
              </w:rPr>
            </w:pPr>
            <w:r w:rsidRPr="00A97674">
              <w:rPr>
                <w:rFonts w:ascii="Calibri" w:hAnsi="Calibri" w:cs="Calibri"/>
                <w:color w:val="000000"/>
              </w:rPr>
              <w:t>0.83%</w:t>
            </w:r>
          </w:p>
        </w:tc>
        <w:tc>
          <w:tcPr>
            <w:tcW w:w="1449" w:type="dxa"/>
            <w:tcBorders>
              <w:top w:val="single" w:sz="6" w:space="0" w:color="auto"/>
              <w:left w:val="single" w:sz="6" w:space="0" w:color="auto"/>
              <w:bottom w:val="single" w:sz="6" w:space="0" w:color="auto"/>
              <w:right w:val="single" w:sz="6" w:space="0" w:color="auto"/>
            </w:tcBorders>
          </w:tcPr>
          <w:p w:rsidR="004C59FE" w:rsidRPr="00A97674" w:rsidRDefault="004C59FE" w:rsidP="004C59FE">
            <w:pPr>
              <w:autoSpaceDE w:val="0"/>
              <w:autoSpaceDN w:val="0"/>
              <w:adjustRightInd w:val="0"/>
              <w:spacing w:line="240" w:lineRule="auto"/>
              <w:rPr>
                <w:rFonts w:ascii="Calibri" w:hAnsi="Calibri" w:cs="Calibri"/>
                <w:color w:val="000000"/>
              </w:rPr>
            </w:pPr>
            <w:r w:rsidRPr="00A97674">
              <w:rPr>
                <w:rFonts w:ascii="Calibri" w:hAnsi="Calibri" w:cs="Calibri"/>
                <w:color w:val="000000"/>
              </w:rPr>
              <w:t>3.03%</w:t>
            </w:r>
          </w:p>
        </w:tc>
        <w:tc>
          <w:tcPr>
            <w:tcW w:w="908" w:type="dxa"/>
            <w:tcBorders>
              <w:top w:val="single" w:sz="6" w:space="0" w:color="auto"/>
              <w:left w:val="single" w:sz="6" w:space="0" w:color="auto"/>
              <w:bottom w:val="single" w:sz="6" w:space="0" w:color="auto"/>
              <w:right w:val="single" w:sz="6" w:space="0" w:color="auto"/>
            </w:tcBorders>
          </w:tcPr>
          <w:p w:rsidR="004C59FE" w:rsidRPr="00A97674" w:rsidRDefault="004C59FE" w:rsidP="004C59FE">
            <w:pPr>
              <w:autoSpaceDE w:val="0"/>
              <w:autoSpaceDN w:val="0"/>
              <w:adjustRightInd w:val="0"/>
              <w:spacing w:line="240" w:lineRule="auto"/>
              <w:rPr>
                <w:rFonts w:ascii="Calibri" w:hAnsi="Calibri" w:cs="Calibri"/>
                <w:color w:val="000000"/>
              </w:rPr>
            </w:pPr>
            <w:r w:rsidRPr="00A97674">
              <w:rPr>
                <w:rFonts w:ascii="Calibri" w:hAnsi="Calibri" w:cs="Calibri"/>
                <w:color w:val="000000"/>
              </w:rPr>
              <w:t>10.67%</w:t>
            </w:r>
          </w:p>
        </w:tc>
        <w:tc>
          <w:tcPr>
            <w:tcW w:w="1387" w:type="dxa"/>
            <w:tcBorders>
              <w:top w:val="single" w:sz="6" w:space="0" w:color="auto"/>
              <w:left w:val="single" w:sz="6" w:space="0" w:color="auto"/>
              <w:bottom w:val="single" w:sz="6" w:space="0" w:color="auto"/>
              <w:right w:val="single" w:sz="6" w:space="0" w:color="auto"/>
            </w:tcBorders>
          </w:tcPr>
          <w:p w:rsidR="004C59FE" w:rsidRPr="00A97674" w:rsidRDefault="004C59FE" w:rsidP="004C59FE">
            <w:pPr>
              <w:autoSpaceDE w:val="0"/>
              <w:autoSpaceDN w:val="0"/>
              <w:adjustRightInd w:val="0"/>
              <w:spacing w:line="240" w:lineRule="auto"/>
              <w:rPr>
                <w:rFonts w:ascii="Calibri" w:hAnsi="Calibri" w:cs="Calibri"/>
                <w:color w:val="000000"/>
              </w:rPr>
            </w:pPr>
            <w:r w:rsidRPr="00A97674">
              <w:rPr>
                <w:rFonts w:ascii="Calibri" w:hAnsi="Calibri" w:cs="Calibri"/>
                <w:color w:val="000000"/>
              </w:rPr>
              <w:t>11.88%</w:t>
            </w:r>
          </w:p>
        </w:tc>
        <w:tc>
          <w:tcPr>
            <w:tcW w:w="1641" w:type="dxa"/>
            <w:tcBorders>
              <w:top w:val="single" w:sz="6" w:space="0" w:color="auto"/>
              <w:left w:val="single" w:sz="6" w:space="0" w:color="auto"/>
              <w:bottom w:val="single" w:sz="6" w:space="0" w:color="auto"/>
              <w:right w:val="single" w:sz="6" w:space="0" w:color="auto"/>
            </w:tcBorders>
          </w:tcPr>
          <w:p w:rsidR="004C59FE" w:rsidRPr="00A97674" w:rsidRDefault="004C59FE" w:rsidP="004C59FE">
            <w:pPr>
              <w:autoSpaceDE w:val="0"/>
              <w:autoSpaceDN w:val="0"/>
              <w:adjustRightInd w:val="0"/>
              <w:spacing w:line="240" w:lineRule="auto"/>
              <w:rPr>
                <w:rFonts w:ascii="Calibri" w:hAnsi="Calibri" w:cs="Calibri"/>
                <w:color w:val="000000"/>
              </w:rPr>
            </w:pPr>
            <w:r w:rsidRPr="00A97674">
              <w:rPr>
                <w:rFonts w:ascii="Calibri" w:hAnsi="Calibri" w:cs="Calibri"/>
                <w:color w:val="000000"/>
              </w:rPr>
              <w:t>18.36%</w:t>
            </w:r>
          </w:p>
        </w:tc>
        <w:tc>
          <w:tcPr>
            <w:tcW w:w="884" w:type="dxa"/>
            <w:tcBorders>
              <w:top w:val="single" w:sz="6" w:space="0" w:color="auto"/>
              <w:left w:val="single" w:sz="6" w:space="0" w:color="auto"/>
              <w:bottom w:val="single" w:sz="6" w:space="0" w:color="auto"/>
              <w:right w:val="single" w:sz="6" w:space="0" w:color="auto"/>
            </w:tcBorders>
          </w:tcPr>
          <w:p w:rsidR="004C59FE" w:rsidRPr="00A97674" w:rsidRDefault="004C59FE" w:rsidP="004C59FE">
            <w:pPr>
              <w:autoSpaceDE w:val="0"/>
              <w:autoSpaceDN w:val="0"/>
              <w:adjustRightInd w:val="0"/>
              <w:spacing w:line="240" w:lineRule="auto"/>
              <w:rPr>
                <w:rFonts w:ascii="Calibri" w:hAnsi="Calibri" w:cs="Calibri"/>
                <w:color w:val="000000"/>
              </w:rPr>
            </w:pPr>
            <w:r w:rsidRPr="00A97674">
              <w:rPr>
                <w:rFonts w:ascii="Calibri" w:hAnsi="Calibri" w:cs="Calibri"/>
                <w:color w:val="000000"/>
              </w:rPr>
              <w:t>2.22%</w:t>
            </w:r>
          </w:p>
        </w:tc>
        <w:tc>
          <w:tcPr>
            <w:tcW w:w="883" w:type="dxa"/>
            <w:tcBorders>
              <w:top w:val="single" w:sz="6" w:space="0" w:color="auto"/>
              <w:left w:val="single" w:sz="6" w:space="0" w:color="auto"/>
              <w:bottom w:val="single" w:sz="6" w:space="0" w:color="auto"/>
              <w:right w:val="single" w:sz="6" w:space="0" w:color="auto"/>
            </w:tcBorders>
          </w:tcPr>
          <w:p w:rsidR="004C59FE" w:rsidRPr="00A97674" w:rsidRDefault="004C59FE" w:rsidP="004C59FE">
            <w:pPr>
              <w:autoSpaceDE w:val="0"/>
              <w:autoSpaceDN w:val="0"/>
              <w:adjustRightInd w:val="0"/>
              <w:spacing w:line="240" w:lineRule="auto"/>
              <w:rPr>
                <w:rFonts w:ascii="Calibri" w:hAnsi="Calibri" w:cs="Calibri"/>
                <w:color w:val="000000"/>
              </w:rPr>
            </w:pPr>
            <w:r w:rsidRPr="00A97674">
              <w:rPr>
                <w:rFonts w:ascii="Calibri" w:hAnsi="Calibri" w:cs="Calibri"/>
                <w:color w:val="000000"/>
              </w:rPr>
              <w:t>7.86%</w:t>
            </w:r>
          </w:p>
        </w:tc>
      </w:tr>
      <w:tr w:rsidR="004C59FE" w:rsidRPr="00A97674" w:rsidTr="004C59FE">
        <w:trPr>
          <w:trHeight w:val="288"/>
        </w:trPr>
        <w:tc>
          <w:tcPr>
            <w:tcW w:w="1411" w:type="dxa"/>
            <w:tcBorders>
              <w:top w:val="single" w:sz="6" w:space="0" w:color="auto"/>
              <w:left w:val="single" w:sz="6" w:space="0" w:color="auto"/>
              <w:bottom w:val="single" w:sz="6" w:space="0" w:color="auto"/>
              <w:right w:val="single" w:sz="6" w:space="0" w:color="auto"/>
            </w:tcBorders>
          </w:tcPr>
          <w:p w:rsidR="004C59FE" w:rsidRPr="00A97674" w:rsidRDefault="004C59FE" w:rsidP="004C59FE">
            <w:pPr>
              <w:autoSpaceDE w:val="0"/>
              <w:autoSpaceDN w:val="0"/>
              <w:adjustRightInd w:val="0"/>
              <w:spacing w:line="240" w:lineRule="auto"/>
              <w:rPr>
                <w:rFonts w:ascii="Calibri" w:hAnsi="Calibri" w:cs="Calibri"/>
                <w:color w:val="000000"/>
              </w:rPr>
            </w:pPr>
            <w:r w:rsidRPr="00A97674">
              <w:rPr>
                <w:rFonts w:ascii="Calibri" w:hAnsi="Calibri" w:cs="Calibri"/>
                <w:color w:val="000000"/>
              </w:rPr>
              <w:t>GRB Lincs</w:t>
            </w:r>
          </w:p>
        </w:tc>
        <w:tc>
          <w:tcPr>
            <w:tcW w:w="1200" w:type="dxa"/>
            <w:tcBorders>
              <w:top w:val="single" w:sz="6" w:space="0" w:color="auto"/>
              <w:left w:val="single" w:sz="6" w:space="0" w:color="auto"/>
              <w:bottom w:val="single" w:sz="6" w:space="0" w:color="auto"/>
              <w:right w:val="single" w:sz="6" w:space="0" w:color="auto"/>
            </w:tcBorders>
          </w:tcPr>
          <w:p w:rsidR="004C59FE" w:rsidRPr="00A97674" w:rsidRDefault="004C59FE" w:rsidP="004C59FE">
            <w:pPr>
              <w:autoSpaceDE w:val="0"/>
              <w:autoSpaceDN w:val="0"/>
              <w:adjustRightInd w:val="0"/>
              <w:spacing w:line="240" w:lineRule="auto"/>
              <w:rPr>
                <w:rFonts w:ascii="Calibri" w:hAnsi="Calibri" w:cs="Calibri"/>
                <w:color w:val="000000"/>
              </w:rPr>
            </w:pPr>
          </w:p>
        </w:tc>
        <w:tc>
          <w:tcPr>
            <w:tcW w:w="979" w:type="dxa"/>
            <w:tcBorders>
              <w:top w:val="single" w:sz="6" w:space="0" w:color="auto"/>
              <w:left w:val="single" w:sz="6" w:space="0" w:color="auto"/>
              <w:bottom w:val="single" w:sz="6" w:space="0" w:color="auto"/>
              <w:right w:val="single" w:sz="6" w:space="0" w:color="auto"/>
            </w:tcBorders>
          </w:tcPr>
          <w:p w:rsidR="004C59FE" w:rsidRPr="00A97674" w:rsidRDefault="004C59FE" w:rsidP="004C59FE">
            <w:pPr>
              <w:autoSpaceDE w:val="0"/>
              <w:autoSpaceDN w:val="0"/>
              <w:adjustRightInd w:val="0"/>
              <w:spacing w:line="240" w:lineRule="auto"/>
              <w:rPr>
                <w:rFonts w:ascii="Calibri" w:hAnsi="Calibri" w:cs="Calibri"/>
                <w:color w:val="000000"/>
              </w:rPr>
            </w:pPr>
          </w:p>
        </w:tc>
        <w:tc>
          <w:tcPr>
            <w:tcW w:w="884" w:type="dxa"/>
            <w:tcBorders>
              <w:top w:val="single" w:sz="6" w:space="0" w:color="auto"/>
              <w:left w:val="single" w:sz="6" w:space="0" w:color="auto"/>
              <w:bottom w:val="single" w:sz="6" w:space="0" w:color="auto"/>
              <w:right w:val="single" w:sz="6" w:space="0" w:color="auto"/>
            </w:tcBorders>
          </w:tcPr>
          <w:p w:rsidR="004C59FE" w:rsidRPr="00A97674" w:rsidRDefault="004C59FE" w:rsidP="004C59FE">
            <w:pPr>
              <w:autoSpaceDE w:val="0"/>
              <w:autoSpaceDN w:val="0"/>
              <w:adjustRightInd w:val="0"/>
              <w:spacing w:line="240" w:lineRule="auto"/>
              <w:rPr>
                <w:rFonts w:ascii="Calibri" w:hAnsi="Calibri" w:cs="Calibri"/>
                <w:color w:val="000000"/>
              </w:rPr>
            </w:pPr>
          </w:p>
        </w:tc>
        <w:tc>
          <w:tcPr>
            <w:tcW w:w="883" w:type="dxa"/>
            <w:tcBorders>
              <w:top w:val="single" w:sz="6" w:space="0" w:color="auto"/>
              <w:left w:val="single" w:sz="6" w:space="0" w:color="auto"/>
              <w:bottom w:val="single" w:sz="6" w:space="0" w:color="auto"/>
              <w:right w:val="single" w:sz="6" w:space="0" w:color="auto"/>
            </w:tcBorders>
          </w:tcPr>
          <w:p w:rsidR="004C59FE" w:rsidRPr="00A97674" w:rsidRDefault="004C59FE" w:rsidP="004C59FE">
            <w:pPr>
              <w:autoSpaceDE w:val="0"/>
              <w:autoSpaceDN w:val="0"/>
              <w:adjustRightInd w:val="0"/>
              <w:spacing w:line="240" w:lineRule="auto"/>
              <w:rPr>
                <w:rFonts w:ascii="Calibri" w:hAnsi="Calibri" w:cs="Calibri"/>
                <w:color w:val="000000"/>
              </w:rPr>
            </w:pPr>
          </w:p>
        </w:tc>
        <w:tc>
          <w:tcPr>
            <w:tcW w:w="1449" w:type="dxa"/>
            <w:tcBorders>
              <w:top w:val="single" w:sz="6" w:space="0" w:color="auto"/>
              <w:left w:val="single" w:sz="6" w:space="0" w:color="auto"/>
              <w:bottom w:val="single" w:sz="6" w:space="0" w:color="auto"/>
              <w:right w:val="single" w:sz="6" w:space="0" w:color="auto"/>
            </w:tcBorders>
          </w:tcPr>
          <w:p w:rsidR="004C59FE" w:rsidRPr="00A97674" w:rsidRDefault="004C59FE" w:rsidP="004C59FE">
            <w:pPr>
              <w:autoSpaceDE w:val="0"/>
              <w:autoSpaceDN w:val="0"/>
              <w:adjustRightInd w:val="0"/>
              <w:spacing w:line="240" w:lineRule="auto"/>
              <w:rPr>
                <w:rFonts w:ascii="Calibri" w:hAnsi="Calibri" w:cs="Calibri"/>
                <w:color w:val="000000"/>
              </w:rPr>
            </w:pPr>
          </w:p>
        </w:tc>
        <w:tc>
          <w:tcPr>
            <w:tcW w:w="908" w:type="dxa"/>
            <w:tcBorders>
              <w:top w:val="single" w:sz="6" w:space="0" w:color="auto"/>
              <w:left w:val="single" w:sz="6" w:space="0" w:color="auto"/>
              <w:bottom w:val="single" w:sz="6" w:space="0" w:color="auto"/>
              <w:right w:val="single" w:sz="6" w:space="0" w:color="auto"/>
            </w:tcBorders>
          </w:tcPr>
          <w:p w:rsidR="004C59FE" w:rsidRPr="00A97674" w:rsidRDefault="004C59FE" w:rsidP="004C59FE">
            <w:pPr>
              <w:autoSpaceDE w:val="0"/>
              <w:autoSpaceDN w:val="0"/>
              <w:adjustRightInd w:val="0"/>
              <w:spacing w:line="240" w:lineRule="auto"/>
              <w:rPr>
                <w:rFonts w:ascii="Calibri" w:hAnsi="Calibri" w:cs="Calibri"/>
                <w:color w:val="000000"/>
              </w:rPr>
            </w:pPr>
            <w:r w:rsidRPr="00A97674">
              <w:rPr>
                <w:rFonts w:ascii="Calibri" w:hAnsi="Calibri" w:cs="Calibri"/>
                <w:color w:val="000000"/>
              </w:rPr>
              <w:t>4.78%</w:t>
            </w:r>
          </w:p>
        </w:tc>
        <w:tc>
          <w:tcPr>
            <w:tcW w:w="1387" w:type="dxa"/>
            <w:tcBorders>
              <w:top w:val="single" w:sz="6" w:space="0" w:color="auto"/>
              <w:left w:val="single" w:sz="6" w:space="0" w:color="auto"/>
              <w:bottom w:val="single" w:sz="6" w:space="0" w:color="auto"/>
              <w:right w:val="single" w:sz="6" w:space="0" w:color="auto"/>
            </w:tcBorders>
          </w:tcPr>
          <w:p w:rsidR="004C59FE" w:rsidRPr="00A97674" w:rsidRDefault="004C59FE" w:rsidP="004C59FE">
            <w:pPr>
              <w:autoSpaceDE w:val="0"/>
              <w:autoSpaceDN w:val="0"/>
              <w:adjustRightInd w:val="0"/>
              <w:spacing w:line="240" w:lineRule="auto"/>
              <w:rPr>
                <w:rFonts w:ascii="Calibri" w:hAnsi="Calibri" w:cs="Calibri"/>
                <w:color w:val="000000"/>
              </w:rPr>
            </w:pPr>
            <w:r w:rsidRPr="00A97674">
              <w:rPr>
                <w:rFonts w:ascii="Calibri" w:hAnsi="Calibri" w:cs="Calibri"/>
                <w:color w:val="000000"/>
              </w:rPr>
              <w:t>2.41%</w:t>
            </w:r>
          </w:p>
        </w:tc>
        <w:tc>
          <w:tcPr>
            <w:tcW w:w="1641" w:type="dxa"/>
            <w:tcBorders>
              <w:top w:val="single" w:sz="6" w:space="0" w:color="auto"/>
              <w:left w:val="single" w:sz="6" w:space="0" w:color="auto"/>
              <w:bottom w:val="single" w:sz="6" w:space="0" w:color="auto"/>
              <w:right w:val="single" w:sz="6" w:space="0" w:color="auto"/>
            </w:tcBorders>
          </w:tcPr>
          <w:p w:rsidR="004C59FE" w:rsidRPr="00A97674" w:rsidRDefault="004C59FE" w:rsidP="004C59FE">
            <w:pPr>
              <w:autoSpaceDE w:val="0"/>
              <w:autoSpaceDN w:val="0"/>
              <w:adjustRightInd w:val="0"/>
              <w:spacing w:line="240" w:lineRule="auto"/>
              <w:rPr>
                <w:rFonts w:ascii="Calibri" w:hAnsi="Calibri" w:cs="Calibri"/>
                <w:color w:val="000000"/>
              </w:rPr>
            </w:pPr>
          </w:p>
        </w:tc>
        <w:tc>
          <w:tcPr>
            <w:tcW w:w="884" w:type="dxa"/>
            <w:tcBorders>
              <w:top w:val="single" w:sz="6" w:space="0" w:color="auto"/>
              <w:left w:val="single" w:sz="6" w:space="0" w:color="auto"/>
              <w:bottom w:val="single" w:sz="6" w:space="0" w:color="auto"/>
              <w:right w:val="single" w:sz="6" w:space="0" w:color="auto"/>
            </w:tcBorders>
          </w:tcPr>
          <w:p w:rsidR="004C59FE" w:rsidRPr="00A97674" w:rsidRDefault="004C59FE" w:rsidP="004C59FE">
            <w:pPr>
              <w:autoSpaceDE w:val="0"/>
              <w:autoSpaceDN w:val="0"/>
              <w:adjustRightInd w:val="0"/>
              <w:spacing w:line="240" w:lineRule="auto"/>
              <w:rPr>
                <w:rFonts w:ascii="Calibri" w:hAnsi="Calibri" w:cs="Calibri"/>
                <w:color w:val="000000"/>
              </w:rPr>
            </w:pPr>
          </w:p>
        </w:tc>
        <w:tc>
          <w:tcPr>
            <w:tcW w:w="883" w:type="dxa"/>
            <w:tcBorders>
              <w:top w:val="single" w:sz="6" w:space="0" w:color="auto"/>
              <w:left w:val="single" w:sz="6" w:space="0" w:color="auto"/>
              <w:bottom w:val="single" w:sz="6" w:space="0" w:color="auto"/>
              <w:right w:val="single" w:sz="6" w:space="0" w:color="auto"/>
            </w:tcBorders>
          </w:tcPr>
          <w:p w:rsidR="004C59FE" w:rsidRPr="00A97674" w:rsidRDefault="004C59FE" w:rsidP="004C59FE">
            <w:pPr>
              <w:autoSpaceDE w:val="0"/>
              <w:autoSpaceDN w:val="0"/>
              <w:adjustRightInd w:val="0"/>
              <w:spacing w:line="240" w:lineRule="auto"/>
              <w:rPr>
                <w:rFonts w:ascii="Calibri" w:hAnsi="Calibri" w:cs="Calibri"/>
                <w:color w:val="000000"/>
              </w:rPr>
            </w:pPr>
          </w:p>
        </w:tc>
      </w:tr>
      <w:tr w:rsidR="004C59FE" w:rsidRPr="00A97674" w:rsidTr="004C59FE">
        <w:trPr>
          <w:trHeight w:val="288"/>
        </w:trPr>
        <w:tc>
          <w:tcPr>
            <w:tcW w:w="1411" w:type="dxa"/>
            <w:tcBorders>
              <w:top w:val="single" w:sz="6" w:space="0" w:color="auto"/>
              <w:left w:val="single" w:sz="6" w:space="0" w:color="auto"/>
              <w:bottom w:val="single" w:sz="6" w:space="0" w:color="auto"/>
              <w:right w:val="single" w:sz="6" w:space="0" w:color="auto"/>
            </w:tcBorders>
          </w:tcPr>
          <w:p w:rsidR="004C59FE" w:rsidRPr="00A97674" w:rsidRDefault="004C59FE" w:rsidP="004C59FE">
            <w:pPr>
              <w:autoSpaceDE w:val="0"/>
              <w:autoSpaceDN w:val="0"/>
              <w:adjustRightInd w:val="0"/>
              <w:spacing w:line="240" w:lineRule="auto"/>
              <w:rPr>
                <w:rFonts w:ascii="Calibri" w:hAnsi="Calibri" w:cs="Calibri"/>
                <w:color w:val="000000"/>
              </w:rPr>
            </w:pPr>
            <w:r w:rsidRPr="00A97674">
              <w:rPr>
                <w:rFonts w:ascii="Calibri" w:hAnsi="Calibri" w:cs="Calibri"/>
                <w:color w:val="000000"/>
              </w:rPr>
              <w:t>GRB local</w:t>
            </w:r>
          </w:p>
        </w:tc>
        <w:tc>
          <w:tcPr>
            <w:tcW w:w="1200" w:type="dxa"/>
            <w:tcBorders>
              <w:top w:val="single" w:sz="6" w:space="0" w:color="auto"/>
              <w:left w:val="single" w:sz="6" w:space="0" w:color="auto"/>
              <w:bottom w:val="single" w:sz="6" w:space="0" w:color="auto"/>
              <w:right w:val="single" w:sz="6" w:space="0" w:color="auto"/>
            </w:tcBorders>
          </w:tcPr>
          <w:p w:rsidR="004C59FE" w:rsidRPr="00A97674" w:rsidRDefault="004C59FE" w:rsidP="004C59FE">
            <w:pPr>
              <w:autoSpaceDE w:val="0"/>
              <w:autoSpaceDN w:val="0"/>
              <w:adjustRightInd w:val="0"/>
              <w:spacing w:line="240" w:lineRule="auto"/>
              <w:rPr>
                <w:rFonts w:ascii="Calibri" w:hAnsi="Calibri" w:cs="Calibri"/>
                <w:color w:val="000000"/>
              </w:rPr>
            </w:pPr>
          </w:p>
        </w:tc>
        <w:tc>
          <w:tcPr>
            <w:tcW w:w="979" w:type="dxa"/>
            <w:tcBorders>
              <w:top w:val="single" w:sz="6" w:space="0" w:color="auto"/>
              <w:left w:val="single" w:sz="6" w:space="0" w:color="auto"/>
              <w:bottom w:val="single" w:sz="6" w:space="0" w:color="auto"/>
              <w:right w:val="single" w:sz="6" w:space="0" w:color="auto"/>
            </w:tcBorders>
          </w:tcPr>
          <w:p w:rsidR="004C59FE" w:rsidRPr="00A97674" w:rsidRDefault="004C59FE" w:rsidP="004C59FE">
            <w:pPr>
              <w:autoSpaceDE w:val="0"/>
              <w:autoSpaceDN w:val="0"/>
              <w:adjustRightInd w:val="0"/>
              <w:spacing w:line="240" w:lineRule="auto"/>
              <w:rPr>
                <w:rFonts w:ascii="Calibri" w:hAnsi="Calibri" w:cs="Calibri"/>
                <w:color w:val="000000"/>
              </w:rPr>
            </w:pPr>
            <w:r w:rsidRPr="00A97674">
              <w:rPr>
                <w:rFonts w:ascii="Calibri" w:hAnsi="Calibri" w:cs="Calibri"/>
                <w:color w:val="000000"/>
              </w:rPr>
              <w:t>10.64%</w:t>
            </w:r>
          </w:p>
        </w:tc>
        <w:tc>
          <w:tcPr>
            <w:tcW w:w="884" w:type="dxa"/>
            <w:tcBorders>
              <w:top w:val="single" w:sz="6" w:space="0" w:color="auto"/>
              <w:left w:val="single" w:sz="6" w:space="0" w:color="auto"/>
              <w:bottom w:val="single" w:sz="6" w:space="0" w:color="auto"/>
              <w:right w:val="single" w:sz="6" w:space="0" w:color="auto"/>
            </w:tcBorders>
          </w:tcPr>
          <w:p w:rsidR="004C59FE" w:rsidRPr="00A97674" w:rsidRDefault="004C59FE" w:rsidP="004C59FE">
            <w:pPr>
              <w:autoSpaceDE w:val="0"/>
              <w:autoSpaceDN w:val="0"/>
              <w:adjustRightInd w:val="0"/>
              <w:spacing w:line="240" w:lineRule="auto"/>
              <w:rPr>
                <w:rFonts w:ascii="Calibri" w:hAnsi="Calibri" w:cs="Calibri"/>
                <w:color w:val="000000"/>
              </w:rPr>
            </w:pPr>
          </w:p>
        </w:tc>
        <w:tc>
          <w:tcPr>
            <w:tcW w:w="883" w:type="dxa"/>
            <w:tcBorders>
              <w:top w:val="single" w:sz="6" w:space="0" w:color="auto"/>
              <w:left w:val="single" w:sz="6" w:space="0" w:color="auto"/>
              <w:bottom w:val="single" w:sz="6" w:space="0" w:color="auto"/>
              <w:right w:val="single" w:sz="6" w:space="0" w:color="auto"/>
            </w:tcBorders>
          </w:tcPr>
          <w:p w:rsidR="004C59FE" w:rsidRPr="00A97674" w:rsidRDefault="004C59FE" w:rsidP="004C59FE">
            <w:pPr>
              <w:autoSpaceDE w:val="0"/>
              <w:autoSpaceDN w:val="0"/>
              <w:adjustRightInd w:val="0"/>
              <w:spacing w:line="240" w:lineRule="auto"/>
              <w:rPr>
                <w:rFonts w:ascii="Calibri" w:hAnsi="Calibri" w:cs="Calibri"/>
                <w:color w:val="000000"/>
              </w:rPr>
            </w:pPr>
          </w:p>
        </w:tc>
        <w:tc>
          <w:tcPr>
            <w:tcW w:w="1449" w:type="dxa"/>
            <w:tcBorders>
              <w:top w:val="single" w:sz="6" w:space="0" w:color="auto"/>
              <w:left w:val="single" w:sz="6" w:space="0" w:color="auto"/>
              <w:bottom w:val="single" w:sz="6" w:space="0" w:color="auto"/>
              <w:right w:val="single" w:sz="6" w:space="0" w:color="auto"/>
            </w:tcBorders>
          </w:tcPr>
          <w:p w:rsidR="004C59FE" w:rsidRPr="00A97674" w:rsidRDefault="004C59FE" w:rsidP="004C59FE">
            <w:pPr>
              <w:autoSpaceDE w:val="0"/>
              <w:autoSpaceDN w:val="0"/>
              <w:adjustRightInd w:val="0"/>
              <w:spacing w:line="240" w:lineRule="auto"/>
              <w:rPr>
                <w:rFonts w:ascii="Calibri" w:hAnsi="Calibri" w:cs="Calibri"/>
                <w:color w:val="000000"/>
              </w:rPr>
            </w:pPr>
            <w:r w:rsidRPr="00A97674">
              <w:rPr>
                <w:rFonts w:ascii="Calibri" w:hAnsi="Calibri" w:cs="Calibri"/>
                <w:color w:val="000000"/>
              </w:rPr>
              <w:t>7.49%</w:t>
            </w:r>
          </w:p>
        </w:tc>
        <w:tc>
          <w:tcPr>
            <w:tcW w:w="908" w:type="dxa"/>
            <w:tcBorders>
              <w:top w:val="single" w:sz="6" w:space="0" w:color="auto"/>
              <w:left w:val="single" w:sz="6" w:space="0" w:color="auto"/>
              <w:bottom w:val="single" w:sz="6" w:space="0" w:color="auto"/>
              <w:right w:val="single" w:sz="6" w:space="0" w:color="auto"/>
            </w:tcBorders>
          </w:tcPr>
          <w:p w:rsidR="004C59FE" w:rsidRPr="00A97674" w:rsidRDefault="004C59FE" w:rsidP="004C59FE">
            <w:pPr>
              <w:autoSpaceDE w:val="0"/>
              <w:autoSpaceDN w:val="0"/>
              <w:adjustRightInd w:val="0"/>
              <w:spacing w:line="240" w:lineRule="auto"/>
              <w:rPr>
                <w:rFonts w:ascii="Calibri" w:hAnsi="Calibri" w:cs="Calibri"/>
                <w:color w:val="000000"/>
              </w:rPr>
            </w:pPr>
            <w:r w:rsidRPr="00A97674">
              <w:rPr>
                <w:rFonts w:ascii="Calibri" w:hAnsi="Calibri" w:cs="Calibri"/>
                <w:color w:val="000000"/>
              </w:rPr>
              <w:t>15.36%</w:t>
            </w:r>
          </w:p>
        </w:tc>
        <w:tc>
          <w:tcPr>
            <w:tcW w:w="1387" w:type="dxa"/>
            <w:tcBorders>
              <w:top w:val="single" w:sz="6" w:space="0" w:color="auto"/>
              <w:left w:val="single" w:sz="6" w:space="0" w:color="auto"/>
              <w:bottom w:val="single" w:sz="6" w:space="0" w:color="auto"/>
              <w:right w:val="single" w:sz="6" w:space="0" w:color="auto"/>
            </w:tcBorders>
          </w:tcPr>
          <w:p w:rsidR="004C59FE" w:rsidRPr="00A97674" w:rsidRDefault="004C59FE" w:rsidP="004C59FE">
            <w:pPr>
              <w:autoSpaceDE w:val="0"/>
              <w:autoSpaceDN w:val="0"/>
              <w:adjustRightInd w:val="0"/>
              <w:spacing w:line="240" w:lineRule="auto"/>
              <w:rPr>
                <w:rFonts w:ascii="Calibri" w:hAnsi="Calibri" w:cs="Calibri"/>
                <w:color w:val="000000"/>
              </w:rPr>
            </w:pPr>
            <w:r w:rsidRPr="00A97674">
              <w:rPr>
                <w:rFonts w:ascii="Calibri" w:hAnsi="Calibri" w:cs="Calibri"/>
                <w:color w:val="000000"/>
              </w:rPr>
              <w:t>7.37%</w:t>
            </w:r>
          </w:p>
        </w:tc>
        <w:tc>
          <w:tcPr>
            <w:tcW w:w="1641" w:type="dxa"/>
            <w:tcBorders>
              <w:top w:val="single" w:sz="6" w:space="0" w:color="auto"/>
              <w:left w:val="single" w:sz="6" w:space="0" w:color="auto"/>
              <w:bottom w:val="single" w:sz="6" w:space="0" w:color="auto"/>
              <w:right w:val="single" w:sz="6" w:space="0" w:color="auto"/>
            </w:tcBorders>
          </w:tcPr>
          <w:p w:rsidR="004C59FE" w:rsidRPr="00A97674" w:rsidRDefault="004C59FE" w:rsidP="004C59FE">
            <w:pPr>
              <w:autoSpaceDE w:val="0"/>
              <w:autoSpaceDN w:val="0"/>
              <w:adjustRightInd w:val="0"/>
              <w:spacing w:line="240" w:lineRule="auto"/>
              <w:rPr>
                <w:rFonts w:ascii="Calibri" w:hAnsi="Calibri" w:cs="Calibri"/>
                <w:color w:val="000000"/>
              </w:rPr>
            </w:pPr>
            <w:r w:rsidRPr="00A97674">
              <w:rPr>
                <w:rFonts w:ascii="Calibri" w:hAnsi="Calibri" w:cs="Calibri"/>
                <w:color w:val="000000"/>
              </w:rPr>
              <w:t>10.63%</w:t>
            </w:r>
          </w:p>
        </w:tc>
        <w:tc>
          <w:tcPr>
            <w:tcW w:w="884" w:type="dxa"/>
            <w:tcBorders>
              <w:top w:val="single" w:sz="6" w:space="0" w:color="auto"/>
              <w:left w:val="single" w:sz="6" w:space="0" w:color="auto"/>
              <w:bottom w:val="single" w:sz="6" w:space="0" w:color="auto"/>
              <w:right w:val="single" w:sz="6" w:space="0" w:color="auto"/>
            </w:tcBorders>
          </w:tcPr>
          <w:p w:rsidR="004C59FE" w:rsidRPr="00A97674" w:rsidRDefault="004C59FE" w:rsidP="004C59FE">
            <w:pPr>
              <w:autoSpaceDE w:val="0"/>
              <w:autoSpaceDN w:val="0"/>
              <w:adjustRightInd w:val="0"/>
              <w:spacing w:line="240" w:lineRule="auto"/>
              <w:rPr>
                <w:rFonts w:ascii="Calibri" w:hAnsi="Calibri" w:cs="Calibri"/>
                <w:color w:val="000000"/>
              </w:rPr>
            </w:pPr>
            <w:r w:rsidRPr="00A97674">
              <w:rPr>
                <w:rFonts w:ascii="Calibri" w:hAnsi="Calibri" w:cs="Calibri"/>
                <w:color w:val="000000"/>
              </w:rPr>
              <w:t>18.63%</w:t>
            </w:r>
          </w:p>
        </w:tc>
        <w:tc>
          <w:tcPr>
            <w:tcW w:w="883" w:type="dxa"/>
            <w:tcBorders>
              <w:top w:val="single" w:sz="6" w:space="0" w:color="auto"/>
              <w:left w:val="single" w:sz="6" w:space="0" w:color="auto"/>
              <w:bottom w:val="single" w:sz="6" w:space="0" w:color="auto"/>
              <w:right w:val="single" w:sz="6" w:space="0" w:color="auto"/>
            </w:tcBorders>
          </w:tcPr>
          <w:p w:rsidR="004C59FE" w:rsidRPr="00A97674" w:rsidRDefault="004C59FE" w:rsidP="004C59FE">
            <w:pPr>
              <w:autoSpaceDE w:val="0"/>
              <w:autoSpaceDN w:val="0"/>
              <w:adjustRightInd w:val="0"/>
              <w:spacing w:line="240" w:lineRule="auto"/>
              <w:rPr>
                <w:rFonts w:ascii="Calibri" w:hAnsi="Calibri" w:cs="Calibri"/>
                <w:color w:val="000000"/>
              </w:rPr>
            </w:pPr>
            <w:r w:rsidRPr="00A97674">
              <w:rPr>
                <w:rFonts w:ascii="Calibri" w:hAnsi="Calibri" w:cs="Calibri"/>
                <w:color w:val="000000"/>
              </w:rPr>
              <w:t>10.71%</w:t>
            </w:r>
          </w:p>
        </w:tc>
      </w:tr>
      <w:tr w:rsidR="004C59FE" w:rsidRPr="00A97674" w:rsidTr="004C59FE">
        <w:trPr>
          <w:trHeight w:val="288"/>
        </w:trPr>
        <w:tc>
          <w:tcPr>
            <w:tcW w:w="1411" w:type="dxa"/>
            <w:tcBorders>
              <w:top w:val="single" w:sz="6" w:space="0" w:color="auto"/>
              <w:left w:val="single" w:sz="6" w:space="0" w:color="auto"/>
              <w:bottom w:val="single" w:sz="6" w:space="0" w:color="auto"/>
              <w:right w:val="single" w:sz="6" w:space="0" w:color="auto"/>
            </w:tcBorders>
          </w:tcPr>
          <w:p w:rsidR="004C59FE" w:rsidRPr="00A97674" w:rsidRDefault="004C59FE" w:rsidP="004C59FE">
            <w:pPr>
              <w:autoSpaceDE w:val="0"/>
              <w:autoSpaceDN w:val="0"/>
              <w:adjustRightInd w:val="0"/>
              <w:spacing w:line="240" w:lineRule="auto"/>
              <w:rPr>
                <w:rFonts w:ascii="Calibri" w:hAnsi="Calibri" w:cs="Calibri"/>
                <w:color w:val="000000"/>
              </w:rPr>
            </w:pPr>
            <w:r w:rsidRPr="00A97674">
              <w:rPr>
                <w:rFonts w:ascii="Calibri" w:hAnsi="Calibri" w:cs="Calibri"/>
                <w:color w:val="000000"/>
              </w:rPr>
              <w:t>GRC</w:t>
            </w:r>
          </w:p>
        </w:tc>
        <w:tc>
          <w:tcPr>
            <w:tcW w:w="1200" w:type="dxa"/>
            <w:tcBorders>
              <w:top w:val="single" w:sz="6" w:space="0" w:color="auto"/>
              <w:left w:val="single" w:sz="6" w:space="0" w:color="auto"/>
              <w:bottom w:val="single" w:sz="6" w:space="0" w:color="auto"/>
              <w:right w:val="single" w:sz="6" w:space="0" w:color="auto"/>
            </w:tcBorders>
          </w:tcPr>
          <w:p w:rsidR="004C59FE" w:rsidRPr="00A97674" w:rsidRDefault="004C59FE" w:rsidP="004C59FE">
            <w:pPr>
              <w:autoSpaceDE w:val="0"/>
              <w:autoSpaceDN w:val="0"/>
              <w:adjustRightInd w:val="0"/>
              <w:spacing w:line="240" w:lineRule="auto"/>
              <w:rPr>
                <w:rFonts w:ascii="Calibri" w:hAnsi="Calibri" w:cs="Calibri"/>
                <w:color w:val="000000"/>
              </w:rPr>
            </w:pPr>
          </w:p>
        </w:tc>
        <w:tc>
          <w:tcPr>
            <w:tcW w:w="979" w:type="dxa"/>
            <w:tcBorders>
              <w:top w:val="single" w:sz="6" w:space="0" w:color="auto"/>
              <w:left w:val="single" w:sz="6" w:space="0" w:color="auto"/>
              <w:bottom w:val="single" w:sz="6" w:space="0" w:color="auto"/>
              <w:right w:val="single" w:sz="6" w:space="0" w:color="auto"/>
            </w:tcBorders>
          </w:tcPr>
          <w:p w:rsidR="004C59FE" w:rsidRPr="00A97674" w:rsidRDefault="004C59FE" w:rsidP="004C59FE">
            <w:pPr>
              <w:autoSpaceDE w:val="0"/>
              <w:autoSpaceDN w:val="0"/>
              <w:adjustRightInd w:val="0"/>
              <w:spacing w:line="240" w:lineRule="auto"/>
              <w:rPr>
                <w:rFonts w:ascii="Calibri" w:hAnsi="Calibri" w:cs="Calibri"/>
                <w:color w:val="000000"/>
              </w:rPr>
            </w:pPr>
          </w:p>
        </w:tc>
        <w:tc>
          <w:tcPr>
            <w:tcW w:w="884" w:type="dxa"/>
            <w:tcBorders>
              <w:top w:val="single" w:sz="6" w:space="0" w:color="auto"/>
              <w:left w:val="single" w:sz="6" w:space="0" w:color="auto"/>
              <w:bottom w:val="single" w:sz="6" w:space="0" w:color="auto"/>
              <w:right w:val="single" w:sz="6" w:space="0" w:color="auto"/>
            </w:tcBorders>
          </w:tcPr>
          <w:p w:rsidR="004C59FE" w:rsidRPr="00A97674" w:rsidRDefault="004C59FE" w:rsidP="004C59FE">
            <w:pPr>
              <w:autoSpaceDE w:val="0"/>
              <w:autoSpaceDN w:val="0"/>
              <w:adjustRightInd w:val="0"/>
              <w:spacing w:line="240" w:lineRule="auto"/>
              <w:rPr>
                <w:rFonts w:ascii="Calibri" w:hAnsi="Calibri" w:cs="Calibri"/>
                <w:color w:val="000000"/>
              </w:rPr>
            </w:pPr>
          </w:p>
        </w:tc>
        <w:tc>
          <w:tcPr>
            <w:tcW w:w="883" w:type="dxa"/>
            <w:tcBorders>
              <w:top w:val="single" w:sz="6" w:space="0" w:color="auto"/>
              <w:left w:val="single" w:sz="6" w:space="0" w:color="auto"/>
              <w:bottom w:val="single" w:sz="6" w:space="0" w:color="auto"/>
              <w:right w:val="single" w:sz="6" w:space="0" w:color="auto"/>
            </w:tcBorders>
          </w:tcPr>
          <w:p w:rsidR="004C59FE" w:rsidRPr="00A97674" w:rsidRDefault="004C59FE" w:rsidP="004C59FE">
            <w:pPr>
              <w:autoSpaceDE w:val="0"/>
              <w:autoSpaceDN w:val="0"/>
              <w:adjustRightInd w:val="0"/>
              <w:spacing w:line="240" w:lineRule="auto"/>
              <w:rPr>
                <w:rFonts w:ascii="Calibri" w:hAnsi="Calibri" w:cs="Calibri"/>
                <w:color w:val="000000"/>
              </w:rPr>
            </w:pPr>
          </w:p>
        </w:tc>
        <w:tc>
          <w:tcPr>
            <w:tcW w:w="1449" w:type="dxa"/>
            <w:tcBorders>
              <w:top w:val="single" w:sz="6" w:space="0" w:color="auto"/>
              <w:left w:val="single" w:sz="6" w:space="0" w:color="auto"/>
              <w:bottom w:val="single" w:sz="6" w:space="0" w:color="auto"/>
              <w:right w:val="single" w:sz="6" w:space="0" w:color="auto"/>
            </w:tcBorders>
          </w:tcPr>
          <w:p w:rsidR="004C59FE" w:rsidRPr="00A97674" w:rsidRDefault="004C59FE" w:rsidP="004C59FE">
            <w:pPr>
              <w:autoSpaceDE w:val="0"/>
              <w:autoSpaceDN w:val="0"/>
              <w:adjustRightInd w:val="0"/>
              <w:spacing w:line="240" w:lineRule="auto"/>
              <w:rPr>
                <w:rFonts w:ascii="Calibri" w:hAnsi="Calibri" w:cs="Calibri"/>
                <w:color w:val="000000"/>
              </w:rPr>
            </w:pPr>
          </w:p>
        </w:tc>
        <w:tc>
          <w:tcPr>
            <w:tcW w:w="908" w:type="dxa"/>
            <w:tcBorders>
              <w:top w:val="single" w:sz="6" w:space="0" w:color="auto"/>
              <w:left w:val="single" w:sz="6" w:space="0" w:color="auto"/>
              <w:bottom w:val="single" w:sz="6" w:space="0" w:color="auto"/>
              <w:right w:val="single" w:sz="6" w:space="0" w:color="auto"/>
            </w:tcBorders>
          </w:tcPr>
          <w:p w:rsidR="004C59FE" w:rsidRPr="00A97674" w:rsidRDefault="004C59FE" w:rsidP="004C59FE">
            <w:pPr>
              <w:autoSpaceDE w:val="0"/>
              <w:autoSpaceDN w:val="0"/>
              <w:adjustRightInd w:val="0"/>
              <w:spacing w:line="240" w:lineRule="auto"/>
              <w:rPr>
                <w:rFonts w:ascii="Calibri" w:hAnsi="Calibri" w:cs="Calibri"/>
                <w:color w:val="000000"/>
              </w:rPr>
            </w:pPr>
            <w:r w:rsidRPr="00A97674">
              <w:rPr>
                <w:rFonts w:ascii="Calibri" w:hAnsi="Calibri" w:cs="Calibri"/>
                <w:color w:val="000000"/>
              </w:rPr>
              <w:t>1.71%</w:t>
            </w:r>
          </w:p>
        </w:tc>
        <w:tc>
          <w:tcPr>
            <w:tcW w:w="1387" w:type="dxa"/>
            <w:tcBorders>
              <w:top w:val="single" w:sz="6" w:space="0" w:color="auto"/>
              <w:left w:val="single" w:sz="6" w:space="0" w:color="auto"/>
              <w:bottom w:val="single" w:sz="6" w:space="0" w:color="auto"/>
              <w:right w:val="single" w:sz="6" w:space="0" w:color="auto"/>
            </w:tcBorders>
          </w:tcPr>
          <w:p w:rsidR="004C59FE" w:rsidRPr="00A97674" w:rsidRDefault="004C59FE" w:rsidP="004C59FE">
            <w:pPr>
              <w:autoSpaceDE w:val="0"/>
              <w:autoSpaceDN w:val="0"/>
              <w:adjustRightInd w:val="0"/>
              <w:spacing w:line="240" w:lineRule="auto"/>
              <w:rPr>
                <w:rFonts w:ascii="Calibri" w:hAnsi="Calibri" w:cs="Calibri"/>
                <w:color w:val="000000"/>
              </w:rPr>
            </w:pPr>
          </w:p>
        </w:tc>
        <w:tc>
          <w:tcPr>
            <w:tcW w:w="1641" w:type="dxa"/>
            <w:tcBorders>
              <w:top w:val="single" w:sz="6" w:space="0" w:color="auto"/>
              <w:left w:val="single" w:sz="6" w:space="0" w:color="auto"/>
              <w:bottom w:val="single" w:sz="6" w:space="0" w:color="auto"/>
              <w:right w:val="single" w:sz="6" w:space="0" w:color="auto"/>
            </w:tcBorders>
          </w:tcPr>
          <w:p w:rsidR="004C59FE" w:rsidRPr="00A97674" w:rsidRDefault="004C59FE" w:rsidP="004C59FE">
            <w:pPr>
              <w:autoSpaceDE w:val="0"/>
              <w:autoSpaceDN w:val="0"/>
              <w:adjustRightInd w:val="0"/>
              <w:spacing w:line="240" w:lineRule="auto"/>
              <w:rPr>
                <w:rFonts w:ascii="Calibri" w:hAnsi="Calibri" w:cs="Calibri"/>
                <w:color w:val="000000"/>
              </w:rPr>
            </w:pPr>
          </w:p>
        </w:tc>
        <w:tc>
          <w:tcPr>
            <w:tcW w:w="884" w:type="dxa"/>
            <w:tcBorders>
              <w:top w:val="single" w:sz="6" w:space="0" w:color="auto"/>
              <w:left w:val="single" w:sz="6" w:space="0" w:color="auto"/>
              <w:bottom w:val="single" w:sz="6" w:space="0" w:color="auto"/>
              <w:right w:val="single" w:sz="6" w:space="0" w:color="auto"/>
            </w:tcBorders>
          </w:tcPr>
          <w:p w:rsidR="004C59FE" w:rsidRPr="00A97674" w:rsidRDefault="004C59FE" w:rsidP="004C59FE">
            <w:pPr>
              <w:autoSpaceDE w:val="0"/>
              <w:autoSpaceDN w:val="0"/>
              <w:adjustRightInd w:val="0"/>
              <w:spacing w:line="240" w:lineRule="auto"/>
              <w:rPr>
                <w:rFonts w:ascii="Calibri" w:hAnsi="Calibri" w:cs="Calibri"/>
                <w:color w:val="000000"/>
              </w:rPr>
            </w:pPr>
          </w:p>
        </w:tc>
        <w:tc>
          <w:tcPr>
            <w:tcW w:w="883" w:type="dxa"/>
            <w:tcBorders>
              <w:top w:val="single" w:sz="6" w:space="0" w:color="auto"/>
              <w:left w:val="single" w:sz="6" w:space="0" w:color="auto"/>
              <w:bottom w:val="single" w:sz="6" w:space="0" w:color="auto"/>
              <w:right w:val="single" w:sz="6" w:space="0" w:color="auto"/>
            </w:tcBorders>
          </w:tcPr>
          <w:p w:rsidR="004C59FE" w:rsidRPr="00A97674" w:rsidRDefault="004C59FE" w:rsidP="004C59FE">
            <w:pPr>
              <w:autoSpaceDE w:val="0"/>
              <w:autoSpaceDN w:val="0"/>
              <w:adjustRightInd w:val="0"/>
              <w:spacing w:line="240" w:lineRule="auto"/>
              <w:rPr>
                <w:rFonts w:ascii="Calibri" w:hAnsi="Calibri" w:cs="Calibri"/>
                <w:color w:val="000000"/>
              </w:rPr>
            </w:pPr>
          </w:p>
        </w:tc>
      </w:tr>
      <w:tr w:rsidR="004C59FE" w:rsidRPr="00A97674" w:rsidTr="004C59FE">
        <w:trPr>
          <w:trHeight w:val="576"/>
        </w:trPr>
        <w:tc>
          <w:tcPr>
            <w:tcW w:w="1411" w:type="dxa"/>
            <w:tcBorders>
              <w:top w:val="single" w:sz="6" w:space="0" w:color="auto"/>
              <w:left w:val="single" w:sz="6" w:space="0" w:color="auto"/>
              <w:bottom w:val="single" w:sz="6" w:space="0" w:color="auto"/>
              <w:right w:val="single" w:sz="6" w:space="0" w:color="auto"/>
            </w:tcBorders>
          </w:tcPr>
          <w:p w:rsidR="004C59FE" w:rsidRPr="00A97674" w:rsidRDefault="004C59FE" w:rsidP="004C59FE">
            <w:pPr>
              <w:autoSpaceDE w:val="0"/>
              <w:autoSpaceDN w:val="0"/>
              <w:adjustRightInd w:val="0"/>
              <w:spacing w:line="240" w:lineRule="auto"/>
              <w:rPr>
                <w:rFonts w:ascii="Calibri" w:hAnsi="Calibri" w:cs="Calibri"/>
                <w:color w:val="000000"/>
              </w:rPr>
            </w:pPr>
            <w:r w:rsidRPr="00A97674">
              <w:rPr>
                <w:rFonts w:ascii="Calibri" w:hAnsi="Calibri" w:cs="Calibri"/>
                <w:color w:val="000000"/>
              </w:rPr>
              <w:t>GRC Dales type</w:t>
            </w:r>
          </w:p>
        </w:tc>
        <w:tc>
          <w:tcPr>
            <w:tcW w:w="1200" w:type="dxa"/>
            <w:tcBorders>
              <w:top w:val="single" w:sz="6" w:space="0" w:color="auto"/>
              <w:left w:val="single" w:sz="6" w:space="0" w:color="auto"/>
              <w:bottom w:val="single" w:sz="6" w:space="0" w:color="auto"/>
              <w:right w:val="single" w:sz="6" w:space="0" w:color="auto"/>
            </w:tcBorders>
          </w:tcPr>
          <w:p w:rsidR="004C59FE" w:rsidRPr="00A97674" w:rsidRDefault="004C59FE" w:rsidP="004C59FE">
            <w:pPr>
              <w:autoSpaceDE w:val="0"/>
              <w:autoSpaceDN w:val="0"/>
              <w:adjustRightInd w:val="0"/>
              <w:spacing w:line="240" w:lineRule="auto"/>
              <w:rPr>
                <w:rFonts w:ascii="Calibri" w:hAnsi="Calibri" w:cs="Calibri"/>
                <w:color w:val="000000"/>
              </w:rPr>
            </w:pPr>
          </w:p>
        </w:tc>
        <w:tc>
          <w:tcPr>
            <w:tcW w:w="979" w:type="dxa"/>
            <w:tcBorders>
              <w:top w:val="single" w:sz="6" w:space="0" w:color="auto"/>
              <w:left w:val="single" w:sz="6" w:space="0" w:color="auto"/>
              <w:bottom w:val="single" w:sz="6" w:space="0" w:color="auto"/>
              <w:right w:val="single" w:sz="6" w:space="0" w:color="auto"/>
            </w:tcBorders>
          </w:tcPr>
          <w:p w:rsidR="004C59FE" w:rsidRPr="00A97674" w:rsidRDefault="004C59FE" w:rsidP="004C59FE">
            <w:pPr>
              <w:autoSpaceDE w:val="0"/>
              <w:autoSpaceDN w:val="0"/>
              <w:adjustRightInd w:val="0"/>
              <w:spacing w:line="240" w:lineRule="auto"/>
              <w:rPr>
                <w:rFonts w:ascii="Calibri" w:hAnsi="Calibri" w:cs="Calibri"/>
                <w:color w:val="000000"/>
              </w:rPr>
            </w:pPr>
          </w:p>
        </w:tc>
        <w:tc>
          <w:tcPr>
            <w:tcW w:w="884" w:type="dxa"/>
            <w:tcBorders>
              <w:top w:val="single" w:sz="6" w:space="0" w:color="auto"/>
              <w:left w:val="single" w:sz="6" w:space="0" w:color="auto"/>
              <w:bottom w:val="single" w:sz="6" w:space="0" w:color="auto"/>
              <w:right w:val="single" w:sz="6" w:space="0" w:color="auto"/>
            </w:tcBorders>
          </w:tcPr>
          <w:p w:rsidR="004C59FE" w:rsidRPr="00A97674" w:rsidRDefault="004C59FE" w:rsidP="004C59FE">
            <w:pPr>
              <w:autoSpaceDE w:val="0"/>
              <w:autoSpaceDN w:val="0"/>
              <w:adjustRightInd w:val="0"/>
              <w:spacing w:line="240" w:lineRule="auto"/>
              <w:rPr>
                <w:rFonts w:ascii="Calibri" w:hAnsi="Calibri" w:cs="Calibri"/>
                <w:color w:val="000000"/>
              </w:rPr>
            </w:pPr>
          </w:p>
        </w:tc>
        <w:tc>
          <w:tcPr>
            <w:tcW w:w="883" w:type="dxa"/>
            <w:tcBorders>
              <w:top w:val="single" w:sz="6" w:space="0" w:color="auto"/>
              <w:left w:val="single" w:sz="6" w:space="0" w:color="auto"/>
              <w:bottom w:val="single" w:sz="6" w:space="0" w:color="auto"/>
              <w:right w:val="single" w:sz="6" w:space="0" w:color="auto"/>
            </w:tcBorders>
          </w:tcPr>
          <w:p w:rsidR="004C59FE" w:rsidRPr="00A97674" w:rsidRDefault="004C59FE" w:rsidP="004C59FE">
            <w:pPr>
              <w:autoSpaceDE w:val="0"/>
              <w:autoSpaceDN w:val="0"/>
              <w:adjustRightInd w:val="0"/>
              <w:spacing w:line="240" w:lineRule="auto"/>
              <w:rPr>
                <w:rFonts w:ascii="Calibri" w:hAnsi="Calibri" w:cs="Calibri"/>
                <w:color w:val="000000"/>
              </w:rPr>
            </w:pPr>
          </w:p>
        </w:tc>
        <w:tc>
          <w:tcPr>
            <w:tcW w:w="1449" w:type="dxa"/>
            <w:tcBorders>
              <w:top w:val="single" w:sz="6" w:space="0" w:color="auto"/>
              <w:left w:val="single" w:sz="6" w:space="0" w:color="auto"/>
              <w:bottom w:val="single" w:sz="6" w:space="0" w:color="auto"/>
              <w:right w:val="single" w:sz="6" w:space="0" w:color="auto"/>
            </w:tcBorders>
          </w:tcPr>
          <w:p w:rsidR="004C59FE" w:rsidRPr="00A97674" w:rsidRDefault="004C59FE" w:rsidP="004C59FE">
            <w:pPr>
              <w:autoSpaceDE w:val="0"/>
              <w:autoSpaceDN w:val="0"/>
              <w:adjustRightInd w:val="0"/>
              <w:spacing w:line="240" w:lineRule="auto"/>
              <w:rPr>
                <w:rFonts w:ascii="Calibri" w:hAnsi="Calibri" w:cs="Calibri"/>
                <w:color w:val="000000"/>
              </w:rPr>
            </w:pPr>
          </w:p>
        </w:tc>
        <w:tc>
          <w:tcPr>
            <w:tcW w:w="908" w:type="dxa"/>
            <w:tcBorders>
              <w:top w:val="single" w:sz="6" w:space="0" w:color="auto"/>
              <w:left w:val="single" w:sz="6" w:space="0" w:color="auto"/>
              <w:bottom w:val="single" w:sz="6" w:space="0" w:color="auto"/>
              <w:right w:val="single" w:sz="6" w:space="0" w:color="auto"/>
            </w:tcBorders>
          </w:tcPr>
          <w:p w:rsidR="004C59FE" w:rsidRPr="00A97674" w:rsidRDefault="004C59FE" w:rsidP="004C59FE">
            <w:pPr>
              <w:autoSpaceDE w:val="0"/>
              <w:autoSpaceDN w:val="0"/>
              <w:adjustRightInd w:val="0"/>
              <w:spacing w:line="240" w:lineRule="auto"/>
              <w:rPr>
                <w:rFonts w:ascii="Calibri" w:hAnsi="Calibri" w:cs="Calibri"/>
                <w:color w:val="000000"/>
              </w:rPr>
            </w:pPr>
            <w:r w:rsidRPr="00A97674">
              <w:rPr>
                <w:rFonts w:ascii="Calibri" w:hAnsi="Calibri" w:cs="Calibri"/>
                <w:color w:val="000000"/>
              </w:rPr>
              <w:t>0.17%</w:t>
            </w:r>
          </w:p>
        </w:tc>
        <w:tc>
          <w:tcPr>
            <w:tcW w:w="1387" w:type="dxa"/>
            <w:tcBorders>
              <w:top w:val="single" w:sz="6" w:space="0" w:color="auto"/>
              <w:left w:val="single" w:sz="6" w:space="0" w:color="auto"/>
              <w:bottom w:val="single" w:sz="6" w:space="0" w:color="auto"/>
              <w:right w:val="single" w:sz="6" w:space="0" w:color="auto"/>
            </w:tcBorders>
          </w:tcPr>
          <w:p w:rsidR="004C59FE" w:rsidRPr="00A97674" w:rsidRDefault="004C59FE" w:rsidP="004C59FE">
            <w:pPr>
              <w:autoSpaceDE w:val="0"/>
              <w:autoSpaceDN w:val="0"/>
              <w:adjustRightInd w:val="0"/>
              <w:spacing w:line="240" w:lineRule="auto"/>
              <w:rPr>
                <w:rFonts w:ascii="Calibri" w:hAnsi="Calibri" w:cs="Calibri"/>
                <w:color w:val="000000"/>
              </w:rPr>
            </w:pPr>
          </w:p>
        </w:tc>
        <w:tc>
          <w:tcPr>
            <w:tcW w:w="1641" w:type="dxa"/>
            <w:tcBorders>
              <w:top w:val="single" w:sz="6" w:space="0" w:color="auto"/>
              <w:left w:val="single" w:sz="6" w:space="0" w:color="auto"/>
              <w:bottom w:val="single" w:sz="6" w:space="0" w:color="auto"/>
              <w:right w:val="single" w:sz="6" w:space="0" w:color="auto"/>
            </w:tcBorders>
          </w:tcPr>
          <w:p w:rsidR="004C59FE" w:rsidRPr="00A97674" w:rsidRDefault="004C59FE" w:rsidP="004C59FE">
            <w:pPr>
              <w:autoSpaceDE w:val="0"/>
              <w:autoSpaceDN w:val="0"/>
              <w:adjustRightInd w:val="0"/>
              <w:spacing w:line="240" w:lineRule="auto"/>
              <w:rPr>
                <w:rFonts w:ascii="Calibri" w:hAnsi="Calibri" w:cs="Calibri"/>
                <w:color w:val="000000"/>
              </w:rPr>
            </w:pPr>
          </w:p>
        </w:tc>
        <w:tc>
          <w:tcPr>
            <w:tcW w:w="884" w:type="dxa"/>
            <w:tcBorders>
              <w:top w:val="single" w:sz="6" w:space="0" w:color="auto"/>
              <w:left w:val="single" w:sz="6" w:space="0" w:color="auto"/>
              <w:bottom w:val="single" w:sz="6" w:space="0" w:color="auto"/>
              <w:right w:val="single" w:sz="6" w:space="0" w:color="auto"/>
            </w:tcBorders>
          </w:tcPr>
          <w:p w:rsidR="004C59FE" w:rsidRPr="00A97674" w:rsidRDefault="004C59FE" w:rsidP="004C59FE">
            <w:pPr>
              <w:autoSpaceDE w:val="0"/>
              <w:autoSpaceDN w:val="0"/>
              <w:adjustRightInd w:val="0"/>
              <w:spacing w:line="240" w:lineRule="auto"/>
              <w:rPr>
                <w:rFonts w:ascii="Calibri" w:hAnsi="Calibri" w:cs="Calibri"/>
                <w:color w:val="000000"/>
              </w:rPr>
            </w:pPr>
          </w:p>
        </w:tc>
        <w:tc>
          <w:tcPr>
            <w:tcW w:w="883" w:type="dxa"/>
            <w:tcBorders>
              <w:top w:val="single" w:sz="6" w:space="0" w:color="auto"/>
              <w:left w:val="single" w:sz="6" w:space="0" w:color="auto"/>
              <w:bottom w:val="single" w:sz="6" w:space="0" w:color="auto"/>
              <w:right w:val="single" w:sz="6" w:space="0" w:color="auto"/>
            </w:tcBorders>
          </w:tcPr>
          <w:p w:rsidR="004C59FE" w:rsidRPr="00A97674" w:rsidRDefault="004C59FE" w:rsidP="004C59FE">
            <w:pPr>
              <w:autoSpaceDE w:val="0"/>
              <w:autoSpaceDN w:val="0"/>
              <w:adjustRightInd w:val="0"/>
              <w:spacing w:line="240" w:lineRule="auto"/>
              <w:rPr>
                <w:rFonts w:ascii="Calibri" w:hAnsi="Calibri" w:cs="Calibri"/>
                <w:color w:val="000000"/>
              </w:rPr>
            </w:pPr>
          </w:p>
        </w:tc>
      </w:tr>
      <w:tr w:rsidR="004C59FE" w:rsidRPr="00A97674" w:rsidTr="004C59FE">
        <w:trPr>
          <w:trHeight w:val="288"/>
        </w:trPr>
        <w:tc>
          <w:tcPr>
            <w:tcW w:w="1411" w:type="dxa"/>
            <w:tcBorders>
              <w:top w:val="single" w:sz="6" w:space="0" w:color="auto"/>
              <w:left w:val="single" w:sz="6" w:space="0" w:color="auto"/>
              <w:bottom w:val="single" w:sz="6" w:space="0" w:color="auto"/>
              <w:right w:val="single" w:sz="6" w:space="0" w:color="auto"/>
            </w:tcBorders>
          </w:tcPr>
          <w:p w:rsidR="004C59FE" w:rsidRPr="00A97674" w:rsidRDefault="004C59FE" w:rsidP="004C59FE">
            <w:pPr>
              <w:autoSpaceDE w:val="0"/>
              <w:autoSpaceDN w:val="0"/>
              <w:adjustRightInd w:val="0"/>
              <w:spacing w:line="240" w:lineRule="auto"/>
              <w:rPr>
                <w:rFonts w:ascii="Calibri" w:hAnsi="Calibri" w:cs="Calibri"/>
                <w:color w:val="000000"/>
              </w:rPr>
            </w:pPr>
            <w:r w:rsidRPr="00A97674">
              <w:rPr>
                <w:rFonts w:ascii="Calibri" w:hAnsi="Calibri" w:cs="Calibri"/>
                <w:color w:val="000000"/>
              </w:rPr>
              <w:t>M</w:t>
            </w:r>
          </w:p>
        </w:tc>
        <w:tc>
          <w:tcPr>
            <w:tcW w:w="1200" w:type="dxa"/>
            <w:tcBorders>
              <w:top w:val="single" w:sz="6" w:space="0" w:color="auto"/>
              <w:left w:val="single" w:sz="6" w:space="0" w:color="auto"/>
              <w:bottom w:val="single" w:sz="6" w:space="0" w:color="auto"/>
              <w:right w:val="single" w:sz="6" w:space="0" w:color="auto"/>
            </w:tcBorders>
          </w:tcPr>
          <w:p w:rsidR="004C59FE" w:rsidRPr="00A97674" w:rsidRDefault="004C59FE" w:rsidP="004C59FE">
            <w:pPr>
              <w:autoSpaceDE w:val="0"/>
              <w:autoSpaceDN w:val="0"/>
              <w:adjustRightInd w:val="0"/>
              <w:spacing w:line="240" w:lineRule="auto"/>
              <w:rPr>
                <w:rFonts w:ascii="Calibri" w:hAnsi="Calibri" w:cs="Calibri"/>
                <w:color w:val="000000"/>
              </w:rPr>
            </w:pPr>
          </w:p>
        </w:tc>
        <w:tc>
          <w:tcPr>
            <w:tcW w:w="979" w:type="dxa"/>
            <w:tcBorders>
              <w:top w:val="single" w:sz="6" w:space="0" w:color="auto"/>
              <w:left w:val="single" w:sz="6" w:space="0" w:color="auto"/>
              <w:bottom w:val="single" w:sz="6" w:space="0" w:color="auto"/>
              <w:right w:val="single" w:sz="6" w:space="0" w:color="auto"/>
            </w:tcBorders>
          </w:tcPr>
          <w:p w:rsidR="004C59FE" w:rsidRPr="00A97674" w:rsidRDefault="004C59FE" w:rsidP="004C59FE">
            <w:pPr>
              <w:autoSpaceDE w:val="0"/>
              <w:autoSpaceDN w:val="0"/>
              <w:adjustRightInd w:val="0"/>
              <w:spacing w:line="240" w:lineRule="auto"/>
              <w:rPr>
                <w:rFonts w:ascii="Calibri" w:hAnsi="Calibri" w:cs="Calibri"/>
                <w:color w:val="000000"/>
              </w:rPr>
            </w:pPr>
            <w:r w:rsidRPr="00A97674">
              <w:rPr>
                <w:rFonts w:ascii="Calibri" w:hAnsi="Calibri" w:cs="Calibri"/>
                <w:color w:val="000000"/>
              </w:rPr>
              <w:t>3.39%</w:t>
            </w:r>
          </w:p>
        </w:tc>
        <w:tc>
          <w:tcPr>
            <w:tcW w:w="884" w:type="dxa"/>
            <w:tcBorders>
              <w:top w:val="single" w:sz="6" w:space="0" w:color="auto"/>
              <w:left w:val="single" w:sz="6" w:space="0" w:color="auto"/>
              <w:bottom w:val="single" w:sz="6" w:space="0" w:color="auto"/>
              <w:right w:val="single" w:sz="6" w:space="0" w:color="auto"/>
            </w:tcBorders>
          </w:tcPr>
          <w:p w:rsidR="004C59FE" w:rsidRPr="00A97674" w:rsidRDefault="004C59FE" w:rsidP="004C59FE">
            <w:pPr>
              <w:autoSpaceDE w:val="0"/>
              <w:autoSpaceDN w:val="0"/>
              <w:adjustRightInd w:val="0"/>
              <w:spacing w:line="240" w:lineRule="auto"/>
              <w:rPr>
                <w:rFonts w:ascii="Calibri" w:hAnsi="Calibri" w:cs="Calibri"/>
                <w:color w:val="000000"/>
              </w:rPr>
            </w:pPr>
          </w:p>
        </w:tc>
        <w:tc>
          <w:tcPr>
            <w:tcW w:w="883" w:type="dxa"/>
            <w:tcBorders>
              <w:top w:val="single" w:sz="6" w:space="0" w:color="auto"/>
              <w:left w:val="single" w:sz="6" w:space="0" w:color="auto"/>
              <w:bottom w:val="single" w:sz="6" w:space="0" w:color="auto"/>
              <w:right w:val="single" w:sz="6" w:space="0" w:color="auto"/>
            </w:tcBorders>
          </w:tcPr>
          <w:p w:rsidR="004C59FE" w:rsidRPr="00A97674" w:rsidRDefault="004C59FE" w:rsidP="004C59FE">
            <w:pPr>
              <w:autoSpaceDE w:val="0"/>
              <w:autoSpaceDN w:val="0"/>
              <w:adjustRightInd w:val="0"/>
              <w:spacing w:line="240" w:lineRule="auto"/>
              <w:rPr>
                <w:rFonts w:ascii="Calibri" w:hAnsi="Calibri" w:cs="Calibri"/>
                <w:color w:val="000000"/>
              </w:rPr>
            </w:pPr>
          </w:p>
        </w:tc>
        <w:tc>
          <w:tcPr>
            <w:tcW w:w="1449" w:type="dxa"/>
            <w:tcBorders>
              <w:top w:val="single" w:sz="6" w:space="0" w:color="auto"/>
              <w:left w:val="single" w:sz="6" w:space="0" w:color="auto"/>
              <w:bottom w:val="single" w:sz="6" w:space="0" w:color="auto"/>
              <w:right w:val="single" w:sz="6" w:space="0" w:color="auto"/>
            </w:tcBorders>
          </w:tcPr>
          <w:p w:rsidR="004C59FE" w:rsidRPr="00A97674" w:rsidRDefault="004C59FE" w:rsidP="004C59FE">
            <w:pPr>
              <w:autoSpaceDE w:val="0"/>
              <w:autoSpaceDN w:val="0"/>
              <w:adjustRightInd w:val="0"/>
              <w:spacing w:line="240" w:lineRule="auto"/>
              <w:rPr>
                <w:rFonts w:ascii="Calibri" w:hAnsi="Calibri" w:cs="Calibri"/>
                <w:color w:val="000000"/>
              </w:rPr>
            </w:pPr>
            <w:r w:rsidRPr="00A97674">
              <w:rPr>
                <w:rFonts w:ascii="Calibri" w:hAnsi="Calibri" w:cs="Calibri"/>
                <w:color w:val="000000"/>
              </w:rPr>
              <w:t>8.77%</w:t>
            </w:r>
          </w:p>
        </w:tc>
        <w:tc>
          <w:tcPr>
            <w:tcW w:w="908" w:type="dxa"/>
            <w:tcBorders>
              <w:top w:val="single" w:sz="6" w:space="0" w:color="auto"/>
              <w:left w:val="single" w:sz="6" w:space="0" w:color="auto"/>
              <w:bottom w:val="single" w:sz="6" w:space="0" w:color="auto"/>
              <w:right w:val="single" w:sz="6" w:space="0" w:color="auto"/>
            </w:tcBorders>
          </w:tcPr>
          <w:p w:rsidR="004C59FE" w:rsidRPr="00A97674" w:rsidRDefault="004C59FE" w:rsidP="004C59FE">
            <w:pPr>
              <w:autoSpaceDE w:val="0"/>
              <w:autoSpaceDN w:val="0"/>
              <w:adjustRightInd w:val="0"/>
              <w:spacing w:line="240" w:lineRule="auto"/>
              <w:rPr>
                <w:rFonts w:ascii="Calibri" w:hAnsi="Calibri" w:cs="Calibri"/>
                <w:color w:val="000000"/>
              </w:rPr>
            </w:pPr>
            <w:r w:rsidRPr="00A97674">
              <w:rPr>
                <w:rFonts w:ascii="Calibri" w:hAnsi="Calibri" w:cs="Calibri"/>
                <w:color w:val="000000"/>
              </w:rPr>
              <w:t>14.76%</w:t>
            </w:r>
          </w:p>
        </w:tc>
        <w:tc>
          <w:tcPr>
            <w:tcW w:w="1387" w:type="dxa"/>
            <w:tcBorders>
              <w:top w:val="single" w:sz="6" w:space="0" w:color="auto"/>
              <w:left w:val="single" w:sz="6" w:space="0" w:color="auto"/>
              <w:bottom w:val="single" w:sz="6" w:space="0" w:color="auto"/>
              <w:right w:val="single" w:sz="6" w:space="0" w:color="auto"/>
            </w:tcBorders>
          </w:tcPr>
          <w:p w:rsidR="004C59FE" w:rsidRPr="00A97674" w:rsidRDefault="004C59FE" w:rsidP="004C59FE">
            <w:pPr>
              <w:autoSpaceDE w:val="0"/>
              <w:autoSpaceDN w:val="0"/>
              <w:adjustRightInd w:val="0"/>
              <w:spacing w:line="240" w:lineRule="auto"/>
              <w:rPr>
                <w:rFonts w:ascii="Calibri" w:hAnsi="Calibri" w:cs="Calibri"/>
                <w:color w:val="000000"/>
              </w:rPr>
            </w:pPr>
            <w:r w:rsidRPr="00A97674">
              <w:rPr>
                <w:rFonts w:ascii="Calibri" w:hAnsi="Calibri" w:cs="Calibri"/>
                <w:color w:val="000000"/>
              </w:rPr>
              <w:t>8.87%</w:t>
            </w:r>
          </w:p>
        </w:tc>
        <w:tc>
          <w:tcPr>
            <w:tcW w:w="1641" w:type="dxa"/>
            <w:tcBorders>
              <w:top w:val="single" w:sz="6" w:space="0" w:color="auto"/>
              <w:left w:val="single" w:sz="6" w:space="0" w:color="auto"/>
              <w:bottom w:val="single" w:sz="6" w:space="0" w:color="auto"/>
              <w:right w:val="single" w:sz="6" w:space="0" w:color="auto"/>
            </w:tcBorders>
          </w:tcPr>
          <w:p w:rsidR="004C59FE" w:rsidRPr="00A97674" w:rsidRDefault="004C59FE" w:rsidP="004C59FE">
            <w:pPr>
              <w:autoSpaceDE w:val="0"/>
              <w:autoSpaceDN w:val="0"/>
              <w:adjustRightInd w:val="0"/>
              <w:spacing w:line="240" w:lineRule="auto"/>
              <w:rPr>
                <w:rFonts w:ascii="Calibri" w:hAnsi="Calibri" w:cs="Calibri"/>
                <w:color w:val="000000"/>
              </w:rPr>
            </w:pPr>
            <w:r w:rsidRPr="00A97674">
              <w:rPr>
                <w:rFonts w:ascii="Calibri" w:hAnsi="Calibri" w:cs="Calibri"/>
                <w:color w:val="000000"/>
              </w:rPr>
              <w:t>14.01%</w:t>
            </w:r>
          </w:p>
        </w:tc>
        <w:tc>
          <w:tcPr>
            <w:tcW w:w="884" w:type="dxa"/>
            <w:tcBorders>
              <w:top w:val="single" w:sz="6" w:space="0" w:color="auto"/>
              <w:left w:val="single" w:sz="6" w:space="0" w:color="auto"/>
              <w:bottom w:val="single" w:sz="6" w:space="0" w:color="auto"/>
              <w:right w:val="single" w:sz="6" w:space="0" w:color="auto"/>
            </w:tcBorders>
          </w:tcPr>
          <w:p w:rsidR="004C59FE" w:rsidRPr="00A97674" w:rsidRDefault="004C59FE" w:rsidP="004C59FE">
            <w:pPr>
              <w:autoSpaceDE w:val="0"/>
              <w:autoSpaceDN w:val="0"/>
              <w:adjustRightInd w:val="0"/>
              <w:spacing w:line="240" w:lineRule="auto"/>
              <w:rPr>
                <w:rFonts w:ascii="Calibri" w:hAnsi="Calibri" w:cs="Calibri"/>
                <w:color w:val="000000"/>
              </w:rPr>
            </w:pPr>
            <w:r w:rsidRPr="00A97674">
              <w:rPr>
                <w:rFonts w:ascii="Calibri" w:hAnsi="Calibri" w:cs="Calibri"/>
                <w:color w:val="000000"/>
              </w:rPr>
              <w:t>10.43%</w:t>
            </w:r>
          </w:p>
        </w:tc>
        <w:tc>
          <w:tcPr>
            <w:tcW w:w="883" w:type="dxa"/>
            <w:tcBorders>
              <w:top w:val="single" w:sz="6" w:space="0" w:color="auto"/>
              <w:left w:val="single" w:sz="6" w:space="0" w:color="auto"/>
              <w:bottom w:val="single" w:sz="6" w:space="0" w:color="auto"/>
              <w:right w:val="single" w:sz="6" w:space="0" w:color="auto"/>
            </w:tcBorders>
          </w:tcPr>
          <w:p w:rsidR="004C59FE" w:rsidRPr="00A97674" w:rsidRDefault="004C59FE" w:rsidP="004C59FE">
            <w:pPr>
              <w:autoSpaceDE w:val="0"/>
              <w:autoSpaceDN w:val="0"/>
              <w:adjustRightInd w:val="0"/>
              <w:spacing w:line="240" w:lineRule="auto"/>
              <w:rPr>
                <w:rFonts w:ascii="Calibri" w:hAnsi="Calibri" w:cs="Calibri"/>
                <w:color w:val="000000"/>
              </w:rPr>
            </w:pPr>
            <w:r w:rsidRPr="00A97674">
              <w:rPr>
                <w:rFonts w:ascii="Calibri" w:hAnsi="Calibri" w:cs="Calibri"/>
                <w:color w:val="000000"/>
              </w:rPr>
              <w:t>10.71%</w:t>
            </w:r>
          </w:p>
        </w:tc>
      </w:tr>
      <w:tr w:rsidR="004C59FE" w:rsidRPr="00A97674" w:rsidTr="004C59FE">
        <w:trPr>
          <w:trHeight w:val="288"/>
        </w:trPr>
        <w:tc>
          <w:tcPr>
            <w:tcW w:w="1411" w:type="dxa"/>
            <w:tcBorders>
              <w:top w:val="single" w:sz="6" w:space="0" w:color="auto"/>
              <w:left w:val="single" w:sz="6" w:space="0" w:color="auto"/>
              <w:bottom w:val="single" w:sz="6" w:space="0" w:color="auto"/>
              <w:right w:val="single" w:sz="6" w:space="0" w:color="auto"/>
            </w:tcBorders>
          </w:tcPr>
          <w:p w:rsidR="004C59FE" w:rsidRPr="00A97674" w:rsidRDefault="004C59FE" w:rsidP="004C59FE">
            <w:pPr>
              <w:autoSpaceDE w:val="0"/>
              <w:autoSpaceDN w:val="0"/>
              <w:adjustRightInd w:val="0"/>
              <w:spacing w:line="240" w:lineRule="auto"/>
              <w:rPr>
                <w:rFonts w:ascii="Calibri" w:hAnsi="Calibri" w:cs="Calibri"/>
                <w:color w:val="000000"/>
              </w:rPr>
            </w:pPr>
            <w:r w:rsidRPr="00A97674">
              <w:rPr>
                <w:rFonts w:ascii="Calibri" w:hAnsi="Calibri" w:cs="Calibri"/>
                <w:color w:val="000000"/>
              </w:rPr>
              <w:t>NV</w:t>
            </w:r>
          </w:p>
        </w:tc>
        <w:tc>
          <w:tcPr>
            <w:tcW w:w="1200" w:type="dxa"/>
            <w:tcBorders>
              <w:top w:val="single" w:sz="6" w:space="0" w:color="auto"/>
              <w:left w:val="single" w:sz="6" w:space="0" w:color="auto"/>
              <w:bottom w:val="single" w:sz="6" w:space="0" w:color="auto"/>
              <w:right w:val="single" w:sz="6" w:space="0" w:color="auto"/>
            </w:tcBorders>
          </w:tcPr>
          <w:p w:rsidR="004C59FE" w:rsidRPr="00A97674" w:rsidRDefault="004C59FE" w:rsidP="004C59FE">
            <w:pPr>
              <w:autoSpaceDE w:val="0"/>
              <w:autoSpaceDN w:val="0"/>
              <w:adjustRightInd w:val="0"/>
              <w:spacing w:line="240" w:lineRule="auto"/>
              <w:rPr>
                <w:rFonts w:ascii="Calibri" w:hAnsi="Calibri" w:cs="Calibri"/>
                <w:color w:val="000000"/>
              </w:rPr>
            </w:pPr>
          </w:p>
        </w:tc>
        <w:tc>
          <w:tcPr>
            <w:tcW w:w="979" w:type="dxa"/>
            <w:tcBorders>
              <w:top w:val="single" w:sz="6" w:space="0" w:color="auto"/>
              <w:left w:val="single" w:sz="6" w:space="0" w:color="auto"/>
              <w:bottom w:val="single" w:sz="6" w:space="0" w:color="auto"/>
              <w:right w:val="single" w:sz="6" w:space="0" w:color="auto"/>
            </w:tcBorders>
          </w:tcPr>
          <w:p w:rsidR="004C59FE" w:rsidRPr="00A97674" w:rsidRDefault="004C59FE" w:rsidP="004C59FE">
            <w:pPr>
              <w:autoSpaceDE w:val="0"/>
              <w:autoSpaceDN w:val="0"/>
              <w:adjustRightInd w:val="0"/>
              <w:spacing w:line="240" w:lineRule="auto"/>
              <w:rPr>
                <w:rFonts w:ascii="Calibri" w:hAnsi="Calibri" w:cs="Calibri"/>
                <w:color w:val="000000"/>
              </w:rPr>
            </w:pPr>
            <w:r w:rsidRPr="00A97674">
              <w:rPr>
                <w:rFonts w:ascii="Calibri" w:hAnsi="Calibri" w:cs="Calibri"/>
                <w:color w:val="000000"/>
              </w:rPr>
              <w:t>1.00%</w:t>
            </w:r>
          </w:p>
        </w:tc>
        <w:tc>
          <w:tcPr>
            <w:tcW w:w="884" w:type="dxa"/>
            <w:tcBorders>
              <w:top w:val="single" w:sz="6" w:space="0" w:color="auto"/>
              <w:left w:val="single" w:sz="6" w:space="0" w:color="auto"/>
              <w:bottom w:val="single" w:sz="6" w:space="0" w:color="auto"/>
              <w:right w:val="single" w:sz="6" w:space="0" w:color="auto"/>
            </w:tcBorders>
          </w:tcPr>
          <w:p w:rsidR="004C59FE" w:rsidRPr="00A97674" w:rsidRDefault="004C59FE" w:rsidP="004C59FE">
            <w:pPr>
              <w:autoSpaceDE w:val="0"/>
              <w:autoSpaceDN w:val="0"/>
              <w:adjustRightInd w:val="0"/>
              <w:spacing w:line="240" w:lineRule="auto"/>
              <w:rPr>
                <w:rFonts w:ascii="Calibri" w:hAnsi="Calibri" w:cs="Calibri"/>
                <w:color w:val="000000"/>
              </w:rPr>
            </w:pPr>
          </w:p>
        </w:tc>
        <w:tc>
          <w:tcPr>
            <w:tcW w:w="883" w:type="dxa"/>
            <w:tcBorders>
              <w:top w:val="single" w:sz="6" w:space="0" w:color="auto"/>
              <w:left w:val="single" w:sz="6" w:space="0" w:color="auto"/>
              <w:bottom w:val="single" w:sz="6" w:space="0" w:color="auto"/>
              <w:right w:val="single" w:sz="6" w:space="0" w:color="auto"/>
            </w:tcBorders>
          </w:tcPr>
          <w:p w:rsidR="004C59FE" w:rsidRPr="00A97674" w:rsidRDefault="004C59FE" w:rsidP="004C59FE">
            <w:pPr>
              <w:autoSpaceDE w:val="0"/>
              <w:autoSpaceDN w:val="0"/>
              <w:adjustRightInd w:val="0"/>
              <w:spacing w:line="240" w:lineRule="auto"/>
              <w:rPr>
                <w:rFonts w:ascii="Calibri" w:hAnsi="Calibri" w:cs="Calibri"/>
                <w:color w:val="000000"/>
              </w:rPr>
            </w:pPr>
            <w:r w:rsidRPr="00A97674">
              <w:rPr>
                <w:rFonts w:ascii="Calibri" w:hAnsi="Calibri" w:cs="Calibri"/>
                <w:color w:val="000000"/>
              </w:rPr>
              <w:t>3.86%</w:t>
            </w:r>
          </w:p>
        </w:tc>
        <w:tc>
          <w:tcPr>
            <w:tcW w:w="1449" w:type="dxa"/>
            <w:tcBorders>
              <w:top w:val="single" w:sz="6" w:space="0" w:color="auto"/>
              <w:left w:val="single" w:sz="6" w:space="0" w:color="auto"/>
              <w:bottom w:val="single" w:sz="6" w:space="0" w:color="auto"/>
              <w:right w:val="single" w:sz="6" w:space="0" w:color="auto"/>
            </w:tcBorders>
          </w:tcPr>
          <w:p w:rsidR="004C59FE" w:rsidRPr="00A97674" w:rsidRDefault="004C59FE" w:rsidP="004C59FE">
            <w:pPr>
              <w:autoSpaceDE w:val="0"/>
              <w:autoSpaceDN w:val="0"/>
              <w:adjustRightInd w:val="0"/>
              <w:spacing w:line="240" w:lineRule="auto"/>
              <w:rPr>
                <w:rFonts w:ascii="Calibri" w:hAnsi="Calibri" w:cs="Calibri"/>
                <w:color w:val="000000"/>
              </w:rPr>
            </w:pPr>
            <w:r w:rsidRPr="00A97674">
              <w:rPr>
                <w:rFonts w:ascii="Calibri" w:hAnsi="Calibri" w:cs="Calibri"/>
                <w:color w:val="000000"/>
              </w:rPr>
              <w:t>1.59%</w:t>
            </w:r>
          </w:p>
        </w:tc>
        <w:tc>
          <w:tcPr>
            <w:tcW w:w="908" w:type="dxa"/>
            <w:tcBorders>
              <w:top w:val="single" w:sz="6" w:space="0" w:color="auto"/>
              <w:left w:val="single" w:sz="6" w:space="0" w:color="auto"/>
              <w:bottom w:val="single" w:sz="6" w:space="0" w:color="auto"/>
              <w:right w:val="single" w:sz="6" w:space="0" w:color="auto"/>
            </w:tcBorders>
          </w:tcPr>
          <w:p w:rsidR="004C59FE" w:rsidRPr="00A97674" w:rsidRDefault="004C59FE" w:rsidP="004C59FE">
            <w:pPr>
              <w:autoSpaceDE w:val="0"/>
              <w:autoSpaceDN w:val="0"/>
              <w:adjustRightInd w:val="0"/>
              <w:spacing w:line="240" w:lineRule="auto"/>
              <w:rPr>
                <w:rFonts w:ascii="Calibri" w:hAnsi="Calibri" w:cs="Calibri"/>
                <w:color w:val="000000"/>
              </w:rPr>
            </w:pPr>
            <w:r w:rsidRPr="00A97674">
              <w:rPr>
                <w:rFonts w:ascii="Calibri" w:hAnsi="Calibri" w:cs="Calibri"/>
                <w:color w:val="000000"/>
              </w:rPr>
              <w:t>5.03%</w:t>
            </w:r>
          </w:p>
        </w:tc>
        <w:tc>
          <w:tcPr>
            <w:tcW w:w="1387" w:type="dxa"/>
            <w:tcBorders>
              <w:top w:val="single" w:sz="6" w:space="0" w:color="auto"/>
              <w:left w:val="single" w:sz="6" w:space="0" w:color="auto"/>
              <w:bottom w:val="single" w:sz="6" w:space="0" w:color="auto"/>
              <w:right w:val="single" w:sz="6" w:space="0" w:color="auto"/>
            </w:tcBorders>
          </w:tcPr>
          <w:p w:rsidR="004C59FE" w:rsidRPr="00A97674" w:rsidRDefault="004C59FE" w:rsidP="004C59FE">
            <w:pPr>
              <w:autoSpaceDE w:val="0"/>
              <w:autoSpaceDN w:val="0"/>
              <w:adjustRightInd w:val="0"/>
              <w:spacing w:line="240" w:lineRule="auto"/>
              <w:rPr>
                <w:rFonts w:ascii="Calibri" w:hAnsi="Calibri" w:cs="Calibri"/>
                <w:color w:val="000000"/>
              </w:rPr>
            </w:pPr>
            <w:r w:rsidRPr="00A97674">
              <w:rPr>
                <w:rFonts w:ascii="Calibri" w:hAnsi="Calibri" w:cs="Calibri"/>
                <w:color w:val="000000"/>
              </w:rPr>
              <w:t>2.56%</w:t>
            </w:r>
          </w:p>
        </w:tc>
        <w:tc>
          <w:tcPr>
            <w:tcW w:w="1641" w:type="dxa"/>
            <w:tcBorders>
              <w:top w:val="single" w:sz="6" w:space="0" w:color="auto"/>
              <w:left w:val="single" w:sz="6" w:space="0" w:color="auto"/>
              <w:bottom w:val="single" w:sz="6" w:space="0" w:color="auto"/>
              <w:right w:val="single" w:sz="6" w:space="0" w:color="auto"/>
            </w:tcBorders>
          </w:tcPr>
          <w:p w:rsidR="004C59FE" w:rsidRPr="00A97674" w:rsidRDefault="004C59FE" w:rsidP="004C59FE">
            <w:pPr>
              <w:autoSpaceDE w:val="0"/>
              <w:autoSpaceDN w:val="0"/>
              <w:adjustRightInd w:val="0"/>
              <w:spacing w:line="240" w:lineRule="auto"/>
              <w:rPr>
                <w:rFonts w:ascii="Calibri" w:hAnsi="Calibri" w:cs="Calibri"/>
                <w:color w:val="000000"/>
              </w:rPr>
            </w:pPr>
            <w:r w:rsidRPr="00A97674">
              <w:rPr>
                <w:rFonts w:ascii="Calibri" w:hAnsi="Calibri" w:cs="Calibri"/>
                <w:color w:val="000000"/>
              </w:rPr>
              <w:t>2.42%</w:t>
            </w:r>
          </w:p>
        </w:tc>
        <w:tc>
          <w:tcPr>
            <w:tcW w:w="884" w:type="dxa"/>
            <w:tcBorders>
              <w:top w:val="single" w:sz="6" w:space="0" w:color="auto"/>
              <w:left w:val="single" w:sz="6" w:space="0" w:color="auto"/>
              <w:bottom w:val="single" w:sz="6" w:space="0" w:color="auto"/>
              <w:right w:val="single" w:sz="6" w:space="0" w:color="auto"/>
            </w:tcBorders>
          </w:tcPr>
          <w:p w:rsidR="004C59FE" w:rsidRPr="00A97674" w:rsidRDefault="004C59FE" w:rsidP="004C59FE">
            <w:pPr>
              <w:autoSpaceDE w:val="0"/>
              <w:autoSpaceDN w:val="0"/>
              <w:adjustRightInd w:val="0"/>
              <w:spacing w:line="240" w:lineRule="auto"/>
              <w:rPr>
                <w:rFonts w:ascii="Calibri" w:hAnsi="Calibri" w:cs="Calibri"/>
                <w:color w:val="000000"/>
              </w:rPr>
            </w:pPr>
            <w:r w:rsidRPr="00A97674">
              <w:rPr>
                <w:rFonts w:ascii="Calibri" w:hAnsi="Calibri" w:cs="Calibri"/>
                <w:color w:val="000000"/>
              </w:rPr>
              <w:t>3.42%</w:t>
            </w:r>
          </w:p>
        </w:tc>
        <w:tc>
          <w:tcPr>
            <w:tcW w:w="883" w:type="dxa"/>
            <w:tcBorders>
              <w:top w:val="single" w:sz="6" w:space="0" w:color="auto"/>
              <w:left w:val="single" w:sz="6" w:space="0" w:color="auto"/>
              <w:bottom w:val="single" w:sz="6" w:space="0" w:color="auto"/>
              <w:right w:val="single" w:sz="6" w:space="0" w:color="auto"/>
            </w:tcBorders>
          </w:tcPr>
          <w:p w:rsidR="004C59FE" w:rsidRPr="00A97674" w:rsidRDefault="004C59FE" w:rsidP="004C59FE">
            <w:pPr>
              <w:autoSpaceDE w:val="0"/>
              <w:autoSpaceDN w:val="0"/>
              <w:adjustRightInd w:val="0"/>
              <w:spacing w:line="240" w:lineRule="auto"/>
              <w:rPr>
                <w:rFonts w:ascii="Calibri" w:hAnsi="Calibri" w:cs="Calibri"/>
                <w:color w:val="000000"/>
              </w:rPr>
            </w:pPr>
            <w:r w:rsidRPr="00A97674">
              <w:rPr>
                <w:rFonts w:ascii="Calibri" w:hAnsi="Calibri" w:cs="Calibri"/>
                <w:color w:val="000000"/>
              </w:rPr>
              <w:t>7.14%</w:t>
            </w:r>
          </w:p>
        </w:tc>
      </w:tr>
      <w:tr w:rsidR="004C59FE" w:rsidRPr="00A97674" w:rsidTr="004C59FE">
        <w:trPr>
          <w:trHeight w:val="288"/>
        </w:trPr>
        <w:tc>
          <w:tcPr>
            <w:tcW w:w="1411" w:type="dxa"/>
            <w:tcBorders>
              <w:top w:val="single" w:sz="6" w:space="0" w:color="auto"/>
              <w:left w:val="single" w:sz="6" w:space="0" w:color="auto"/>
              <w:bottom w:val="single" w:sz="6" w:space="0" w:color="auto"/>
              <w:right w:val="single" w:sz="6" w:space="0" w:color="auto"/>
            </w:tcBorders>
          </w:tcPr>
          <w:p w:rsidR="004C59FE" w:rsidRPr="00A97674" w:rsidRDefault="004C59FE" w:rsidP="004C59FE">
            <w:pPr>
              <w:autoSpaceDE w:val="0"/>
              <w:autoSpaceDN w:val="0"/>
              <w:adjustRightInd w:val="0"/>
              <w:spacing w:line="240" w:lineRule="auto"/>
              <w:rPr>
                <w:rFonts w:ascii="Calibri" w:hAnsi="Calibri" w:cs="Calibri"/>
                <w:color w:val="000000"/>
              </w:rPr>
            </w:pPr>
            <w:r w:rsidRPr="00A97674">
              <w:rPr>
                <w:rFonts w:ascii="Calibri" w:hAnsi="Calibri" w:cs="Calibri"/>
                <w:color w:val="000000"/>
              </w:rPr>
              <w:t>NV PA</w:t>
            </w:r>
          </w:p>
        </w:tc>
        <w:tc>
          <w:tcPr>
            <w:tcW w:w="1200" w:type="dxa"/>
            <w:tcBorders>
              <w:top w:val="single" w:sz="6" w:space="0" w:color="auto"/>
              <w:left w:val="single" w:sz="6" w:space="0" w:color="auto"/>
              <w:bottom w:val="single" w:sz="6" w:space="0" w:color="auto"/>
              <w:right w:val="single" w:sz="6" w:space="0" w:color="auto"/>
            </w:tcBorders>
          </w:tcPr>
          <w:p w:rsidR="004C59FE" w:rsidRPr="00A97674" w:rsidRDefault="004C59FE" w:rsidP="004C59FE">
            <w:pPr>
              <w:autoSpaceDE w:val="0"/>
              <w:autoSpaceDN w:val="0"/>
              <w:adjustRightInd w:val="0"/>
              <w:spacing w:line="240" w:lineRule="auto"/>
              <w:rPr>
                <w:rFonts w:ascii="Calibri" w:hAnsi="Calibri" w:cs="Calibri"/>
                <w:color w:val="000000"/>
              </w:rPr>
            </w:pPr>
          </w:p>
        </w:tc>
        <w:tc>
          <w:tcPr>
            <w:tcW w:w="979" w:type="dxa"/>
            <w:tcBorders>
              <w:top w:val="single" w:sz="6" w:space="0" w:color="auto"/>
              <w:left w:val="single" w:sz="6" w:space="0" w:color="auto"/>
              <w:bottom w:val="single" w:sz="6" w:space="0" w:color="auto"/>
              <w:right w:val="single" w:sz="6" w:space="0" w:color="auto"/>
            </w:tcBorders>
          </w:tcPr>
          <w:p w:rsidR="004C59FE" w:rsidRPr="00A97674" w:rsidRDefault="004C59FE" w:rsidP="004C59FE">
            <w:pPr>
              <w:autoSpaceDE w:val="0"/>
              <w:autoSpaceDN w:val="0"/>
              <w:adjustRightInd w:val="0"/>
              <w:spacing w:line="240" w:lineRule="auto"/>
              <w:rPr>
                <w:rFonts w:ascii="Calibri" w:hAnsi="Calibri" w:cs="Calibri"/>
                <w:color w:val="000000"/>
              </w:rPr>
            </w:pPr>
          </w:p>
        </w:tc>
        <w:tc>
          <w:tcPr>
            <w:tcW w:w="884" w:type="dxa"/>
            <w:tcBorders>
              <w:top w:val="single" w:sz="6" w:space="0" w:color="auto"/>
              <w:left w:val="single" w:sz="6" w:space="0" w:color="auto"/>
              <w:bottom w:val="single" w:sz="6" w:space="0" w:color="auto"/>
              <w:right w:val="single" w:sz="6" w:space="0" w:color="auto"/>
            </w:tcBorders>
          </w:tcPr>
          <w:p w:rsidR="004C59FE" w:rsidRPr="00A97674" w:rsidRDefault="004C59FE" w:rsidP="004C59FE">
            <w:pPr>
              <w:autoSpaceDE w:val="0"/>
              <w:autoSpaceDN w:val="0"/>
              <w:adjustRightInd w:val="0"/>
              <w:spacing w:line="240" w:lineRule="auto"/>
              <w:rPr>
                <w:rFonts w:ascii="Calibri" w:hAnsi="Calibri" w:cs="Calibri"/>
                <w:color w:val="000000"/>
              </w:rPr>
            </w:pPr>
          </w:p>
        </w:tc>
        <w:tc>
          <w:tcPr>
            <w:tcW w:w="883" w:type="dxa"/>
            <w:tcBorders>
              <w:top w:val="single" w:sz="6" w:space="0" w:color="auto"/>
              <w:left w:val="single" w:sz="6" w:space="0" w:color="auto"/>
              <w:bottom w:val="single" w:sz="6" w:space="0" w:color="auto"/>
              <w:right w:val="single" w:sz="6" w:space="0" w:color="auto"/>
            </w:tcBorders>
          </w:tcPr>
          <w:p w:rsidR="004C59FE" w:rsidRPr="00A97674" w:rsidRDefault="004C59FE" w:rsidP="004C59FE">
            <w:pPr>
              <w:autoSpaceDE w:val="0"/>
              <w:autoSpaceDN w:val="0"/>
              <w:adjustRightInd w:val="0"/>
              <w:spacing w:line="240" w:lineRule="auto"/>
              <w:rPr>
                <w:rFonts w:ascii="Calibri" w:hAnsi="Calibri" w:cs="Calibri"/>
                <w:color w:val="000000"/>
              </w:rPr>
            </w:pPr>
          </w:p>
        </w:tc>
        <w:tc>
          <w:tcPr>
            <w:tcW w:w="1449" w:type="dxa"/>
            <w:tcBorders>
              <w:top w:val="single" w:sz="6" w:space="0" w:color="auto"/>
              <w:left w:val="single" w:sz="6" w:space="0" w:color="auto"/>
              <w:bottom w:val="single" w:sz="6" w:space="0" w:color="auto"/>
              <w:right w:val="single" w:sz="6" w:space="0" w:color="auto"/>
            </w:tcBorders>
          </w:tcPr>
          <w:p w:rsidR="004C59FE" w:rsidRPr="00A97674" w:rsidRDefault="004C59FE" w:rsidP="004C59FE">
            <w:pPr>
              <w:autoSpaceDE w:val="0"/>
              <w:autoSpaceDN w:val="0"/>
              <w:adjustRightInd w:val="0"/>
              <w:spacing w:line="240" w:lineRule="auto"/>
              <w:rPr>
                <w:rFonts w:ascii="Calibri" w:hAnsi="Calibri" w:cs="Calibri"/>
                <w:color w:val="000000"/>
              </w:rPr>
            </w:pPr>
          </w:p>
        </w:tc>
        <w:tc>
          <w:tcPr>
            <w:tcW w:w="908" w:type="dxa"/>
            <w:tcBorders>
              <w:top w:val="single" w:sz="6" w:space="0" w:color="auto"/>
              <w:left w:val="single" w:sz="6" w:space="0" w:color="auto"/>
              <w:bottom w:val="single" w:sz="6" w:space="0" w:color="auto"/>
              <w:right w:val="single" w:sz="6" w:space="0" w:color="auto"/>
            </w:tcBorders>
          </w:tcPr>
          <w:p w:rsidR="004C59FE" w:rsidRPr="00A97674" w:rsidRDefault="004C59FE" w:rsidP="004C59FE">
            <w:pPr>
              <w:autoSpaceDE w:val="0"/>
              <w:autoSpaceDN w:val="0"/>
              <w:adjustRightInd w:val="0"/>
              <w:spacing w:line="240" w:lineRule="auto"/>
              <w:rPr>
                <w:rFonts w:ascii="Calibri" w:hAnsi="Calibri" w:cs="Calibri"/>
                <w:color w:val="000000"/>
              </w:rPr>
            </w:pPr>
          </w:p>
        </w:tc>
        <w:tc>
          <w:tcPr>
            <w:tcW w:w="1387" w:type="dxa"/>
            <w:tcBorders>
              <w:top w:val="single" w:sz="6" w:space="0" w:color="auto"/>
              <w:left w:val="single" w:sz="6" w:space="0" w:color="auto"/>
              <w:bottom w:val="single" w:sz="6" w:space="0" w:color="auto"/>
              <w:right w:val="single" w:sz="6" w:space="0" w:color="auto"/>
            </w:tcBorders>
          </w:tcPr>
          <w:p w:rsidR="004C59FE" w:rsidRPr="00A97674" w:rsidRDefault="004C59FE" w:rsidP="004C59FE">
            <w:pPr>
              <w:autoSpaceDE w:val="0"/>
              <w:autoSpaceDN w:val="0"/>
              <w:adjustRightInd w:val="0"/>
              <w:spacing w:line="240" w:lineRule="auto"/>
              <w:rPr>
                <w:rFonts w:ascii="Calibri" w:hAnsi="Calibri" w:cs="Calibri"/>
                <w:color w:val="000000"/>
              </w:rPr>
            </w:pPr>
          </w:p>
        </w:tc>
        <w:tc>
          <w:tcPr>
            <w:tcW w:w="1641" w:type="dxa"/>
            <w:tcBorders>
              <w:top w:val="single" w:sz="6" w:space="0" w:color="auto"/>
              <w:left w:val="single" w:sz="6" w:space="0" w:color="auto"/>
              <w:bottom w:val="single" w:sz="6" w:space="0" w:color="auto"/>
              <w:right w:val="single" w:sz="6" w:space="0" w:color="auto"/>
            </w:tcBorders>
          </w:tcPr>
          <w:p w:rsidR="004C59FE" w:rsidRPr="00A97674" w:rsidRDefault="004C59FE" w:rsidP="004C59FE">
            <w:pPr>
              <w:autoSpaceDE w:val="0"/>
              <w:autoSpaceDN w:val="0"/>
              <w:adjustRightInd w:val="0"/>
              <w:spacing w:line="240" w:lineRule="auto"/>
              <w:rPr>
                <w:rFonts w:ascii="Calibri" w:hAnsi="Calibri" w:cs="Calibri"/>
                <w:color w:val="000000"/>
              </w:rPr>
            </w:pPr>
          </w:p>
        </w:tc>
        <w:tc>
          <w:tcPr>
            <w:tcW w:w="884" w:type="dxa"/>
            <w:tcBorders>
              <w:top w:val="single" w:sz="6" w:space="0" w:color="auto"/>
              <w:left w:val="single" w:sz="6" w:space="0" w:color="auto"/>
              <w:bottom w:val="single" w:sz="6" w:space="0" w:color="auto"/>
              <w:right w:val="single" w:sz="6" w:space="0" w:color="auto"/>
            </w:tcBorders>
          </w:tcPr>
          <w:p w:rsidR="004C59FE" w:rsidRPr="00A97674" w:rsidRDefault="004C59FE" w:rsidP="004C59FE">
            <w:pPr>
              <w:autoSpaceDE w:val="0"/>
              <w:autoSpaceDN w:val="0"/>
              <w:adjustRightInd w:val="0"/>
              <w:spacing w:line="240" w:lineRule="auto"/>
              <w:rPr>
                <w:rFonts w:ascii="Calibri" w:hAnsi="Calibri" w:cs="Calibri"/>
                <w:color w:val="000000"/>
              </w:rPr>
            </w:pPr>
          </w:p>
        </w:tc>
        <w:tc>
          <w:tcPr>
            <w:tcW w:w="883" w:type="dxa"/>
            <w:tcBorders>
              <w:top w:val="single" w:sz="6" w:space="0" w:color="auto"/>
              <w:left w:val="single" w:sz="6" w:space="0" w:color="auto"/>
              <w:bottom w:val="single" w:sz="6" w:space="0" w:color="auto"/>
              <w:right w:val="single" w:sz="6" w:space="0" w:color="auto"/>
            </w:tcBorders>
          </w:tcPr>
          <w:p w:rsidR="004C59FE" w:rsidRPr="00A97674" w:rsidRDefault="004C59FE" w:rsidP="004C59FE">
            <w:pPr>
              <w:autoSpaceDE w:val="0"/>
              <w:autoSpaceDN w:val="0"/>
              <w:adjustRightInd w:val="0"/>
              <w:spacing w:line="240" w:lineRule="auto"/>
              <w:rPr>
                <w:rFonts w:ascii="Calibri" w:hAnsi="Calibri" w:cs="Calibri"/>
                <w:color w:val="000000"/>
              </w:rPr>
            </w:pPr>
          </w:p>
        </w:tc>
      </w:tr>
      <w:tr w:rsidR="004C59FE" w:rsidRPr="00A97674" w:rsidTr="004C59FE">
        <w:trPr>
          <w:trHeight w:val="288"/>
        </w:trPr>
        <w:tc>
          <w:tcPr>
            <w:tcW w:w="1411" w:type="dxa"/>
            <w:tcBorders>
              <w:top w:val="single" w:sz="6" w:space="0" w:color="auto"/>
              <w:left w:val="single" w:sz="6" w:space="0" w:color="auto"/>
              <w:bottom w:val="single" w:sz="6" w:space="0" w:color="auto"/>
              <w:right w:val="single" w:sz="6" w:space="0" w:color="auto"/>
            </w:tcBorders>
          </w:tcPr>
          <w:p w:rsidR="004C59FE" w:rsidRPr="00A97674" w:rsidRDefault="004C59FE" w:rsidP="004C59FE">
            <w:pPr>
              <w:autoSpaceDE w:val="0"/>
              <w:autoSpaceDN w:val="0"/>
              <w:adjustRightInd w:val="0"/>
              <w:spacing w:line="240" w:lineRule="auto"/>
              <w:rPr>
                <w:rFonts w:ascii="Calibri" w:hAnsi="Calibri" w:cs="Calibri"/>
                <w:color w:val="000000"/>
              </w:rPr>
            </w:pPr>
            <w:r w:rsidRPr="00A97674">
              <w:rPr>
                <w:rFonts w:ascii="Calibri" w:hAnsi="Calibri" w:cs="Calibri"/>
                <w:color w:val="000000"/>
              </w:rPr>
              <w:t>O</w:t>
            </w:r>
          </w:p>
        </w:tc>
        <w:tc>
          <w:tcPr>
            <w:tcW w:w="1200" w:type="dxa"/>
            <w:tcBorders>
              <w:top w:val="single" w:sz="6" w:space="0" w:color="auto"/>
              <w:left w:val="single" w:sz="6" w:space="0" w:color="auto"/>
              <w:bottom w:val="single" w:sz="6" w:space="0" w:color="auto"/>
              <w:right w:val="single" w:sz="6" w:space="0" w:color="auto"/>
            </w:tcBorders>
          </w:tcPr>
          <w:p w:rsidR="004C59FE" w:rsidRPr="00A97674" w:rsidRDefault="004C59FE" w:rsidP="004C59FE">
            <w:pPr>
              <w:autoSpaceDE w:val="0"/>
              <w:autoSpaceDN w:val="0"/>
              <w:adjustRightInd w:val="0"/>
              <w:spacing w:line="240" w:lineRule="auto"/>
              <w:rPr>
                <w:rFonts w:ascii="Calibri" w:hAnsi="Calibri" w:cs="Calibri"/>
                <w:color w:val="000000"/>
              </w:rPr>
            </w:pPr>
          </w:p>
        </w:tc>
        <w:tc>
          <w:tcPr>
            <w:tcW w:w="979" w:type="dxa"/>
            <w:tcBorders>
              <w:top w:val="single" w:sz="6" w:space="0" w:color="auto"/>
              <w:left w:val="single" w:sz="6" w:space="0" w:color="auto"/>
              <w:bottom w:val="single" w:sz="6" w:space="0" w:color="auto"/>
              <w:right w:val="single" w:sz="6" w:space="0" w:color="auto"/>
            </w:tcBorders>
          </w:tcPr>
          <w:p w:rsidR="004C59FE" w:rsidRPr="00A97674" w:rsidRDefault="004C59FE" w:rsidP="004C59FE">
            <w:pPr>
              <w:autoSpaceDE w:val="0"/>
              <w:autoSpaceDN w:val="0"/>
              <w:adjustRightInd w:val="0"/>
              <w:spacing w:line="240" w:lineRule="auto"/>
              <w:rPr>
                <w:rFonts w:ascii="Calibri" w:hAnsi="Calibri" w:cs="Calibri"/>
                <w:color w:val="000000"/>
              </w:rPr>
            </w:pPr>
          </w:p>
        </w:tc>
        <w:tc>
          <w:tcPr>
            <w:tcW w:w="884" w:type="dxa"/>
            <w:tcBorders>
              <w:top w:val="single" w:sz="6" w:space="0" w:color="auto"/>
              <w:left w:val="single" w:sz="6" w:space="0" w:color="auto"/>
              <w:bottom w:val="single" w:sz="6" w:space="0" w:color="auto"/>
              <w:right w:val="single" w:sz="6" w:space="0" w:color="auto"/>
            </w:tcBorders>
          </w:tcPr>
          <w:p w:rsidR="004C59FE" w:rsidRPr="00A97674" w:rsidRDefault="004C59FE" w:rsidP="004C59FE">
            <w:pPr>
              <w:autoSpaceDE w:val="0"/>
              <w:autoSpaceDN w:val="0"/>
              <w:adjustRightInd w:val="0"/>
              <w:spacing w:line="240" w:lineRule="auto"/>
              <w:rPr>
                <w:rFonts w:ascii="Calibri" w:hAnsi="Calibri" w:cs="Calibri"/>
                <w:color w:val="000000"/>
              </w:rPr>
            </w:pPr>
          </w:p>
        </w:tc>
        <w:tc>
          <w:tcPr>
            <w:tcW w:w="883" w:type="dxa"/>
            <w:tcBorders>
              <w:top w:val="single" w:sz="6" w:space="0" w:color="auto"/>
              <w:left w:val="single" w:sz="6" w:space="0" w:color="auto"/>
              <w:bottom w:val="single" w:sz="6" w:space="0" w:color="auto"/>
              <w:right w:val="single" w:sz="6" w:space="0" w:color="auto"/>
            </w:tcBorders>
          </w:tcPr>
          <w:p w:rsidR="004C59FE" w:rsidRPr="00A97674" w:rsidRDefault="004C59FE" w:rsidP="004C59FE">
            <w:pPr>
              <w:autoSpaceDE w:val="0"/>
              <w:autoSpaceDN w:val="0"/>
              <w:adjustRightInd w:val="0"/>
              <w:spacing w:line="240" w:lineRule="auto"/>
              <w:rPr>
                <w:rFonts w:ascii="Calibri" w:hAnsi="Calibri" w:cs="Calibri"/>
                <w:color w:val="000000"/>
              </w:rPr>
            </w:pPr>
          </w:p>
        </w:tc>
        <w:tc>
          <w:tcPr>
            <w:tcW w:w="1449" w:type="dxa"/>
            <w:tcBorders>
              <w:top w:val="single" w:sz="6" w:space="0" w:color="auto"/>
              <w:left w:val="single" w:sz="6" w:space="0" w:color="auto"/>
              <w:bottom w:val="single" w:sz="6" w:space="0" w:color="auto"/>
              <w:right w:val="single" w:sz="6" w:space="0" w:color="auto"/>
            </w:tcBorders>
          </w:tcPr>
          <w:p w:rsidR="004C59FE" w:rsidRPr="00A97674" w:rsidRDefault="004C59FE" w:rsidP="004C59FE">
            <w:pPr>
              <w:autoSpaceDE w:val="0"/>
              <w:autoSpaceDN w:val="0"/>
              <w:adjustRightInd w:val="0"/>
              <w:spacing w:line="240" w:lineRule="auto"/>
              <w:rPr>
                <w:rFonts w:ascii="Calibri" w:hAnsi="Calibri" w:cs="Calibri"/>
                <w:color w:val="000000"/>
              </w:rPr>
            </w:pPr>
          </w:p>
        </w:tc>
        <w:tc>
          <w:tcPr>
            <w:tcW w:w="908" w:type="dxa"/>
            <w:tcBorders>
              <w:top w:val="single" w:sz="6" w:space="0" w:color="auto"/>
              <w:left w:val="single" w:sz="6" w:space="0" w:color="auto"/>
              <w:bottom w:val="single" w:sz="6" w:space="0" w:color="auto"/>
              <w:right w:val="single" w:sz="6" w:space="0" w:color="auto"/>
            </w:tcBorders>
          </w:tcPr>
          <w:p w:rsidR="004C59FE" w:rsidRPr="00A97674" w:rsidRDefault="004C59FE" w:rsidP="004C59FE">
            <w:pPr>
              <w:autoSpaceDE w:val="0"/>
              <w:autoSpaceDN w:val="0"/>
              <w:adjustRightInd w:val="0"/>
              <w:spacing w:line="240" w:lineRule="auto"/>
              <w:rPr>
                <w:rFonts w:ascii="Calibri" w:hAnsi="Calibri" w:cs="Calibri"/>
                <w:color w:val="000000"/>
              </w:rPr>
            </w:pPr>
          </w:p>
        </w:tc>
        <w:tc>
          <w:tcPr>
            <w:tcW w:w="1387" w:type="dxa"/>
            <w:tcBorders>
              <w:top w:val="single" w:sz="6" w:space="0" w:color="auto"/>
              <w:left w:val="single" w:sz="6" w:space="0" w:color="auto"/>
              <w:bottom w:val="single" w:sz="6" w:space="0" w:color="auto"/>
              <w:right w:val="single" w:sz="6" w:space="0" w:color="auto"/>
            </w:tcBorders>
          </w:tcPr>
          <w:p w:rsidR="004C59FE" w:rsidRPr="00A97674" w:rsidRDefault="004C59FE" w:rsidP="004C59FE">
            <w:pPr>
              <w:autoSpaceDE w:val="0"/>
              <w:autoSpaceDN w:val="0"/>
              <w:adjustRightInd w:val="0"/>
              <w:spacing w:line="240" w:lineRule="auto"/>
              <w:rPr>
                <w:rFonts w:ascii="Calibri" w:hAnsi="Calibri" w:cs="Calibri"/>
                <w:color w:val="000000"/>
              </w:rPr>
            </w:pPr>
          </w:p>
        </w:tc>
        <w:tc>
          <w:tcPr>
            <w:tcW w:w="1641" w:type="dxa"/>
            <w:tcBorders>
              <w:top w:val="single" w:sz="6" w:space="0" w:color="auto"/>
              <w:left w:val="single" w:sz="6" w:space="0" w:color="auto"/>
              <w:bottom w:val="single" w:sz="6" w:space="0" w:color="auto"/>
              <w:right w:val="single" w:sz="6" w:space="0" w:color="auto"/>
            </w:tcBorders>
          </w:tcPr>
          <w:p w:rsidR="004C59FE" w:rsidRPr="00A97674" w:rsidRDefault="004C59FE" w:rsidP="004C59FE">
            <w:pPr>
              <w:autoSpaceDE w:val="0"/>
              <w:autoSpaceDN w:val="0"/>
              <w:adjustRightInd w:val="0"/>
              <w:spacing w:line="240" w:lineRule="auto"/>
              <w:rPr>
                <w:rFonts w:ascii="Calibri" w:hAnsi="Calibri" w:cs="Calibri"/>
                <w:color w:val="000000"/>
              </w:rPr>
            </w:pPr>
          </w:p>
        </w:tc>
        <w:tc>
          <w:tcPr>
            <w:tcW w:w="884" w:type="dxa"/>
            <w:tcBorders>
              <w:top w:val="single" w:sz="6" w:space="0" w:color="auto"/>
              <w:left w:val="single" w:sz="6" w:space="0" w:color="auto"/>
              <w:bottom w:val="single" w:sz="6" w:space="0" w:color="auto"/>
              <w:right w:val="single" w:sz="6" w:space="0" w:color="auto"/>
            </w:tcBorders>
          </w:tcPr>
          <w:p w:rsidR="004C59FE" w:rsidRPr="00A97674" w:rsidRDefault="004C59FE" w:rsidP="004C59FE">
            <w:pPr>
              <w:autoSpaceDE w:val="0"/>
              <w:autoSpaceDN w:val="0"/>
              <w:adjustRightInd w:val="0"/>
              <w:spacing w:line="240" w:lineRule="auto"/>
              <w:rPr>
                <w:rFonts w:ascii="Calibri" w:hAnsi="Calibri" w:cs="Calibri"/>
                <w:color w:val="000000"/>
              </w:rPr>
            </w:pPr>
          </w:p>
        </w:tc>
        <w:tc>
          <w:tcPr>
            <w:tcW w:w="883" w:type="dxa"/>
            <w:tcBorders>
              <w:top w:val="single" w:sz="6" w:space="0" w:color="auto"/>
              <w:left w:val="single" w:sz="6" w:space="0" w:color="auto"/>
              <w:bottom w:val="single" w:sz="6" w:space="0" w:color="auto"/>
              <w:right w:val="single" w:sz="6" w:space="0" w:color="auto"/>
            </w:tcBorders>
          </w:tcPr>
          <w:p w:rsidR="004C59FE" w:rsidRPr="00A97674" w:rsidRDefault="004C59FE" w:rsidP="004C59FE">
            <w:pPr>
              <w:autoSpaceDE w:val="0"/>
              <w:autoSpaceDN w:val="0"/>
              <w:adjustRightInd w:val="0"/>
              <w:spacing w:line="240" w:lineRule="auto"/>
              <w:rPr>
                <w:rFonts w:ascii="Calibri" w:hAnsi="Calibri" w:cs="Calibri"/>
                <w:color w:val="000000"/>
              </w:rPr>
            </w:pPr>
          </w:p>
        </w:tc>
      </w:tr>
      <w:tr w:rsidR="004C59FE" w:rsidRPr="00A97674" w:rsidTr="004C59FE">
        <w:trPr>
          <w:trHeight w:val="288"/>
        </w:trPr>
        <w:tc>
          <w:tcPr>
            <w:tcW w:w="1411" w:type="dxa"/>
            <w:tcBorders>
              <w:top w:val="single" w:sz="6" w:space="0" w:color="auto"/>
              <w:left w:val="single" w:sz="6" w:space="0" w:color="auto"/>
              <w:bottom w:val="single" w:sz="6" w:space="0" w:color="auto"/>
              <w:right w:val="single" w:sz="6" w:space="0" w:color="auto"/>
            </w:tcBorders>
          </w:tcPr>
          <w:p w:rsidR="004C59FE" w:rsidRPr="00A97674" w:rsidRDefault="004C59FE" w:rsidP="004C59FE">
            <w:pPr>
              <w:autoSpaceDE w:val="0"/>
              <w:autoSpaceDN w:val="0"/>
              <w:adjustRightInd w:val="0"/>
              <w:spacing w:line="240" w:lineRule="auto"/>
              <w:rPr>
                <w:rFonts w:ascii="Calibri" w:hAnsi="Calibri" w:cs="Calibri"/>
                <w:color w:val="000000"/>
              </w:rPr>
            </w:pPr>
            <w:r w:rsidRPr="00A97674">
              <w:rPr>
                <w:rFonts w:ascii="Calibri" w:hAnsi="Calibri" w:cs="Calibri"/>
                <w:color w:val="000000"/>
              </w:rPr>
              <w:t>OAA</w:t>
            </w:r>
          </w:p>
        </w:tc>
        <w:tc>
          <w:tcPr>
            <w:tcW w:w="1200" w:type="dxa"/>
            <w:tcBorders>
              <w:top w:val="single" w:sz="6" w:space="0" w:color="auto"/>
              <w:left w:val="single" w:sz="6" w:space="0" w:color="auto"/>
              <w:bottom w:val="single" w:sz="6" w:space="0" w:color="auto"/>
              <w:right w:val="single" w:sz="6" w:space="0" w:color="auto"/>
            </w:tcBorders>
          </w:tcPr>
          <w:p w:rsidR="004C59FE" w:rsidRPr="00A97674" w:rsidRDefault="004C59FE" w:rsidP="004C59FE">
            <w:pPr>
              <w:autoSpaceDE w:val="0"/>
              <w:autoSpaceDN w:val="0"/>
              <w:adjustRightInd w:val="0"/>
              <w:spacing w:line="240" w:lineRule="auto"/>
              <w:rPr>
                <w:rFonts w:ascii="Calibri" w:hAnsi="Calibri" w:cs="Calibri"/>
                <w:color w:val="000000"/>
              </w:rPr>
            </w:pPr>
          </w:p>
        </w:tc>
        <w:tc>
          <w:tcPr>
            <w:tcW w:w="979" w:type="dxa"/>
            <w:tcBorders>
              <w:top w:val="single" w:sz="6" w:space="0" w:color="auto"/>
              <w:left w:val="single" w:sz="6" w:space="0" w:color="auto"/>
              <w:bottom w:val="single" w:sz="6" w:space="0" w:color="auto"/>
              <w:right w:val="single" w:sz="6" w:space="0" w:color="auto"/>
            </w:tcBorders>
          </w:tcPr>
          <w:p w:rsidR="004C59FE" w:rsidRPr="00A97674" w:rsidRDefault="004C59FE" w:rsidP="004C59FE">
            <w:pPr>
              <w:autoSpaceDE w:val="0"/>
              <w:autoSpaceDN w:val="0"/>
              <w:adjustRightInd w:val="0"/>
              <w:spacing w:line="240" w:lineRule="auto"/>
              <w:rPr>
                <w:rFonts w:ascii="Calibri" w:hAnsi="Calibri" w:cs="Calibri"/>
                <w:color w:val="000000"/>
              </w:rPr>
            </w:pPr>
            <w:r w:rsidRPr="00A97674">
              <w:rPr>
                <w:rFonts w:ascii="Calibri" w:hAnsi="Calibri" w:cs="Calibri"/>
                <w:color w:val="000000"/>
              </w:rPr>
              <w:t>1.93%</w:t>
            </w:r>
          </w:p>
        </w:tc>
        <w:tc>
          <w:tcPr>
            <w:tcW w:w="884" w:type="dxa"/>
            <w:tcBorders>
              <w:top w:val="single" w:sz="6" w:space="0" w:color="auto"/>
              <w:left w:val="single" w:sz="6" w:space="0" w:color="auto"/>
              <w:bottom w:val="single" w:sz="6" w:space="0" w:color="auto"/>
              <w:right w:val="single" w:sz="6" w:space="0" w:color="auto"/>
            </w:tcBorders>
          </w:tcPr>
          <w:p w:rsidR="004C59FE" w:rsidRPr="00A97674" w:rsidRDefault="004C59FE" w:rsidP="004C59FE">
            <w:pPr>
              <w:autoSpaceDE w:val="0"/>
              <w:autoSpaceDN w:val="0"/>
              <w:adjustRightInd w:val="0"/>
              <w:spacing w:line="240" w:lineRule="auto"/>
              <w:rPr>
                <w:rFonts w:ascii="Calibri" w:hAnsi="Calibri" w:cs="Calibri"/>
                <w:color w:val="000000"/>
              </w:rPr>
            </w:pPr>
          </w:p>
        </w:tc>
        <w:tc>
          <w:tcPr>
            <w:tcW w:w="883" w:type="dxa"/>
            <w:tcBorders>
              <w:top w:val="single" w:sz="6" w:space="0" w:color="auto"/>
              <w:left w:val="single" w:sz="6" w:space="0" w:color="auto"/>
              <w:bottom w:val="single" w:sz="6" w:space="0" w:color="auto"/>
              <w:right w:val="single" w:sz="6" w:space="0" w:color="auto"/>
            </w:tcBorders>
          </w:tcPr>
          <w:p w:rsidR="004C59FE" w:rsidRPr="00A97674" w:rsidRDefault="004C59FE" w:rsidP="004C59FE">
            <w:pPr>
              <w:autoSpaceDE w:val="0"/>
              <w:autoSpaceDN w:val="0"/>
              <w:adjustRightInd w:val="0"/>
              <w:spacing w:line="240" w:lineRule="auto"/>
              <w:rPr>
                <w:rFonts w:ascii="Calibri" w:hAnsi="Calibri" w:cs="Calibri"/>
                <w:color w:val="000000"/>
              </w:rPr>
            </w:pPr>
            <w:r w:rsidRPr="00A97674">
              <w:rPr>
                <w:rFonts w:ascii="Calibri" w:hAnsi="Calibri" w:cs="Calibri"/>
                <w:color w:val="000000"/>
              </w:rPr>
              <w:t>4.13%</w:t>
            </w:r>
          </w:p>
        </w:tc>
        <w:tc>
          <w:tcPr>
            <w:tcW w:w="1449" w:type="dxa"/>
            <w:tcBorders>
              <w:top w:val="single" w:sz="6" w:space="0" w:color="auto"/>
              <w:left w:val="single" w:sz="6" w:space="0" w:color="auto"/>
              <w:bottom w:val="single" w:sz="6" w:space="0" w:color="auto"/>
              <w:right w:val="single" w:sz="6" w:space="0" w:color="auto"/>
            </w:tcBorders>
          </w:tcPr>
          <w:p w:rsidR="004C59FE" w:rsidRPr="00A97674" w:rsidRDefault="004C59FE" w:rsidP="004C59FE">
            <w:pPr>
              <w:autoSpaceDE w:val="0"/>
              <w:autoSpaceDN w:val="0"/>
              <w:adjustRightInd w:val="0"/>
              <w:spacing w:line="240" w:lineRule="auto"/>
              <w:rPr>
                <w:rFonts w:ascii="Calibri" w:hAnsi="Calibri" w:cs="Calibri"/>
                <w:color w:val="000000"/>
              </w:rPr>
            </w:pPr>
          </w:p>
        </w:tc>
        <w:tc>
          <w:tcPr>
            <w:tcW w:w="908" w:type="dxa"/>
            <w:tcBorders>
              <w:top w:val="single" w:sz="6" w:space="0" w:color="auto"/>
              <w:left w:val="single" w:sz="6" w:space="0" w:color="auto"/>
              <w:bottom w:val="single" w:sz="6" w:space="0" w:color="auto"/>
              <w:right w:val="single" w:sz="6" w:space="0" w:color="auto"/>
            </w:tcBorders>
          </w:tcPr>
          <w:p w:rsidR="004C59FE" w:rsidRPr="00A97674" w:rsidRDefault="004C59FE" w:rsidP="004C59FE">
            <w:pPr>
              <w:autoSpaceDE w:val="0"/>
              <w:autoSpaceDN w:val="0"/>
              <w:adjustRightInd w:val="0"/>
              <w:spacing w:line="240" w:lineRule="auto"/>
              <w:rPr>
                <w:rFonts w:ascii="Calibri" w:hAnsi="Calibri" w:cs="Calibri"/>
                <w:color w:val="000000"/>
              </w:rPr>
            </w:pPr>
          </w:p>
        </w:tc>
        <w:tc>
          <w:tcPr>
            <w:tcW w:w="1387" w:type="dxa"/>
            <w:tcBorders>
              <w:top w:val="single" w:sz="6" w:space="0" w:color="auto"/>
              <w:left w:val="single" w:sz="6" w:space="0" w:color="auto"/>
              <w:bottom w:val="single" w:sz="6" w:space="0" w:color="auto"/>
              <w:right w:val="single" w:sz="6" w:space="0" w:color="auto"/>
            </w:tcBorders>
          </w:tcPr>
          <w:p w:rsidR="004C59FE" w:rsidRPr="00A97674" w:rsidRDefault="004C59FE" w:rsidP="004C59FE">
            <w:pPr>
              <w:autoSpaceDE w:val="0"/>
              <w:autoSpaceDN w:val="0"/>
              <w:adjustRightInd w:val="0"/>
              <w:spacing w:line="240" w:lineRule="auto"/>
              <w:rPr>
                <w:rFonts w:ascii="Calibri" w:hAnsi="Calibri" w:cs="Calibri"/>
                <w:color w:val="000000"/>
              </w:rPr>
            </w:pPr>
          </w:p>
        </w:tc>
        <w:tc>
          <w:tcPr>
            <w:tcW w:w="1641" w:type="dxa"/>
            <w:tcBorders>
              <w:top w:val="single" w:sz="6" w:space="0" w:color="auto"/>
              <w:left w:val="single" w:sz="6" w:space="0" w:color="auto"/>
              <w:bottom w:val="single" w:sz="6" w:space="0" w:color="auto"/>
              <w:right w:val="single" w:sz="6" w:space="0" w:color="auto"/>
            </w:tcBorders>
          </w:tcPr>
          <w:p w:rsidR="004C59FE" w:rsidRPr="00A97674" w:rsidRDefault="004C59FE" w:rsidP="004C59FE">
            <w:pPr>
              <w:autoSpaceDE w:val="0"/>
              <w:autoSpaceDN w:val="0"/>
              <w:adjustRightInd w:val="0"/>
              <w:spacing w:line="240" w:lineRule="auto"/>
              <w:rPr>
                <w:rFonts w:ascii="Calibri" w:hAnsi="Calibri" w:cs="Calibri"/>
                <w:color w:val="000000"/>
              </w:rPr>
            </w:pPr>
          </w:p>
        </w:tc>
        <w:tc>
          <w:tcPr>
            <w:tcW w:w="884" w:type="dxa"/>
            <w:tcBorders>
              <w:top w:val="single" w:sz="6" w:space="0" w:color="auto"/>
              <w:left w:val="single" w:sz="6" w:space="0" w:color="auto"/>
              <w:bottom w:val="single" w:sz="6" w:space="0" w:color="auto"/>
              <w:right w:val="single" w:sz="6" w:space="0" w:color="auto"/>
            </w:tcBorders>
          </w:tcPr>
          <w:p w:rsidR="004C59FE" w:rsidRPr="00A97674" w:rsidRDefault="004C59FE" w:rsidP="004C59FE">
            <w:pPr>
              <w:autoSpaceDE w:val="0"/>
              <w:autoSpaceDN w:val="0"/>
              <w:adjustRightInd w:val="0"/>
              <w:spacing w:line="240" w:lineRule="auto"/>
              <w:rPr>
                <w:rFonts w:ascii="Calibri" w:hAnsi="Calibri" w:cs="Calibri"/>
                <w:color w:val="000000"/>
              </w:rPr>
            </w:pPr>
          </w:p>
        </w:tc>
        <w:tc>
          <w:tcPr>
            <w:tcW w:w="883" w:type="dxa"/>
            <w:tcBorders>
              <w:top w:val="single" w:sz="6" w:space="0" w:color="auto"/>
              <w:left w:val="single" w:sz="6" w:space="0" w:color="auto"/>
              <w:bottom w:val="single" w:sz="6" w:space="0" w:color="auto"/>
              <w:right w:val="single" w:sz="6" w:space="0" w:color="auto"/>
            </w:tcBorders>
          </w:tcPr>
          <w:p w:rsidR="004C59FE" w:rsidRPr="00A97674" w:rsidRDefault="004C59FE" w:rsidP="004C59FE">
            <w:pPr>
              <w:autoSpaceDE w:val="0"/>
              <w:autoSpaceDN w:val="0"/>
              <w:adjustRightInd w:val="0"/>
              <w:spacing w:line="240" w:lineRule="auto"/>
              <w:rPr>
                <w:rFonts w:ascii="Calibri" w:hAnsi="Calibri" w:cs="Calibri"/>
                <w:color w:val="000000"/>
              </w:rPr>
            </w:pPr>
          </w:p>
        </w:tc>
      </w:tr>
      <w:tr w:rsidR="004C59FE" w:rsidRPr="00A97674" w:rsidTr="004C59FE">
        <w:trPr>
          <w:trHeight w:val="288"/>
        </w:trPr>
        <w:tc>
          <w:tcPr>
            <w:tcW w:w="1411" w:type="dxa"/>
            <w:tcBorders>
              <w:top w:val="single" w:sz="6" w:space="0" w:color="auto"/>
              <w:left w:val="single" w:sz="6" w:space="0" w:color="auto"/>
              <w:bottom w:val="single" w:sz="6" w:space="0" w:color="auto"/>
              <w:right w:val="single" w:sz="6" w:space="0" w:color="auto"/>
            </w:tcBorders>
          </w:tcPr>
          <w:p w:rsidR="004C59FE" w:rsidRPr="00A97674" w:rsidRDefault="004C59FE" w:rsidP="004C59FE">
            <w:pPr>
              <w:autoSpaceDE w:val="0"/>
              <w:autoSpaceDN w:val="0"/>
              <w:adjustRightInd w:val="0"/>
              <w:spacing w:line="240" w:lineRule="auto"/>
              <w:rPr>
                <w:rFonts w:ascii="Calibri" w:hAnsi="Calibri" w:cs="Calibri"/>
                <w:color w:val="000000"/>
              </w:rPr>
            </w:pPr>
            <w:r w:rsidRPr="00A97674">
              <w:rPr>
                <w:rFonts w:ascii="Calibri" w:hAnsi="Calibri" w:cs="Calibri"/>
                <w:color w:val="000000"/>
              </w:rPr>
              <w:t>OAA/SV</w:t>
            </w:r>
          </w:p>
        </w:tc>
        <w:tc>
          <w:tcPr>
            <w:tcW w:w="1200" w:type="dxa"/>
            <w:tcBorders>
              <w:top w:val="single" w:sz="6" w:space="0" w:color="auto"/>
              <w:left w:val="single" w:sz="6" w:space="0" w:color="auto"/>
              <w:bottom w:val="single" w:sz="6" w:space="0" w:color="auto"/>
              <w:right w:val="single" w:sz="6" w:space="0" w:color="auto"/>
            </w:tcBorders>
          </w:tcPr>
          <w:p w:rsidR="004C59FE" w:rsidRPr="00A97674" w:rsidRDefault="004C59FE" w:rsidP="004C59FE">
            <w:pPr>
              <w:autoSpaceDE w:val="0"/>
              <w:autoSpaceDN w:val="0"/>
              <w:adjustRightInd w:val="0"/>
              <w:spacing w:line="240" w:lineRule="auto"/>
              <w:rPr>
                <w:rFonts w:ascii="Calibri" w:hAnsi="Calibri" w:cs="Calibri"/>
                <w:color w:val="000000"/>
              </w:rPr>
            </w:pPr>
          </w:p>
        </w:tc>
        <w:tc>
          <w:tcPr>
            <w:tcW w:w="979" w:type="dxa"/>
            <w:tcBorders>
              <w:top w:val="single" w:sz="6" w:space="0" w:color="auto"/>
              <w:left w:val="single" w:sz="6" w:space="0" w:color="auto"/>
              <w:bottom w:val="single" w:sz="6" w:space="0" w:color="auto"/>
              <w:right w:val="single" w:sz="6" w:space="0" w:color="auto"/>
            </w:tcBorders>
          </w:tcPr>
          <w:p w:rsidR="004C59FE" w:rsidRPr="00A97674" w:rsidRDefault="004C59FE" w:rsidP="004C59FE">
            <w:pPr>
              <w:autoSpaceDE w:val="0"/>
              <w:autoSpaceDN w:val="0"/>
              <w:adjustRightInd w:val="0"/>
              <w:spacing w:line="240" w:lineRule="auto"/>
              <w:rPr>
                <w:rFonts w:ascii="Calibri" w:hAnsi="Calibri" w:cs="Calibri"/>
                <w:color w:val="000000"/>
              </w:rPr>
            </w:pPr>
            <w:r w:rsidRPr="00A97674">
              <w:rPr>
                <w:rFonts w:ascii="Calibri" w:hAnsi="Calibri" w:cs="Calibri"/>
                <w:color w:val="000000"/>
              </w:rPr>
              <w:t>4.55%</w:t>
            </w:r>
          </w:p>
        </w:tc>
        <w:tc>
          <w:tcPr>
            <w:tcW w:w="884" w:type="dxa"/>
            <w:tcBorders>
              <w:top w:val="single" w:sz="6" w:space="0" w:color="auto"/>
              <w:left w:val="single" w:sz="6" w:space="0" w:color="auto"/>
              <w:bottom w:val="single" w:sz="6" w:space="0" w:color="auto"/>
              <w:right w:val="single" w:sz="6" w:space="0" w:color="auto"/>
            </w:tcBorders>
          </w:tcPr>
          <w:p w:rsidR="004C59FE" w:rsidRPr="00A97674" w:rsidRDefault="004C59FE" w:rsidP="004C59FE">
            <w:pPr>
              <w:autoSpaceDE w:val="0"/>
              <w:autoSpaceDN w:val="0"/>
              <w:adjustRightInd w:val="0"/>
              <w:spacing w:line="240" w:lineRule="auto"/>
              <w:rPr>
                <w:rFonts w:ascii="Calibri" w:hAnsi="Calibri" w:cs="Calibri"/>
                <w:color w:val="000000"/>
              </w:rPr>
            </w:pPr>
          </w:p>
        </w:tc>
        <w:tc>
          <w:tcPr>
            <w:tcW w:w="883" w:type="dxa"/>
            <w:tcBorders>
              <w:top w:val="single" w:sz="6" w:space="0" w:color="auto"/>
              <w:left w:val="single" w:sz="6" w:space="0" w:color="auto"/>
              <w:bottom w:val="single" w:sz="6" w:space="0" w:color="auto"/>
              <w:right w:val="single" w:sz="6" w:space="0" w:color="auto"/>
            </w:tcBorders>
          </w:tcPr>
          <w:p w:rsidR="004C59FE" w:rsidRPr="00A97674" w:rsidRDefault="004C59FE" w:rsidP="004C59FE">
            <w:pPr>
              <w:autoSpaceDE w:val="0"/>
              <w:autoSpaceDN w:val="0"/>
              <w:adjustRightInd w:val="0"/>
              <w:spacing w:line="240" w:lineRule="auto"/>
              <w:rPr>
                <w:rFonts w:ascii="Calibri" w:hAnsi="Calibri" w:cs="Calibri"/>
                <w:color w:val="000000"/>
              </w:rPr>
            </w:pPr>
          </w:p>
        </w:tc>
        <w:tc>
          <w:tcPr>
            <w:tcW w:w="1449" w:type="dxa"/>
            <w:tcBorders>
              <w:top w:val="single" w:sz="6" w:space="0" w:color="auto"/>
              <w:left w:val="single" w:sz="6" w:space="0" w:color="auto"/>
              <w:bottom w:val="single" w:sz="6" w:space="0" w:color="auto"/>
              <w:right w:val="single" w:sz="6" w:space="0" w:color="auto"/>
            </w:tcBorders>
          </w:tcPr>
          <w:p w:rsidR="004C59FE" w:rsidRPr="00A97674" w:rsidRDefault="004C59FE" w:rsidP="004C59FE">
            <w:pPr>
              <w:autoSpaceDE w:val="0"/>
              <w:autoSpaceDN w:val="0"/>
              <w:adjustRightInd w:val="0"/>
              <w:spacing w:line="240" w:lineRule="auto"/>
              <w:rPr>
                <w:rFonts w:ascii="Calibri" w:hAnsi="Calibri" w:cs="Calibri"/>
                <w:color w:val="000000"/>
              </w:rPr>
            </w:pPr>
            <w:r w:rsidRPr="00A97674">
              <w:rPr>
                <w:rFonts w:ascii="Calibri" w:hAnsi="Calibri" w:cs="Calibri"/>
                <w:color w:val="000000"/>
              </w:rPr>
              <w:t>5.60%</w:t>
            </w:r>
          </w:p>
        </w:tc>
        <w:tc>
          <w:tcPr>
            <w:tcW w:w="908" w:type="dxa"/>
            <w:tcBorders>
              <w:top w:val="single" w:sz="6" w:space="0" w:color="auto"/>
              <w:left w:val="single" w:sz="6" w:space="0" w:color="auto"/>
              <w:bottom w:val="single" w:sz="6" w:space="0" w:color="auto"/>
              <w:right w:val="single" w:sz="6" w:space="0" w:color="auto"/>
            </w:tcBorders>
          </w:tcPr>
          <w:p w:rsidR="004C59FE" w:rsidRPr="00A97674" w:rsidRDefault="004C59FE" w:rsidP="004C59FE">
            <w:pPr>
              <w:autoSpaceDE w:val="0"/>
              <w:autoSpaceDN w:val="0"/>
              <w:adjustRightInd w:val="0"/>
              <w:spacing w:line="240" w:lineRule="auto"/>
              <w:rPr>
                <w:rFonts w:ascii="Calibri" w:hAnsi="Calibri" w:cs="Calibri"/>
                <w:color w:val="000000"/>
              </w:rPr>
            </w:pPr>
            <w:r w:rsidRPr="00A97674">
              <w:rPr>
                <w:rFonts w:ascii="Calibri" w:hAnsi="Calibri" w:cs="Calibri"/>
                <w:color w:val="000000"/>
              </w:rPr>
              <w:t>1.28%</w:t>
            </w:r>
          </w:p>
        </w:tc>
        <w:tc>
          <w:tcPr>
            <w:tcW w:w="1387" w:type="dxa"/>
            <w:tcBorders>
              <w:top w:val="single" w:sz="6" w:space="0" w:color="auto"/>
              <w:left w:val="single" w:sz="6" w:space="0" w:color="auto"/>
              <w:bottom w:val="single" w:sz="6" w:space="0" w:color="auto"/>
              <w:right w:val="single" w:sz="6" w:space="0" w:color="auto"/>
            </w:tcBorders>
          </w:tcPr>
          <w:p w:rsidR="004C59FE" w:rsidRPr="00A97674" w:rsidRDefault="004C59FE" w:rsidP="004C59FE">
            <w:pPr>
              <w:autoSpaceDE w:val="0"/>
              <w:autoSpaceDN w:val="0"/>
              <w:adjustRightInd w:val="0"/>
              <w:spacing w:line="240" w:lineRule="auto"/>
              <w:rPr>
                <w:rFonts w:ascii="Calibri" w:hAnsi="Calibri" w:cs="Calibri"/>
                <w:color w:val="000000"/>
              </w:rPr>
            </w:pPr>
          </w:p>
        </w:tc>
        <w:tc>
          <w:tcPr>
            <w:tcW w:w="1641" w:type="dxa"/>
            <w:tcBorders>
              <w:top w:val="single" w:sz="6" w:space="0" w:color="auto"/>
              <w:left w:val="single" w:sz="6" w:space="0" w:color="auto"/>
              <w:bottom w:val="single" w:sz="6" w:space="0" w:color="auto"/>
              <w:right w:val="single" w:sz="6" w:space="0" w:color="auto"/>
            </w:tcBorders>
          </w:tcPr>
          <w:p w:rsidR="004C59FE" w:rsidRPr="00A97674" w:rsidRDefault="004C59FE" w:rsidP="004C59FE">
            <w:pPr>
              <w:autoSpaceDE w:val="0"/>
              <w:autoSpaceDN w:val="0"/>
              <w:adjustRightInd w:val="0"/>
              <w:spacing w:line="240" w:lineRule="auto"/>
              <w:rPr>
                <w:rFonts w:ascii="Calibri" w:hAnsi="Calibri" w:cs="Calibri"/>
                <w:color w:val="000000"/>
              </w:rPr>
            </w:pPr>
            <w:r w:rsidRPr="00A97674">
              <w:rPr>
                <w:rFonts w:ascii="Calibri" w:hAnsi="Calibri" w:cs="Calibri"/>
                <w:color w:val="000000"/>
              </w:rPr>
              <w:t>1.21%</w:t>
            </w:r>
          </w:p>
        </w:tc>
        <w:tc>
          <w:tcPr>
            <w:tcW w:w="884" w:type="dxa"/>
            <w:tcBorders>
              <w:top w:val="single" w:sz="6" w:space="0" w:color="auto"/>
              <w:left w:val="single" w:sz="6" w:space="0" w:color="auto"/>
              <w:bottom w:val="single" w:sz="6" w:space="0" w:color="auto"/>
              <w:right w:val="single" w:sz="6" w:space="0" w:color="auto"/>
            </w:tcBorders>
          </w:tcPr>
          <w:p w:rsidR="004C59FE" w:rsidRPr="00A97674" w:rsidRDefault="004C59FE" w:rsidP="004C59FE">
            <w:pPr>
              <w:autoSpaceDE w:val="0"/>
              <w:autoSpaceDN w:val="0"/>
              <w:adjustRightInd w:val="0"/>
              <w:spacing w:line="240" w:lineRule="auto"/>
              <w:rPr>
                <w:rFonts w:ascii="Calibri" w:hAnsi="Calibri" w:cs="Calibri"/>
                <w:color w:val="000000"/>
              </w:rPr>
            </w:pPr>
            <w:r w:rsidRPr="00A97674">
              <w:rPr>
                <w:rFonts w:ascii="Calibri" w:hAnsi="Calibri" w:cs="Calibri"/>
                <w:color w:val="000000"/>
              </w:rPr>
              <w:t>3.42%</w:t>
            </w:r>
          </w:p>
        </w:tc>
        <w:tc>
          <w:tcPr>
            <w:tcW w:w="883" w:type="dxa"/>
            <w:tcBorders>
              <w:top w:val="single" w:sz="6" w:space="0" w:color="auto"/>
              <w:left w:val="single" w:sz="6" w:space="0" w:color="auto"/>
              <w:bottom w:val="single" w:sz="6" w:space="0" w:color="auto"/>
              <w:right w:val="single" w:sz="6" w:space="0" w:color="auto"/>
            </w:tcBorders>
          </w:tcPr>
          <w:p w:rsidR="004C59FE" w:rsidRPr="00A97674" w:rsidRDefault="004C59FE" w:rsidP="004C59FE">
            <w:pPr>
              <w:autoSpaceDE w:val="0"/>
              <w:autoSpaceDN w:val="0"/>
              <w:adjustRightInd w:val="0"/>
              <w:spacing w:line="240" w:lineRule="auto"/>
              <w:rPr>
                <w:rFonts w:ascii="Calibri" w:hAnsi="Calibri" w:cs="Calibri"/>
                <w:color w:val="000000"/>
              </w:rPr>
            </w:pPr>
            <w:r w:rsidRPr="00A97674">
              <w:rPr>
                <w:rFonts w:ascii="Calibri" w:hAnsi="Calibri" w:cs="Calibri"/>
                <w:color w:val="000000"/>
              </w:rPr>
              <w:t>5.00%</w:t>
            </w:r>
          </w:p>
        </w:tc>
      </w:tr>
      <w:tr w:rsidR="004C59FE" w:rsidRPr="00A97674" w:rsidTr="004C59FE">
        <w:trPr>
          <w:trHeight w:val="288"/>
        </w:trPr>
        <w:tc>
          <w:tcPr>
            <w:tcW w:w="1411" w:type="dxa"/>
            <w:tcBorders>
              <w:top w:val="single" w:sz="6" w:space="0" w:color="auto"/>
              <w:left w:val="single" w:sz="6" w:space="0" w:color="auto"/>
              <w:bottom w:val="single" w:sz="6" w:space="0" w:color="auto"/>
              <w:right w:val="single" w:sz="6" w:space="0" w:color="auto"/>
            </w:tcBorders>
          </w:tcPr>
          <w:p w:rsidR="004C59FE" w:rsidRPr="00A97674" w:rsidRDefault="004C59FE" w:rsidP="004C59FE">
            <w:pPr>
              <w:autoSpaceDE w:val="0"/>
              <w:autoSpaceDN w:val="0"/>
              <w:adjustRightInd w:val="0"/>
              <w:spacing w:line="240" w:lineRule="auto"/>
              <w:rPr>
                <w:rFonts w:ascii="Calibri" w:hAnsi="Calibri" w:cs="Calibri"/>
                <w:color w:val="000000"/>
              </w:rPr>
            </w:pPr>
            <w:r w:rsidRPr="00A97674">
              <w:rPr>
                <w:rFonts w:ascii="Calibri" w:hAnsi="Calibri" w:cs="Calibri"/>
                <w:color w:val="000000"/>
              </w:rPr>
              <w:t>OAB</w:t>
            </w:r>
          </w:p>
        </w:tc>
        <w:tc>
          <w:tcPr>
            <w:tcW w:w="1200" w:type="dxa"/>
            <w:tcBorders>
              <w:top w:val="single" w:sz="6" w:space="0" w:color="auto"/>
              <w:left w:val="single" w:sz="6" w:space="0" w:color="auto"/>
              <w:bottom w:val="single" w:sz="6" w:space="0" w:color="auto"/>
              <w:right w:val="single" w:sz="6" w:space="0" w:color="auto"/>
            </w:tcBorders>
          </w:tcPr>
          <w:p w:rsidR="004C59FE" w:rsidRPr="00A97674" w:rsidRDefault="004C59FE" w:rsidP="004C59FE">
            <w:pPr>
              <w:autoSpaceDE w:val="0"/>
              <w:autoSpaceDN w:val="0"/>
              <w:adjustRightInd w:val="0"/>
              <w:spacing w:line="240" w:lineRule="auto"/>
              <w:rPr>
                <w:rFonts w:ascii="Calibri" w:hAnsi="Calibri" w:cs="Calibri"/>
                <w:color w:val="000000"/>
              </w:rPr>
            </w:pPr>
          </w:p>
        </w:tc>
        <w:tc>
          <w:tcPr>
            <w:tcW w:w="979" w:type="dxa"/>
            <w:tcBorders>
              <w:top w:val="single" w:sz="6" w:space="0" w:color="auto"/>
              <w:left w:val="single" w:sz="6" w:space="0" w:color="auto"/>
              <w:bottom w:val="single" w:sz="6" w:space="0" w:color="auto"/>
              <w:right w:val="single" w:sz="6" w:space="0" w:color="auto"/>
            </w:tcBorders>
          </w:tcPr>
          <w:p w:rsidR="004C59FE" w:rsidRPr="00A97674" w:rsidRDefault="004C59FE" w:rsidP="004C59FE">
            <w:pPr>
              <w:autoSpaceDE w:val="0"/>
              <w:autoSpaceDN w:val="0"/>
              <w:adjustRightInd w:val="0"/>
              <w:spacing w:line="240" w:lineRule="auto"/>
              <w:rPr>
                <w:rFonts w:ascii="Calibri" w:hAnsi="Calibri" w:cs="Calibri"/>
                <w:color w:val="000000"/>
              </w:rPr>
            </w:pPr>
            <w:r w:rsidRPr="00A97674">
              <w:rPr>
                <w:rFonts w:ascii="Calibri" w:hAnsi="Calibri" w:cs="Calibri"/>
                <w:color w:val="000000"/>
              </w:rPr>
              <w:t>1.54%</w:t>
            </w:r>
          </w:p>
        </w:tc>
        <w:tc>
          <w:tcPr>
            <w:tcW w:w="884" w:type="dxa"/>
            <w:tcBorders>
              <w:top w:val="single" w:sz="6" w:space="0" w:color="auto"/>
              <w:left w:val="single" w:sz="6" w:space="0" w:color="auto"/>
              <w:bottom w:val="single" w:sz="6" w:space="0" w:color="auto"/>
              <w:right w:val="single" w:sz="6" w:space="0" w:color="auto"/>
            </w:tcBorders>
          </w:tcPr>
          <w:p w:rsidR="004C59FE" w:rsidRPr="00A97674" w:rsidRDefault="004C59FE" w:rsidP="004C59FE">
            <w:pPr>
              <w:autoSpaceDE w:val="0"/>
              <w:autoSpaceDN w:val="0"/>
              <w:adjustRightInd w:val="0"/>
              <w:spacing w:line="240" w:lineRule="auto"/>
              <w:rPr>
                <w:rFonts w:ascii="Calibri" w:hAnsi="Calibri" w:cs="Calibri"/>
                <w:color w:val="000000"/>
              </w:rPr>
            </w:pPr>
            <w:r w:rsidRPr="00A97674">
              <w:rPr>
                <w:rFonts w:ascii="Calibri" w:hAnsi="Calibri" w:cs="Calibri"/>
                <w:color w:val="000000"/>
              </w:rPr>
              <w:t>0.90%</w:t>
            </w:r>
          </w:p>
        </w:tc>
        <w:tc>
          <w:tcPr>
            <w:tcW w:w="883" w:type="dxa"/>
            <w:tcBorders>
              <w:top w:val="single" w:sz="6" w:space="0" w:color="auto"/>
              <w:left w:val="single" w:sz="6" w:space="0" w:color="auto"/>
              <w:bottom w:val="single" w:sz="6" w:space="0" w:color="auto"/>
              <w:right w:val="single" w:sz="6" w:space="0" w:color="auto"/>
            </w:tcBorders>
          </w:tcPr>
          <w:p w:rsidR="004C59FE" w:rsidRPr="00A97674" w:rsidRDefault="004C59FE" w:rsidP="004C59FE">
            <w:pPr>
              <w:autoSpaceDE w:val="0"/>
              <w:autoSpaceDN w:val="0"/>
              <w:adjustRightInd w:val="0"/>
              <w:spacing w:line="240" w:lineRule="auto"/>
              <w:rPr>
                <w:rFonts w:ascii="Calibri" w:hAnsi="Calibri" w:cs="Calibri"/>
                <w:color w:val="000000"/>
              </w:rPr>
            </w:pPr>
          </w:p>
        </w:tc>
        <w:tc>
          <w:tcPr>
            <w:tcW w:w="1449" w:type="dxa"/>
            <w:tcBorders>
              <w:top w:val="single" w:sz="6" w:space="0" w:color="auto"/>
              <w:left w:val="single" w:sz="6" w:space="0" w:color="auto"/>
              <w:bottom w:val="single" w:sz="6" w:space="0" w:color="auto"/>
              <w:right w:val="single" w:sz="6" w:space="0" w:color="auto"/>
            </w:tcBorders>
          </w:tcPr>
          <w:p w:rsidR="004C59FE" w:rsidRPr="00A97674" w:rsidRDefault="004C59FE" w:rsidP="004C59FE">
            <w:pPr>
              <w:autoSpaceDE w:val="0"/>
              <w:autoSpaceDN w:val="0"/>
              <w:adjustRightInd w:val="0"/>
              <w:spacing w:line="240" w:lineRule="auto"/>
              <w:rPr>
                <w:rFonts w:ascii="Calibri" w:hAnsi="Calibri" w:cs="Calibri"/>
                <w:color w:val="000000"/>
              </w:rPr>
            </w:pPr>
            <w:r w:rsidRPr="00A97674">
              <w:rPr>
                <w:rFonts w:ascii="Calibri" w:hAnsi="Calibri" w:cs="Calibri"/>
                <w:color w:val="000000"/>
              </w:rPr>
              <w:t>3.25%</w:t>
            </w:r>
          </w:p>
        </w:tc>
        <w:tc>
          <w:tcPr>
            <w:tcW w:w="908" w:type="dxa"/>
            <w:tcBorders>
              <w:top w:val="single" w:sz="6" w:space="0" w:color="auto"/>
              <w:left w:val="single" w:sz="6" w:space="0" w:color="auto"/>
              <w:bottom w:val="single" w:sz="6" w:space="0" w:color="auto"/>
              <w:right w:val="single" w:sz="6" w:space="0" w:color="auto"/>
            </w:tcBorders>
          </w:tcPr>
          <w:p w:rsidR="004C59FE" w:rsidRPr="00A97674" w:rsidRDefault="004C59FE" w:rsidP="004C59FE">
            <w:pPr>
              <w:autoSpaceDE w:val="0"/>
              <w:autoSpaceDN w:val="0"/>
              <w:adjustRightInd w:val="0"/>
              <w:spacing w:line="240" w:lineRule="auto"/>
              <w:rPr>
                <w:rFonts w:ascii="Calibri" w:hAnsi="Calibri" w:cs="Calibri"/>
                <w:color w:val="000000"/>
              </w:rPr>
            </w:pPr>
            <w:r w:rsidRPr="00A97674">
              <w:rPr>
                <w:rFonts w:ascii="Calibri" w:hAnsi="Calibri" w:cs="Calibri"/>
                <w:color w:val="000000"/>
              </w:rPr>
              <w:t>1.28%</w:t>
            </w:r>
          </w:p>
        </w:tc>
        <w:tc>
          <w:tcPr>
            <w:tcW w:w="1387" w:type="dxa"/>
            <w:tcBorders>
              <w:top w:val="single" w:sz="6" w:space="0" w:color="auto"/>
              <w:left w:val="single" w:sz="6" w:space="0" w:color="auto"/>
              <w:bottom w:val="single" w:sz="6" w:space="0" w:color="auto"/>
              <w:right w:val="single" w:sz="6" w:space="0" w:color="auto"/>
            </w:tcBorders>
          </w:tcPr>
          <w:p w:rsidR="004C59FE" w:rsidRPr="00A97674" w:rsidRDefault="004C59FE" w:rsidP="004C59FE">
            <w:pPr>
              <w:autoSpaceDE w:val="0"/>
              <w:autoSpaceDN w:val="0"/>
              <w:adjustRightInd w:val="0"/>
              <w:spacing w:line="240" w:lineRule="auto"/>
              <w:rPr>
                <w:rFonts w:ascii="Calibri" w:hAnsi="Calibri" w:cs="Calibri"/>
                <w:color w:val="000000"/>
              </w:rPr>
            </w:pPr>
            <w:r w:rsidRPr="00A97674">
              <w:rPr>
                <w:rFonts w:ascii="Calibri" w:hAnsi="Calibri" w:cs="Calibri"/>
                <w:color w:val="000000"/>
              </w:rPr>
              <w:t>2.11%</w:t>
            </w:r>
          </w:p>
        </w:tc>
        <w:tc>
          <w:tcPr>
            <w:tcW w:w="1641" w:type="dxa"/>
            <w:tcBorders>
              <w:top w:val="single" w:sz="6" w:space="0" w:color="auto"/>
              <w:left w:val="single" w:sz="6" w:space="0" w:color="auto"/>
              <w:bottom w:val="single" w:sz="6" w:space="0" w:color="auto"/>
              <w:right w:val="single" w:sz="6" w:space="0" w:color="auto"/>
            </w:tcBorders>
          </w:tcPr>
          <w:p w:rsidR="004C59FE" w:rsidRPr="00A97674" w:rsidRDefault="004C59FE" w:rsidP="004C59FE">
            <w:pPr>
              <w:autoSpaceDE w:val="0"/>
              <w:autoSpaceDN w:val="0"/>
              <w:adjustRightInd w:val="0"/>
              <w:spacing w:line="240" w:lineRule="auto"/>
              <w:rPr>
                <w:rFonts w:ascii="Calibri" w:hAnsi="Calibri" w:cs="Calibri"/>
                <w:color w:val="000000"/>
              </w:rPr>
            </w:pPr>
            <w:r w:rsidRPr="00A97674">
              <w:rPr>
                <w:rFonts w:ascii="Calibri" w:hAnsi="Calibri" w:cs="Calibri"/>
                <w:color w:val="000000"/>
              </w:rPr>
              <w:t>1.21%</w:t>
            </w:r>
          </w:p>
        </w:tc>
        <w:tc>
          <w:tcPr>
            <w:tcW w:w="884" w:type="dxa"/>
            <w:tcBorders>
              <w:top w:val="single" w:sz="6" w:space="0" w:color="auto"/>
              <w:left w:val="single" w:sz="6" w:space="0" w:color="auto"/>
              <w:bottom w:val="single" w:sz="6" w:space="0" w:color="auto"/>
              <w:right w:val="single" w:sz="6" w:space="0" w:color="auto"/>
            </w:tcBorders>
          </w:tcPr>
          <w:p w:rsidR="004C59FE" w:rsidRPr="00A97674" w:rsidRDefault="004C59FE" w:rsidP="004C59FE">
            <w:pPr>
              <w:autoSpaceDE w:val="0"/>
              <w:autoSpaceDN w:val="0"/>
              <w:adjustRightInd w:val="0"/>
              <w:spacing w:line="240" w:lineRule="auto"/>
              <w:rPr>
                <w:rFonts w:ascii="Calibri" w:hAnsi="Calibri" w:cs="Calibri"/>
                <w:color w:val="000000"/>
              </w:rPr>
            </w:pPr>
            <w:r w:rsidRPr="00A97674">
              <w:rPr>
                <w:rFonts w:ascii="Calibri" w:hAnsi="Calibri" w:cs="Calibri"/>
                <w:color w:val="000000"/>
              </w:rPr>
              <w:t>1.71%</w:t>
            </w:r>
          </w:p>
        </w:tc>
        <w:tc>
          <w:tcPr>
            <w:tcW w:w="883" w:type="dxa"/>
            <w:tcBorders>
              <w:top w:val="single" w:sz="6" w:space="0" w:color="auto"/>
              <w:left w:val="single" w:sz="6" w:space="0" w:color="auto"/>
              <w:bottom w:val="single" w:sz="6" w:space="0" w:color="auto"/>
              <w:right w:val="single" w:sz="6" w:space="0" w:color="auto"/>
            </w:tcBorders>
          </w:tcPr>
          <w:p w:rsidR="004C59FE" w:rsidRPr="00A97674" w:rsidRDefault="004C59FE" w:rsidP="004C59FE">
            <w:pPr>
              <w:autoSpaceDE w:val="0"/>
              <w:autoSpaceDN w:val="0"/>
              <w:adjustRightInd w:val="0"/>
              <w:spacing w:line="240" w:lineRule="auto"/>
              <w:rPr>
                <w:rFonts w:ascii="Calibri" w:hAnsi="Calibri" w:cs="Calibri"/>
                <w:color w:val="000000"/>
              </w:rPr>
            </w:pPr>
            <w:r w:rsidRPr="00A97674">
              <w:rPr>
                <w:rFonts w:ascii="Calibri" w:hAnsi="Calibri" w:cs="Calibri"/>
                <w:color w:val="000000"/>
              </w:rPr>
              <w:t>7.14%</w:t>
            </w:r>
          </w:p>
        </w:tc>
      </w:tr>
      <w:tr w:rsidR="004C59FE" w:rsidRPr="00A97674" w:rsidTr="004C59FE">
        <w:trPr>
          <w:trHeight w:val="288"/>
        </w:trPr>
        <w:tc>
          <w:tcPr>
            <w:tcW w:w="1411" w:type="dxa"/>
            <w:tcBorders>
              <w:top w:val="single" w:sz="6" w:space="0" w:color="auto"/>
              <w:left w:val="single" w:sz="6" w:space="0" w:color="auto"/>
              <w:bottom w:val="single" w:sz="6" w:space="0" w:color="auto"/>
              <w:right w:val="single" w:sz="6" w:space="0" w:color="auto"/>
            </w:tcBorders>
          </w:tcPr>
          <w:p w:rsidR="004C59FE" w:rsidRPr="00A97674" w:rsidRDefault="004C59FE" w:rsidP="004C59FE">
            <w:pPr>
              <w:autoSpaceDE w:val="0"/>
              <w:autoSpaceDN w:val="0"/>
              <w:adjustRightInd w:val="0"/>
              <w:spacing w:line="240" w:lineRule="auto"/>
              <w:rPr>
                <w:rFonts w:ascii="Calibri" w:hAnsi="Calibri" w:cs="Calibri"/>
                <w:color w:val="000000"/>
              </w:rPr>
            </w:pPr>
            <w:r w:rsidRPr="00A97674">
              <w:rPr>
                <w:rFonts w:ascii="Calibri" w:hAnsi="Calibri" w:cs="Calibri"/>
                <w:color w:val="000000"/>
              </w:rPr>
              <w:lastRenderedPageBreak/>
              <w:t>OAC</w:t>
            </w:r>
          </w:p>
        </w:tc>
        <w:tc>
          <w:tcPr>
            <w:tcW w:w="1200" w:type="dxa"/>
            <w:tcBorders>
              <w:top w:val="single" w:sz="6" w:space="0" w:color="auto"/>
              <w:left w:val="single" w:sz="6" w:space="0" w:color="auto"/>
              <w:bottom w:val="single" w:sz="6" w:space="0" w:color="auto"/>
              <w:right w:val="single" w:sz="6" w:space="0" w:color="auto"/>
            </w:tcBorders>
          </w:tcPr>
          <w:p w:rsidR="004C59FE" w:rsidRPr="00A97674" w:rsidRDefault="004C59FE" w:rsidP="004C59FE">
            <w:pPr>
              <w:autoSpaceDE w:val="0"/>
              <w:autoSpaceDN w:val="0"/>
              <w:adjustRightInd w:val="0"/>
              <w:spacing w:line="240" w:lineRule="auto"/>
              <w:rPr>
                <w:rFonts w:ascii="Calibri" w:hAnsi="Calibri" w:cs="Calibri"/>
                <w:color w:val="000000"/>
              </w:rPr>
            </w:pPr>
          </w:p>
        </w:tc>
        <w:tc>
          <w:tcPr>
            <w:tcW w:w="979" w:type="dxa"/>
            <w:tcBorders>
              <w:top w:val="single" w:sz="6" w:space="0" w:color="auto"/>
              <w:left w:val="single" w:sz="6" w:space="0" w:color="auto"/>
              <w:bottom w:val="single" w:sz="6" w:space="0" w:color="auto"/>
              <w:right w:val="single" w:sz="6" w:space="0" w:color="auto"/>
            </w:tcBorders>
          </w:tcPr>
          <w:p w:rsidR="004C59FE" w:rsidRPr="00A97674" w:rsidRDefault="004C59FE" w:rsidP="004C59FE">
            <w:pPr>
              <w:autoSpaceDE w:val="0"/>
              <w:autoSpaceDN w:val="0"/>
              <w:adjustRightInd w:val="0"/>
              <w:spacing w:line="240" w:lineRule="auto"/>
              <w:rPr>
                <w:rFonts w:ascii="Calibri" w:hAnsi="Calibri" w:cs="Calibri"/>
                <w:color w:val="000000"/>
              </w:rPr>
            </w:pPr>
          </w:p>
        </w:tc>
        <w:tc>
          <w:tcPr>
            <w:tcW w:w="884" w:type="dxa"/>
            <w:tcBorders>
              <w:top w:val="single" w:sz="6" w:space="0" w:color="auto"/>
              <w:left w:val="single" w:sz="6" w:space="0" w:color="auto"/>
              <w:bottom w:val="single" w:sz="6" w:space="0" w:color="auto"/>
              <w:right w:val="single" w:sz="6" w:space="0" w:color="auto"/>
            </w:tcBorders>
          </w:tcPr>
          <w:p w:rsidR="004C59FE" w:rsidRPr="00A97674" w:rsidRDefault="004C59FE" w:rsidP="004C59FE">
            <w:pPr>
              <w:autoSpaceDE w:val="0"/>
              <w:autoSpaceDN w:val="0"/>
              <w:adjustRightInd w:val="0"/>
              <w:spacing w:line="240" w:lineRule="auto"/>
              <w:rPr>
                <w:rFonts w:ascii="Calibri" w:hAnsi="Calibri" w:cs="Calibri"/>
                <w:color w:val="000000"/>
              </w:rPr>
            </w:pPr>
          </w:p>
        </w:tc>
        <w:tc>
          <w:tcPr>
            <w:tcW w:w="883" w:type="dxa"/>
            <w:tcBorders>
              <w:top w:val="single" w:sz="6" w:space="0" w:color="auto"/>
              <w:left w:val="single" w:sz="6" w:space="0" w:color="auto"/>
              <w:bottom w:val="single" w:sz="6" w:space="0" w:color="auto"/>
              <w:right w:val="single" w:sz="6" w:space="0" w:color="auto"/>
            </w:tcBorders>
          </w:tcPr>
          <w:p w:rsidR="004C59FE" w:rsidRPr="00A97674" w:rsidRDefault="004C59FE" w:rsidP="004C59FE">
            <w:pPr>
              <w:autoSpaceDE w:val="0"/>
              <w:autoSpaceDN w:val="0"/>
              <w:adjustRightInd w:val="0"/>
              <w:spacing w:line="240" w:lineRule="auto"/>
              <w:rPr>
                <w:rFonts w:ascii="Calibri" w:hAnsi="Calibri" w:cs="Calibri"/>
                <w:color w:val="000000"/>
              </w:rPr>
            </w:pPr>
          </w:p>
        </w:tc>
        <w:tc>
          <w:tcPr>
            <w:tcW w:w="1449" w:type="dxa"/>
            <w:tcBorders>
              <w:top w:val="single" w:sz="6" w:space="0" w:color="auto"/>
              <w:left w:val="single" w:sz="6" w:space="0" w:color="auto"/>
              <w:bottom w:val="single" w:sz="6" w:space="0" w:color="auto"/>
              <w:right w:val="single" w:sz="6" w:space="0" w:color="auto"/>
            </w:tcBorders>
          </w:tcPr>
          <w:p w:rsidR="004C59FE" w:rsidRPr="00A97674" w:rsidRDefault="004C59FE" w:rsidP="004C59FE">
            <w:pPr>
              <w:autoSpaceDE w:val="0"/>
              <w:autoSpaceDN w:val="0"/>
              <w:adjustRightInd w:val="0"/>
              <w:spacing w:line="240" w:lineRule="auto"/>
              <w:rPr>
                <w:rFonts w:ascii="Calibri" w:hAnsi="Calibri" w:cs="Calibri"/>
                <w:color w:val="000000"/>
              </w:rPr>
            </w:pPr>
          </w:p>
        </w:tc>
        <w:tc>
          <w:tcPr>
            <w:tcW w:w="908" w:type="dxa"/>
            <w:tcBorders>
              <w:top w:val="single" w:sz="6" w:space="0" w:color="auto"/>
              <w:left w:val="single" w:sz="6" w:space="0" w:color="auto"/>
              <w:bottom w:val="single" w:sz="6" w:space="0" w:color="auto"/>
              <w:right w:val="single" w:sz="6" w:space="0" w:color="auto"/>
            </w:tcBorders>
          </w:tcPr>
          <w:p w:rsidR="004C59FE" w:rsidRPr="00A97674" w:rsidRDefault="004C59FE" w:rsidP="004C59FE">
            <w:pPr>
              <w:autoSpaceDE w:val="0"/>
              <w:autoSpaceDN w:val="0"/>
              <w:adjustRightInd w:val="0"/>
              <w:spacing w:line="240" w:lineRule="auto"/>
              <w:rPr>
                <w:rFonts w:ascii="Calibri" w:hAnsi="Calibri" w:cs="Calibri"/>
                <w:color w:val="000000"/>
              </w:rPr>
            </w:pPr>
          </w:p>
        </w:tc>
        <w:tc>
          <w:tcPr>
            <w:tcW w:w="1387" w:type="dxa"/>
            <w:tcBorders>
              <w:top w:val="single" w:sz="6" w:space="0" w:color="auto"/>
              <w:left w:val="single" w:sz="6" w:space="0" w:color="auto"/>
              <w:bottom w:val="single" w:sz="6" w:space="0" w:color="auto"/>
              <w:right w:val="single" w:sz="6" w:space="0" w:color="auto"/>
            </w:tcBorders>
          </w:tcPr>
          <w:p w:rsidR="004C59FE" w:rsidRPr="00A97674" w:rsidRDefault="004C59FE" w:rsidP="004C59FE">
            <w:pPr>
              <w:autoSpaceDE w:val="0"/>
              <w:autoSpaceDN w:val="0"/>
              <w:adjustRightInd w:val="0"/>
              <w:spacing w:line="240" w:lineRule="auto"/>
              <w:rPr>
                <w:rFonts w:ascii="Calibri" w:hAnsi="Calibri" w:cs="Calibri"/>
                <w:color w:val="000000"/>
              </w:rPr>
            </w:pPr>
          </w:p>
        </w:tc>
        <w:tc>
          <w:tcPr>
            <w:tcW w:w="1641" w:type="dxa"/>
            <w:tcBorders>
              <w:top w:val="single" w:sz="6" w:space="0" w:color="auto"/>
              <w:left w:val="single" w:sz="6" w:space="0" w:color="auto"/>
              <w:bottom w:val="single" w:sz="6" w:space="0" w:color="auto"/>
              <w:right w:val="single" w:sz="6" w:space="0" w:color="auto"/>
            </w:tcBorders>
          </w:tcPr>
          <w:p w:rsidR="004C59FE" w:rsidRPr="00A97674" w:rsidRDefault="004C59FE" w:rsidP="004C59FE">
            <w:pPr>
              <w:autoSpaceDE w:val="0"/>
              <w:autoSpaceDN w:val="0"/>
              <w:adjustRightInd w:val="0"/>
              <w:spacing w:line="240" w:lineRule="auto"/>
              <w:rPr>
                <w:rFonts w:ascii="Calibri" w:hAnsi="Calibri" w:cs="Calibri"/>
                <w:color w:val="000000"/>
              </w:rPr>
            </w:pPr>
          </w:p>
        </w:tc>
        <w:tc>
          <w:tcPr>
            <w:tcW w:w="884" w:type="dxa"/>
            <w:tcBorders>
              <w:top w:val="single" w:sz="6" w:space="0" w:color="auto"/>
              <w:left w:val="single" w:sz="6" w:space="0" w:color="auto"/>
              <w:bottom w:val="single" w:sz="6" w:space="0" w:color="auto"/>
              <w:right w:val="single" w:sz="6" w:space="0" w:color="auto"/>
            </w:tcBorders>
          </w:tcPr>
          <w:p w:rsidR="004C59FE" w:rsidRPr="00A97674" w:rsidRDefault="004C59FE" w:rsidP="004C59FE">
            <w:pPr>
              <w:autoSpaceDE w:val="0"/>
              <w:autoSpaceDN w:val="0"/>
              <w:adjustRightInd w:val="0"/>
              <w:spacing w:line="240" w:lineRule="auto"/>
              <w:rPr>
                <w:rFonts w:ascii="Calibri" w:hAnsi="Calibri" w:cs="Calibri"/>
                <w:color w:val="000000"/>
              </w:rPr>
            </w:pPr>
            <w:r w:rsidRPr="00A97674">
              <w:rPr>
                <w:rFonts w:ascii="Calibri" w:hAnsi="Calibri" w:cs="Calibri"/>
                <w:color w:val="000000"/>
              </w:rPr>
              <w:t>0.85%</w:t>
            </w:r>
          </w:p>
        </w:tc>
        <w:tc>
          <w:tcPr>
            <w:tcW w:w="883" w:type="dxa"/>
            <w:tcBorders>
              <w:top w:val="single" w:sz="6" w:space="0" w:color="auto"/>
              <w:left w:val="single" w:sz="6" w:space="0" w:color="auto"/>
              <w:bottom w:val="single" w:sz="6" w:space="0" w:color="auto"/>
              <w:right w:val="single" w:sz="6" w:space="0" w:color="auto"/>
            </w:tcBorders>
          </w:tcPr>
          <w:p w:rsidR="004C59FE" w:rsidRPr="00A97674" w:rsidRDefault="004C59FE" w:rsidP="004C59FE">
            <w:pPr>
              <w:autoSpaceDE w:val="0"/>
              <w:autoSpaceDN w:val="0"/>
              <w:adjustRightInd w:val="0"/>
              <w:spacing w:line="240" w:lineRule="auto"/>
              <w:rPr>
                <w:rFonts w:ascii="Calibri" w:hAnsi="Calibri" w:cs="Calibri"/>
                <w:color w:val="000000"/>
              </w:rPr>
            </w:pPr>
          </w:p>
        </w:tc>
      </w:tr>
      <w:tr w:rsidR="004C59FE" w:rsidRPr="00A97674" w:rsidTr="004C59FE">
        <w:trPr>
          <w:trHeight w:val="288"/>
        </w:trPr>
        <w:tc>
          <w:tcPr>
            <w:tcW w:w="1411" w:type="dxa"/>
            <w:tcBorders>
              <w:top w:val="single" w:sz="6" w:space="0" w:color="auto"/>
              <w:left w:val="single" w:sz="6" w:space="0" w:color="auto"/>
              <w:bottom w:val="single" w:sz="6" w:space="0" w:color="auto"/>
              <w:right w:val="single" w:sz="6" w:space="0" w:color="auto"/>
            </w:tcBorders>
          </w:tcPr>
          <w:p w:rsidR="004C59FE" w:rsidRPr="00A97674" w:rsidRDefault="004C59FE" w:rsidP="004C59FE">
            <w:pPr>
              <w:autoSpaceDE w:val="0"/>
              <w:autoSpaceDN w:val="0"/>
              <w:adjustRightInd w:val="0"/>
              <w:spacing w:line="240" w:lineRule="auto"/>
              <w:rPr>
                <w:rFonts w:ascii="Calibri" w:hAnsi="Calibri" w:cs="Calibri"/>
                <w:color w:val="000000"/>
              </w:rPr>
            </w:pPr>
            <w:r w:rsidRPr="00A97674">
              <w:rPr>
                <w:rFonts w:ascii="Calibri" w:hAnsi="Calibri" w:cs="Calibri"/>
                <w:color w:val="000000"/>
              </w:rPr>
              <w:t>RSA</w:t>
            </w:r>
          </w:p>
        </w:tc>
        <w:tc>
          <w:tcPr>
            <w:tcW w:w="1200" w:type="dxa"/>
            <w:tcBorders>
              <w:top w:val="single" w:sz="6" w:space="0" w:color="auto"/>
              <w:left w:val="single" w:sz="6" w:space="0" w:color="auto"/>
              <w:bottom w:val="single" w:sz="6" w:space="0" w:color="auto"/>
              <w:right w:val="single" w:sz="6" w:space="0" w:color="auto"/>
            </w:tcBorders>
          </w:tcPr>
          <w:p w:rsidR="004C59FE" w:rsidRPr="00A97674" w:rsidRDefault="004C59FE" w:rsidP="004C59FE">
            <w:pPr>
              <w:autoSpaceDE w:val="0"/>
              <w:autoSpaceDN w:val="0"/>
              <w:adjustRightInd w:val="0"/>
              <w:spacing w:line="240" w:lineRule="auto"/>
              <w:rPr>
                <w:rFonts w:ascii="Calibri" w:hAnsi="Calibri" w:cs="Calibri"/>
                <w:color w:val="000000"/>
              </w:rPr>
            </w:pPr>
          </w:p>
        </w:tc>
        <w:tc>
          <w:tcPr>
            <w:tcW w:w="979" w:type="dxa"/>
            <w:tcBorders>
              <w:top w:val="single" w:sz="6" w:space="0" w:color="auto"/>
              <w:left w:val="single" w:sz="6" w:space="0" w:color="auto"/>
              <w:bottom w:val="single" w:sz="6" w:space="0" w:color="auto"/>
              <w:right w:val="single" w:sz="6" w:space="0" w:color="auto"/>
            </w:tcBorders>
          </w:tcPr>
          <w:p w:rsidR="004C59FE" w:rsidRPr="00A97674" w:rsidRDefault="004C59FE" w:rsidP="004C59FE">
            <w:pPr>
              <w:autoSpaceDE w:val="0"/>
              <w:autoSpaceDN w:val="0"/>
              <w:adjustRightInd w:val="0"/>
              <w:spacing w:line="240" w:lineRule="auto"/>
              <w:rPr>
                <w:rFonts w:ascii="Calibri" w:hAnsi="Calibri" w:cs="Calibri"/>
                <w:color w:val="000000"/>
              </w:rPr>
            </w:pPr>
          </w:p>
        </w:tc>
        <w:tc>
          <w:tcPr>
            <w:tcW w:w="884" w:type="dxa"/>
            <w:tcBorders>
              <w:top w:val="single" w:sz="6" w:space="0" w:color="auto"/>
              <w:left w:val="single" w:sz="6" w:space="0" w:color="auto"/>
              <w:bottom w:val="single" w:sz="6" w:space="0" w:color="auto"/>
              <w:right w:val="single" w:sz="6" w:space="0" w:color="auto"/>
            </w:tcBorders>
          </w:tcPr>
          <w:p w:rsidR="004C59FE" w:rsidRPr="00A97674" w:rsidRDefault="004C59FE" w:rsidP="004C59FE">
            <w:pPr>
              <w:autoSpaceDE w:val="0"/>
              <w:autoSpaceDN w:val="0"/>
              <w:adjustRightInd w:val="0"/>
              <w:spacing w:line="240" w:lineRule="auto"/>
              <w:rPr>
                <w:rFonts w:ascii="Calibri" w:hAnsi="Calibri" w:cs="Calibri"/>
                <w:color w:val="000000"/>
              </w:rPr>
            </w:pPr>
          </w:p>
        </w:tc>
        <w:tc>
          <w:tcPr>
            <w:tcW w:w="883" w:type="dxa"/>
            <w:tcBorders>
              <w:top w:val="single" w:sz="6" w:space="0" w:color="auto"/>
              <w:left w:val="single" w:sz="6" w:space="0" w:color="auto"/>
              <w:bottom w:val="single" w:sz="6" w:space="0" w:color="auto"/>
              <w:right w:val="single" w:sz="6" w:space="0" w:color="auto"/>
            </w:tcBorders>
          </w:tcPr>
          <w:p w:rsidR="004C59FE" w:rsidRPr="00A97674" w:rsidRDefault="004C59FE" w:rsidP="004C59FE">
            <w:pPr>
              <w:autoSpaceDE w:val="0"/>
              <w:autoSpaceDN w:val="0"/>
              <w:adjustRightInd w:val="0"/>
              <w:spacing w:line="240" w:lineRule="auto"/>
              <w:rPr>
                <w:rFonts w:ascii="Calibri" w:hAnsi="Calibri" w:cs="Calibri"/>
                <w:color w:val="000000"/>
              </w:rPr>
            </w:pPr>
          </w:p>
        </w:tc>
        <w:tc>
          <w:tcPr>
            <w:tcW w:w="1449" w:type="dxa"/>
            <w:tcBorders>
              <w:top w:val="single" w:sz="6" w:space="0" w:color="auto"/>
              <w:left w:val="single" w:sz="6" w:space="0" w:color="auto"/>
              <w:bottom w:val="single" w:sz="6" w:space="0" w:color="auto"/>
              <w:right w:val="single" w:sz="6" w:space="0" w:color="auto"/>
            </w:tcBorders>
          </w:tcPr>
          <w:p w:rsidR="004C59FE" w:rsidRPr="00A97674" w:rsidRDefault="004C59FE" w:rsidP="004C59FE">
            <w:pPr>
              <w:autoSpaceDE w:val="0"/>
              <w:autoSpaceDN w:val="0"/>
              <w:adjustRightInd w:val="0"/>
              <w:spacing w:line="240" w:lineRule="auto"/>
              <w:rPr>
                <w:rFonts w:ascii="Calibri" w:hAnsi="Calibri" w:cs="Calibri"/>
                <w:color w:val="000000"/>
              </w:rPr>
            </w:pPr>
          </w:p>
        </w:tc>
        <w:tc>
          <w:tcPr>
            <w:tcW w:w="908" w:type="dxa"/>
            <w:tcBorders>
              <w:top w:val="single" w:sz="6" w:space="0" w:color="auto"/>
              <w:left w:val="single" w:sz="6" w:space="0" w:color="auto"/>
              <w:bottom w:val="single" w:sz="6" w:space="0" w:color="auto"/>
              <w:right w:val="single" w:sz="6" w:space="0" w:color="auto"/>
            </w:tcBorders>
          </w:tcPr>
          <w:p w:rsidR="004C59FE" w:rsidRPr="00A97674" w:rsidRDefault="004C59FE" w:rsidP="004C59FE">
            <w:pPr>
              <w:autoSpaceDE w:val="0"/>
              <w:autoSpaceDN w:val="0"/>
              <w:adjustRightInd w:val="0"/>
              <w:spacing w:line="240" w:lineRule="auto"/>
              <w:rPr>
                <w:rFonts w:ascii="Calibri" w:hAnsi="Calibri" w:cs="Calibri"/>
                <w:color w:val="000000"/>
              </w:rPr>
            </w:pPr>
          </w:p>
        </w:tc>
        <w:tc>
          <w:tcPr>
            <w:tcW w:w="1387" w:type="dxa"/>
            <w:tcBorders>
              <w:top w:val="single" w:sz="6" w:space="0" w:color="auto"/>
              <w:left w:val="single" w:sz="6" w:space="0" w:color="auto"/>
              <w:bottom w:val="single" w:sz="6" w:space="0" w:color="auto"/>
              <w:right w:val="single" w:sz="6" w:space="0" w:color="auto"/>
            </w:tcBorders>
          </w:tcPr>
          <w:p w:rsidR="004C59FE" w:rsidRPr="00A97674" w:rsidRDefault="004C59FE" w:rsidP="004C59FE">
            <w:pPr>
              <w:autoSpaceDE w:val="0"/>
              <w:autoSpaceDN w:val="0"/>
              <w:adjustRightInd w:val="0"/>
              <w:spacing w:line="240" w:lineRule="auto"/>
              <w:rPr>
                <w:rFonts w:ascii="Calibri" w:hAnsi="Calibri" w:cs="Calibri"/>
                <w:color w:val="000000"/>
              </w:rPr>
            </w:pPr>
          </w:p>
        </w:tc>
        <w:tc>
          <w:tcPr>
            <w:tcW w:w="1641" w:type="dxa"/>
            <w:tcBorders>
              <w:top w:val="single" w:sz="6" w:space="0" w:color="auto"/>
              <w:left w:val="single" w:sz="6" w:space="0" w:color="auto"/>
              <w:bottom w:val="single" w:sz="6" w:space="0" w:color="auto"/>
              <w:right w:val="single" w:sz="6" w:space="0" w:color="auto"/>
            </w:tcBorders>
          </w:tcPr>
          <w:p w:rsidR="004C59FE" w:rsidRPr="00A97674" w:rsidRDefault="004C59FE" w:rsidP="004C59FE">
            <w:pPr>
              <w:autoSpaceDE w:val="0"/>
              <w:autoSpaceDN w:val="0"/>
              <w:adjustRightInd w:val="0"/>
              <w:spacing w:line="240" w:lineRule="auto"/>
              <w:rPr>
                <w:rFonts w:ascii="Calibri" w:hAnsi="Calibri" w:cs="Calibri"/>
                <w:color w:val="000000"/>
              </w:rPr>
            </w:pPr>
          </w:p>
        </w:tc>
        <w:tc>
          <w:tcPr>
            <w:tcW w:w="884" w:type="dxa"/>
            <w:tcBorders>
              <w:top w:val="single" w:sz="6" w:space="0" w:color="auto"/>
              <w:left w:val="single" w:sz="6" w:space="0" w:color="auto"/>
              <w:bottom w:val="single" w:sz="6" w:space="0" w:color="auto"/>
              <w:right w:val="single" w:sz="6" w:space="0" w:color="auto"/>
            </w:tcBorders>
          </w:tcPr>
          <w:p w:rsidR="004C59FE" w:rsidRPr="00A97674" w:rsidRDefault="004C59FE" w:rsidP="004C59FE">
            <w:pPr>
              <w:autoSpaceDE w:val="0"/>
              <w:autoSpaceDN w:val="0"/>
              <w:adjustRightInd w:val="0"/>
              <w:spacing w:line="240" w:lineRule="auto"/>
              <w:rPr>
                <w:rFonts w:ascii="Calibri" w:hAnsi="Calibri" w:cs="Calibri"/>
                <w:color w:val="000000"/>
              </w:rPr>
            </w:pPr>
          </w:p>
        </w:tc>
        <w:tc>
          <w:tcPr>
            <w:tcW w:w="883" w:type="dxa"/>
            <w:tcBorders>
              <w:top w:val="single" w:sz="6" w:space="0" w:color="auto"/>
              <w:left w:val="single" w:sz="6" w:space="0" w:color="auto"/>
              <w:bottom w:val="single" w:sz="6" w:space="0" w:color="auto"/>
              <w:right w:val="single" w:sz="6" w:space="0" w:color="auto"/>
            </w:tcBorders>
          </w:tcPr>
          <w:p w:rsidR="004C59FE" w:rsidRPr="00A97674" w:rsidRDefault="004C59FE" w:rsidP="004C59FE">
            <w:pPr>
              <w:autoSpaceDE w:val="0"/>
              <w:autoSpaceDN w:val="0"/>
              <w:adjustRightInd w:val="0"/>
              <w:spacing w:line="240" w:lineRule="auto"/>
              <w:rPr>
                <w:rFonts w:ascii="Calibri" w:hAnsi="Calibri" w:cs="Calibri"/>
                <w:color w:val="000000"/>
              </w:rPr>
            </w:pPr>
          </w:p>
        </w:tc>
      </w:tr>
      <w:tr w:rsidR="004C59FE" w:rsidRPr="00A97674" w:rsidTr="004C59FE">
        <w:trPr>
          <w:trHeight w:val="288"/>
        </w:trPr>
        <w:tc>
          <w:tcPr>
            <w:tcW w:w="1411" w:type="dxa"/>
            <w:tcBorders>
              <w:top w:val="single" w:sz="6" w:space="0" w:color="auto"/>
              <w:left w:val="single" w:sz="6" w:space="0" w:color="auto"/>
              <w:bottom w:val="single" w:sz="6" w:space="0" w:color="auto"/>
              <w:right w:val="single" w:sz="6" w:space="0" w:color="auto"/>
            </w:tcBorders>
          </w:tcPr>
          <w:p w:rsidR="004C59FE" w:rsidRPr="00A97674" w:rsidRDefault="004C59FE" w:rsidP="004C59FE">
            <w:pPr>
              <w:autoSpaceDE w:val="0"/>
              <w:autoSpaceDN w:val="0"/>
              <w:adjustRightInd w:val="0"/>
              <w:spacing w:line="240" w:lineRule="auto"/>
              <w:rPr>
                <w:rFonts w:ascii="Calibri" w:hAnsi="Calibri" w:cs="Calibri"/>
                <w:color w:val="000000"/>
              </w:rPr>
            </w:pPr>
            <w:r w:rsidRPr="00A97674">
              <w:rPr>
                <w:rFonts w:ascii="Calibri" w:hAnsi="Calibri" w:cs="Calibri"/>
                <w:color w:val="000000"/>
              </w:rPr>
              <w:t>VESIC</w:t>
            </w:r>
          </w:p>
        </w:tc>
        <w:tc>
          <w:tcPr>
            <w:tcW w:w="1200" w:type="dxa"/>
            <w:tcBorders>
              <w:top w:val="single" w:sz="6" w:space="0" w:color="auto"/>
              <w:left w:val="single" w:sz="6" w:space="0" w:color="auto"/>
              <w:bottom w:val="single" w:sz="6" w:space="0" w:color="auto"/>
              <w:right w:val="single" w:sz="6" w:space="0" w:color="auto"/>
            </w:tcBorders>
          </w:tcPr>
          <w:p w:rsidR="004C59FE" w:rsidRPr="00A97674" w:rsidRDefault="004C59FE" w:rsidP="004C59FE">
            <w:pPr>
              <w:autoSpaceDE w:val="0"/>
              <w:autoSpaceDN w:val="0"/>
              <w:adjustRightInd w:val="0"/>
              <w:spacing w:line="240" w:lineRule="auto"/>
              <w:rPr>
                <w:rFonts w:ascii="Calibri" w:hAnsi="Calibri" w:cs="Calibri"/>
                <w:color w:val="000000"/>
              </w:rPr>
            </w:pPr>
          </w:p>
        </w:tc>
        <w:tc>
          <w:tcPr>
            <w:tcW w:w="979" w:type="dxa"/>
            <w:tcBorders>
              <w:top w:val="single" w:sz="6" w:space="0" w:color="auto"/>
              <w:left w:val="single" w:sz="6" w:space="0" w:color="auto"/>
              <w:bottom w:val="single" w:sz="6" w:space="0" w:color="auto"/>
              <w:right w:val="single" w:sz="6" w:space="0" w:color="auto"/>
            </w:tcBorders>
          </w:tcPr>
          <w:p w:rsidR="004C59FE" w:rsidRPr="00A97674" w:rsidRDefault="004C59FE" w:rsidP="004C59FE">
            <w:pPr>
              <w:autoSpaceDE w:val="0"/>
              <w:autoSpaceDN w:val="0"/>
              <w:adjustRightInd w:val="0"/>
              <w:spacing w:line="240" w:lineRule="auto"/>
              <w:rPr>
                <w:rFonts w:ascii="Calibri" w:hAnsi="Calibri" w:cs="Calibri"/>
                <w:color w:val="000000"/>
              </w:rPr>
            </w:pPr>
          </w:p>
        </w:tc>
        <w:tc>
          <w:tcPr>
            <w:tcW w:w="884" w:type="dxa"/>
            <w:tcBorders>
              <w:top w:val="single" w:sz="6" w:space="0" w:color="auto"/>
              <w:left w:val="single" w:sz="6" w:space="0" w:color="auto"/>
              <w:bottom w:val="single" w:sz="6" w:space="0" w:color="auto"/>
              <w:right w:val="single" w:sz="6" w:space="0" w:color="auto"/>
            </w:tcBorders>
          </w:tcPr>
          <w:p w:rsidR="004C59FE" w:rsidRPr="00A97674" w:rsidRDefault="004C59FE" w:rsidP="004C59FE">
            <w:pPr>
              <w:autoSpaceDE w:val="0"/>
              <w:autoSpaceDN w:val="0"/>
              <w:adjustRightInd w:val="0"/>
              <w:spacing w:line="240" w:lineRule="auto"/>
              <w:rPr>
                <w:rFonts w:ascii="Calibri" w:hAnsi="Calibri" w:cs="Calibri"/>
                <w:color w:val="000000"/>
              </w:rPr>
            </w:pPr>
          </w:p>
        </w:tc>
        <w:tc>
          <w:tcPr>
            <w:tcW w:w="883" w:type="dxa"/>
            <w:tcBorders>
              <w:top w:val="single" w:sz="6" w:space="0" w:color="auto"/>
              <w:left w:val="single" w:sz="6" w:space="0" w:color="auto"/>
              <w:bottom w:val="single" w:sz="6" w:space="0" w:color="auto"/>
              <w:right w:val="single" w:sz="6" w:space="0" w:color="auto"/>
            </w:tcBorders>
          </w:tcPr>
          <w:p w:rsidR="004C59FE" w:rsidRPr="00A97674" w:rsidRDefault="004C59FE" w:rsidP="004C59FE">
            <w:pPr>
              <w:autoSpaceDE w:val="0"/>
              <w:autoSpaceDN w:val="0"/>
              <w:adjustRightInd w:val="0"/>
              <w:spacing w:line="240" w:lineRule="auto"/>
              <w:rPr>
                <w:rFonts w:ascii="Calibri" w:hAnsi="Calibri" w:cs="Calibri"/>
                <w:color w:val="000000"/>
              </w:rPr>
            </w:pPr>
          </w:p>
        </w:tc>
        <w:tc>
          <w:tcPr>
            <w:tcW w:w="1449" w:type="dxa"/>
            <w:tcBorders>
              <w:top w:val="single" w:sz="6" w:space="0" w:color="auto"/>
              <w:left w:val="single" w:sz="6" w:space="0" w:color="auto"/>
              <w:bottom w:val="single" w:sz="6" w:space="0" w:color="auto"/>
              <w:right w:val="single" w:sz="6" w:space="0" w:color="auto"/>
            </w:tcBorders>
          </w:tcPr>
          <w:p w:rsidR="004C59FE" w:rsidRPr="00A97674" w:rsidRDefault="004C59FE" w:rsidP="004C59FE">
            <w:pPr>
              <w:autoSpaceDE w:val="0"/>
              <w:autoSpaceDN w:val="0"/>
              <w:adjustRightInd w:val="0"/>
              <w:spacing w:line="240" w:lineRule="auto"/>
              <w:rPr>
                <w:rFonts w:ascii="Calibri" w:hAnsi="Calibri" w:cs="Calibri"/>
                <w:color w:val="000000"/>
              </w:rPr>
            </w:pPr>
          </w:p>
        </w:tc>
        <w:tc>
          <w:tcPr>
            <w:tcW w:w="908" w:type="dxa"/>
            <w:tcBorders>
              <w:top w:val="single" w:sz="6" w:space="0" w:color="auto"/>
              <w:left w:val="single" w:sz="6" w:space="0" w:color="auto"/>
              <w:bottom w:val="single" w:sz="6" w:space="0" w:color="auto"/>
              <w:right w:val="single" w:sz="6" w:space="0" w:color="auto"/>
            </w:tcBorders>
          </w:tcPr>
          <w:p w:rsidR="004C59FE" w:rsidRPr="00A97674" w:rsidRDefault="004C59FE" w:rsidP="004C59FE">
            <w:pPr>
              <w:autoSpaceDE w:val="0"/>
              <w:autoSpaceDN w:val="0"/>
              <w:adjustRightInd w:val="0"/>
              <w:spacing w:line="240" w:lineRule="auto"/>
              <w:rPr>
                <w:rFonts w:ascii="Calibri" w:hAnsi="Calibri" w:cs="Calibri"/>
                <w:color w:val="000000"/>
              </w:rPr>
            </w:pPr>
          </w:p>
        </w:tc>
        <w:tc>
          <w:tcPr>
            <w:tcW w:w="1387" w:type="dxa"/>
            <w:tcBorders>
              <w:top w:val="single" w:sz="6" w:space="0" w:color="auto"/>
              <w:left w:val="single" w:sz="6" w:space="0" w:color="auto"/>
              <w:bottom w:val="single" w:sz="6" w:space="0" w:color="auto"/>
              <w:right w:val="single" w:sz="6" w:space="0" w:color="auto"/>
            </w:tcBorders>
          </w:tcPr>
          <w:p w:rsidR="004C59FE" w:rsidRPr="00A97674" w:rsidRDefault="004C59FE" w:rsidP="004C59FE">
            <w:pPr>
              <w:autoSpaceDE w:val="0"/>
              <w:autoSpaceDN w:val="0"/>
              <w:adjustRightInd w:val="0"/>
              <w:spacing w:line="240" w:lineRule="auto"/>
              <w:rPr>
                <w:rFonts w:ascii="Calibri" w:hAnsi="Calibri" w:cs="Calibri"/>
                <w:color w:val="000000"/>
              </w:rPr>
            </w:pPr>
          </w:p>
        </w:tc>
        <w:tc>
          <w:tcPr>
            <w:tcW w:w="1641" w:type="dxa"/>
            <w:tcBorders>
              <w:top w:val="single" w:sz="6" w:space="0" w:color="auto"/>
              <w:left w:val="single" w:sz="6" w:space="0" w:color="auto"/>
              <w:bottom w:val="single" w:sz="6" w:space="0" w:color="auto"/>
              <w:right w:val="single" w:sz="6" w:space="0" w:color="auto"/>
            </w:tcBorders>
          </w:tcPr>
          <w:p w:rsidR="004C59FE" w:rsidRPr="00A97674" w:rsidRDefault="004C59FE" w:rsidP="004C59FE">
            <w:pPr>
              <w:autoSpaceDE w:val="0"/>
              <w:autoSpaceDN w:val="0"/>
              <w:adjustRightInd w:val="0"/>
              <w:spacing w:line="240" w:lineRule="auto"/>
              <w:rPr>
                <w:rFonts w:ascii="Calibri" w:hAnsi="Calibri" w:cs="Calibri"/>
                <w:color w:val="000000"/>
              </w:rPr>
            </w:pPr>
          </w:p>
        </w:tc>
        <w:tc>
          <w:tcPr>
            <w:tcW w:w="884" w:type="dxa"/>
            <w:tcBorders>
              <w:top w:val="single" w:sz="6" w:space="0" w:color="auto"/>
              <w:left w:val="single" w:sz="6" w:space="0" w:color="auto"/>
              <w:bottom w:val="single" w:sz="6" w:space="0" w:color="auto"/>
              <w:right w:val="single" w:sz="6" w:space="0" w:color="auto"/>
            </w:tcBorders>
          </w:tcPr>
          <w:p w:rsidR="004C59FE" w:rsidRPr="00A97674" w:rsidRDefault="004C59FE" w:rsidP="004C59FE">
            <w:pPr>
              <w:autoSpaceDE w:val="0"/>
              <w:autoSpaceDN w:val="0"/>
              <w:adjustRightInd w:val="0"/>
              <w:spacing w:line="240" w:lineRule="auto"/>
              <w:rPr>
                <w:rFonts w:ascii="Calibri" w:hAnsi="Calibri" w:cs="Calibri"/>
                <w:color w:val="000000"/>
              </w:rPr>
            </w:pPr>
          </w:p>
        </w:tc>
        <w:tc>
          <w:tcPr>
            <w:tcW w:w="883" w:type="dxa"/>
            <w:tcBorders>
              <w:top w:val="single" w:sz="6" w:space="0" w:color="auto"/>
              <w:left w:val="single" w:sz="6" w:space="0" w:color="auto"/>
              <w:bottom w:val="single" w:sz="6" w:space="0" w:color="auto"/>
              <w:right w:val="single" w:sz="6" w:space="0" w:color="auto"/>
            </w:tcBorders>
          </w:tcPr>
          <w:p w:rsidR="004C59FE" w:rsidRPr="00A97674" w:rsidRDefault="004C59FE" w:rsidP="004C59FE">
            <w:pPr>
              <w:autoSpaceDE w:val="0"/>
              <w:autoSpaceDN w:val="0"/>
              <w:adjustRightInd w:val="0"/>
              <w:spacing w:line="240" w:lineRule="auto"/>
              <w:rPr>
                <w:rFonts w:ascii="Calibri" w:hAnsi="Calibri" w:cs="Calibri"/>
                <w:color w:val="000000"/>
              </w:rPr>
            </w:pPr>
          </w:p>
        </w:tc>
      </w:tr>
      <w:tr w:rsidR="004C59FE" w:rsidRPr="00A97674" w:rsidTr="004C59FE">
        <w:trPr>
          <w:trHeight w:val="288"/>
        </w:trPr>
        <w:tc>
          <w:tcPr>
            <w:tcW w:w="1411" w:type="dxa"/>
            <w:tcBorders>
              <w:top w:val="single" w:sz="6" w:space="0" w:color="auto"/>
              <w:left w:val="single" w:sz="6" w:space="0" w:color="auto"/>
              <w:bottom w:val="single" w:sz="6" w:space="0" w:color="auto"/>
              <w:right w:val="single" w:sz="6" w:space="0" w:color="auto"/>
            </w:tcBorders>
          </w:tcPr>
          <w:p w:rsidR="004C59FE" w:rsidRPr="00A97674" w:rsidRDefault="004C59FE" w:rsidP="004C59FE">
            <w:pPr>
              <w:autoSpaceDE w:val="0"/>
              <w:autoSpaceDN w:val="0"/>
              <w:adjustRightInd w:val="0"/>
              <w:spacing w:line="240" w:lineRule="auto"/>
              <w:rPr>
                <w:rFonts w:ascii="Calibri" w:hAnsi="Calibri" w:cs="Calibri"/>
                <w:color w:val="000000"/>
              </w:rPr>
            </w:pPr>
            <w:r w:rsidRPr="00A97674">
              <w:rPr>
                <w:rFonts w:ascii="Calibri" w:hAnsi="Calibri" w:cs="Calibri"/>
                <w:color w:val="000000"/>
              </w:rPr>
              <w:t>WS</w:t>
            </w:r>
          </w:p>
        </w:tc>
        <w:tc>
          <w:tcPr>
            <w:tcW w:w="1200" w:type="dxa"/>
            <w:tcBorders>
              <w:top w:val="single" w:sz="6" w:space="0" w:color="auto"/>
              <w:left w:val="single" w:sz="6" w:space="0" w:color="auto"/>
              <w:bottom w:val="single" w:sz="6" w:space="0" w:color="auto"/>
              <w:right w:val="single" w:sz="6" w:space="0" w:color="auto"/>
            </w:tcBorders>
          </w:tcPr>
          <w:p w:rsidR="004C59FE" w:rsidRPr="00A97674" w:rsidRDefault="004C59FE" w:rsidP="004C59FE">
            <w:pPr>
              <w:autoSpaceDE w:val="0"/>
              <w:autoSpaceDN w:val="0"/>
              <w:adjustRightInd w:val="0"/>
              <w:spacing w:line="240" w:lineRule="auto"/>
              <w:rPr>
                <w:rFonts w:ascii="Calibri" w:hAnsi="Calibri" w:cs="Calibri"/>
                <w:color w:val="000000"/>
              </w:rPr>
            </w:pPr>
          </w:p>
        </w:tc>
        <w:tc>
          <w:tcPr>
            <w:tcW w:w="979" w:type="dxa"/>
            <w:tcBorders>
              <w:top w:val="single" w:sz="6" w:space="0" w:color="auto"/>
              <w:left w:val="single" w:sz="6" w:space="0" w:color="auto"/>
              <w:bottom w:val="single" w:sz="6" w:space="0" w:color="auto"/>
              <w:right w:val="single" w:sz="6" w:space="0" w:color="auto"/>
            </w:tcBorders>
          </w:tcPr>
          <w:p w:rsidR="004C59FE" w:rsidRPr="00A97674" w:rsidRDefault="004C59FE" w:rsidP="004C59FE">
            <w:pPr>
              <w:autoSpaceDE w:val="0"/>
              <w:autoSpaceDN w:val="0"/>
              <w:adjustRightInd w:val="0"/>
              <w:spacing w:line="240" w:lineRule="auto"/>
              <w:rPr>
                <w:rFonts w:ascii="Calibri" w:hAnsi="Calibri" w:cs="Calibri"/>
                <w:color w:val="000000"/>
              </w:rPr>
            </w:pPr>
            <w:r w:rsidRPr="00A97674">
              <w:rPr>
                <w:rFonts w:ascii="Calibri" w:hAnsi="Calibri" w:cs="Calibri"/>
                <w:color w:val="000000"/>
              </w:rPr>
              <w:t>0.46%</w:t>
            </w:r>
          </w:p>
        </w:tc>
        <w:tc>
          <w:tcPr>
            <w:tcW w:w="884" w:type="dxa"/>
            <w:tcBorders>
              <w:top w:val="single" w:sz="6" w:space="0" w:color="auto"/>
              <w:left w:val="single" w:sz="6" w:space="0" w:color="auto"/>
              <w:bottom w:val="single" w:sz="6" w:space="0" w:color="auto"/>
              <w:right w:val="single" w:sz="6" w:space="0" w:color="auto"/>
            </w:tcBorders>
          </w:tcPr>
          <w:p w:rsidR="004C59FE" w:rsidRPr="00A97674" w:rsidRDefault="004C59FE" w:rsidP="004C59FE">
            <w:pPr>
              <w:autoSpaceDE w:val="0"/>
              <w:autoSpaceDN w:val="0"/>
              <w:adjustRightInd w:val="0"/>
              <w:spacing w:line="240" w:lineRule="auto"/>
              <w:rPr>
                <w:rFonts w:ascii="Calibri" w:hAnsi="Calibri" w:cs="Calibri"/>
                <w:color w:val="000000"/>
              </w:rPr>
            </w:pPr>
          </w:p>
        </w:tc>
        <w:tc>
          <w:tcPr>
            <w:tcW w:w="883" w:type="dxa"/>
            <w:tcBorders>
              <w:top w:val="single" w:sz="6" w:space="0" w:color="auto"/>
              <w:left w:val="single" w:sz="6" w:space="0" w:color="auto"/>
              <w:bottom w:val="single" w:sz="6" w:space="0" w:color="auto"/>
              <w:right w:val="single" w:sz="6" w:space="0" w:color="auto"/>
            </w:tcBorders>
          </w:tcPr>
          <w:p w:rsidR="004C59FE" w:rsidRPr="00A97674" w:rsidRDefault="004C59FE" w:rsidP="004C59FE">
            <w:pPr>
              <w:autoSpaceDE w:val="0"/>
              <w:autoSpaceDN w:val="0"/>
              <w:adjustRightInd w:val="0"/>
              <w:spacing w:line="240" w:lineRule="auto"/>
              <w:rPr>
                <w:rFonts w:ascii="Calibri" w:hAnsi="Calibri" w:cs="Calibri"/>
                <w:color w:val="000000"/>
              </w:rPr>
            </w:pPr>
          </w:p>
        </w:tc>
        <w:tc>
          <w:tcPr>
            <w:tcW w:w="1449" w:type="dxa"/>
            <w:tcBorders>
              <w:top w:val="single" w:sz="6" w:space="0" w:color="auto"/>
              <w:left w:val="single" w:sz="6" w:space="0" w:color="auto"/>
              <w:bottom w:val="single" w:sz="6" w:space="0" w:color="auto"/>
              <w:right w:val="single" w:sz="6" w:space="0" w:color="auto"/>
            </w:tcBorders>
          </w:tcPr>
          <w:p w:rsidR="004C59FE" w:rsidRPr="00A97674" w:rsidRDefault="004C59FE" w:rsidP="004C59FE">
            <w:pPr>
              <w:autoSpaceDE w:val="0"/>
              <w:autoSpaceDN w:val="0"/>
              <w:adjustRightInd w:val="0"/>
              <w:spacing w:line="240" w:lineRule="auto"/>
              <w:rPr>
                <w:rFonts w:ascii="Calibri" w:hAnsi="Calibri" w:cs="Calibri"/>
                <w:color w:val="000000"/>
              </w:rPr>
            </w:pPr>
            <w:r w:rsidRPr="00A97674">
              <w:rPr>
                <w:rFonts w:ascii="Calibri" w:hAnsi="Calibri" w:cs="Calibri"/>
                <w:color w:val="000000"/>
              </w:rPr>
              <w:t>3.56%</w:t>
            </w:r>
          </w:p>
        </w:tc>
        <w:tc>
          <w:tcPr>
            <w:tcW w:w="908" w:type="dxa"/>
            <w:tcBorders>
              <w:top w:val="single" w:sz="6" w:space="0" w:color="auto"/>
              <w:left w:val="single" w:sz="6" w:space="0" w:color="auto"/>
              <w:bottom w:val="single" w:sz="6" w:space="0" w:color="auto"/>
              <w:right w:val="single" w:sz="6" w:space="0" w:color="auto"/>
            </w:tcBorders>
          </w:tcPr>
          <w:p w:rsidR="004C59FE" w:rsidRPr="00A97674" w:rsidRDefault="004C59FE" w:rsidP="004C59FE">
            <w:pPr>
              <w:autoSpaceDE w:val="0"/>
              <w:autoSpaceDN w:val="0"/>
              <w:adjustRightInd w:val="0"/>
              <w:spacing w:line="240" w:lineRule="auto"/>
              <w:rPr>
                <w:rFonts w:ascii="Calibri" w:hAnsi="Calibri" w:cs="Calibri"/>
                <w:color w:val="000000"/>
              </w:rPr>
            </w:pPr>
          </w:p>
        </w:tc>
        <w:tc>
          <w:tcPr>
            <w:tcW w:w="1387" w:type="dxa"/>
            <w:tcBorders>
              <w:top w:val="single" w:sz="6" w:space="0" w:color="auto"/>
              <w:left w:val="single" w:sz="6" w:space="0" w:color="auto"/>
              <w:bottom w:val="single" w:sz="6" w:space="0" w:color="auto"/>
              <w:right w:val="single" w:sz="6" w:space="0" w:color="auto"/>
            </w:tcBorders>
          </w:tcPr>
          <w:p w:rsidR="004C59FE" w:rsidRPr="00A97674" w:rsidRDefault="004C59FE" w:rsidP="004C59FE">
            <w:pPr>
              <w:autoSpaceDE w:val="0"/>
              <w:autoSpaceDN w:val="0"/>
              <w:adjustRightInd w:val="0"/>
              <w:spacing w:line="240" w:lineRule="auto"/>
              <w:rPr>
                <w:rFonts w:ascii="Calibri" w:hAnsi="Calibri" w:cs="Calibri"/>
                <w:color w:val="000000"/>
              </w:rPr>
            </w:pPr>
            <w:r w:rsidRPr="00A97674">
              <w:rPr>
                <w:rFonts w:ascii="Calibri" w:hAnsi="Calibri" w:cs="Calibri"/>
                <w:color w:val="000000"/>
              </w:rPr>
              <w:t>15.19%</w:t>
            </w:r>
          </w:p>
        </w:tc>
        <w:tc>
          <w:tcPr>
            <w:tcW w:w="1641" w:type="dxa"/>
            <w:tcBorders>
              <w:top w:val="single" w:sz="6" w:space="0" w:color="auto"/>
              <w:left w:val="single" w:sz="6" w:space="0" w:color="auto"/>
              <w:bottom w:val="single" w:sz="6" w:space="0" w:color="auto"/>
              <w:right w:val="single" w:sz="6" w:space="0" w:color="auto"/>
            </w:tcBorders>
          </w:tcPr>
          <w:p w:rsidR="004C59FE" w:rsidRPr="00A97674" w:rsidRDefault="004C59FE" w:rsidP="004C59FE">
            <w:pPr>
              <w:autoSpaceDE w:val="0"/>
              <w:autoSpaceDN w:val="0"/>
              <w:adjustRightInd w:val="0"/>
              <w:spacing w:line="240" w:lineRule="auto"/>
              <w:rPr>
                <w:rFonts w:ascii="Calibri" w:hAnsi="Calibri" w:cs="Calibri"/>
                <w:color w:val="000000"/>
              </w:rPr>
            </w:pPr>
          </w:p>
        </w:tc>
        <w:tc>
          <w:tcPr>
            <w:tcW w:w="884" w:type="dxa"/>
            <w:tcBorders>
              <w:top w:val="single" w:sz="6" w:space="0" w:color="auto"/>
              <w:left w:val="single" w:sz="6" w:space="0" w:color="auto"/>
              <w:bottom w:val="single" w:sz="6" w:space="0" w:color="auto"/>
              <w:right w:val="single" w:sz="6" w:space="0" w:color="auto"/>
            </w:tcBorders>
          </w:tcPr>
          <w:p w:rsidR="004C59FE" w:rsidRPr="00A97674" w:rsidRDefault="004C59FE" w:rsidP="004C59FE">
            <w:pPr>
              <w:autoSpaceDE w:val="0"/>
              <w:autoSpaceDN w:val="0"/>
              <w:adjustRightInd w:val="0"/>
              <w:spacing w:line="240" w:lineRule="auto"/>
              <w:rPr>
                <w:rFonts w:ascii="Calibri" w:hAnsi="Calibri" w:cs="Calibri"/>
                <w:color w:val="000000"/>
              </w:rPr>
            </w:pPr>
          </w:p>
        </w:tc>
        <w:tc>
          <w:tcPr>
            <w:tcW w:w="883" w:type="dxa"/>
            <w:tcBorders>
              <w:top w:val="single" w:sz="6" w:space="0" w:color="auto"/>
              <w:left w:val="single" w:sz="6" w:space="0" w:color="auto"/>
              <w:bottom w:val="single" w:sz="6" w:space="0" w:color="auto"/>
              <w:right w:val="single" w:sz="6" w:space="0" w:color="auto"/>
            </w:tcBorders>
          </w:tcPr>
          <w:p w:rsidR="004C59FE" w:rsidRPr="00A97674" w:rsidRDefault="004C59FE" w:rsidP="004C59FE">
            <w:pPr>
              <w:autoSpaceDE w:val="0"/>
              <w:autoSpaceDN w:val="0"/>
              <w:adjustRightInd w:val="0"/>
              <w:spacing w:line="240" w:lineRule="auto"/>
              <w:rPr>
                <w:rFonts w:ascii="Calibri" w:hAnsi="Calibri" w:cs="Calibri"/>
                <w:color w:val="000000"/>
              </w:rPr>
            </w:pPr>
          </w:p>
        </w:tc>
      </w:tr>
      <w:tr w:rsidR="004C59FE" w:rsidRPr="00A97674" w:rsidTr="004C59FE">
        <w:trPr>
          <w:trHeight w:val="288"/>
        </w:trPr>
        <w:tc>
          <w:tcPr>
            <w:tcW w:w="1411" w:type="dxa"/>
            <w:tcBorders>
              <w:top w:val="single" w:sz="6" w:space="0" w:color="auto"/>
              <w:left w:val="single" w:sz="6" w:space="0" w:color="auto"/>
              <w:bottom w:val="single" w:sz="6" w:space="0" w:color="auto"/>
              <w:right w:val="single" w:sz="6" w:space="0" w:color="auto"/>
            </w:tcBorders>
          </w:tcPr>
          <w:p w:rsidR="004C59FE" w:rsidRPr="00A97674" w:rsidRDefault="004C59FE" w:rsidP="004C59FE">
            <w:pPr>
              <w:autoSpaceDE w:val="0"/>
              <w:autoSpaceDN w:val="0"/>
              <w:adjustRightInd w:val="0"/>
              <w:spacing w:line="240" w:lineRule="auto"/>
              <w:rPr>
                <w:rFonts w:ascii="Calibri" w:hAnsi="Calibri" w:cs="Calibri"/>
                <w:color w:val="000000"/>
              </w:rPr>
            </w:pPr>
            <w:r w:rsidRPr="00A97674">
              <w:rPr>
                <w:rFonts w:ascii="Calibri" w:hAnsi="Calibri" w:cs="Calibri"/>
                <w:color w:val="000000"/>
              </w:rPr>
              <w:t>WW</w:t>
            </w:r>
          </w:p>
        </w:tc>
        <w:tc>
          <w:tcPr>
            <w:tcW w:w="1200" w:type="dxa"/>
            <w:tcBorders>
              <w:top w:val="single" w:sz="6" w:space="0" w:color="auto"/>
              <w:left w:val="single" w:sz="6" w:space="0" w:color="auto"/>
              <w:bottom w:val="single" w:sz="6" w:space="0" w:color="auto"/>
              <w:right w:val="single" w:sz="6" w:space="0" w:color="auto"/>
            </w:tcBorders>
          </w:tcPr>
          <w:p w:rsidR="004C59FE" w:rsidRPr="00A97674" w:rsidRDefault="004C59FE" w:rsidP="004C59FE">
            <w:pPr>
              <w:autoSpaceDE w:val="0"/>
              <w:autoSpaceDN w:val="0"/>
              <w:adjustRightInd w:val="0"/>
              <w:spacing w:line="240" w:lineRule="auto"/>
              <w:rPr>
                <w:rFonts w:ascii="Calibri" w:hAnsi="Calibri" w:cs="Calibri"/>
                <w:color w:val="000000"/>
              </w:rPr>
            </w:pPr>
          </w:p>
        </w:tc>
        <w:tc>
          <w:tcPr>
            <w:tcW w:w="979" w:type="dxa"/>
            <w:tcBorders>
              <w:top w:val="single" w:sz="6" w:space="0" w:color="auto"/>
              <w:left w:val="single" w:sz="6" w:space="0" w:color="auto"/>
              <w:bottom w:val="single" w:sz="6" w:space="0" w:color="auto"/>
              <w:right w:val="single" w:sz="6" w:space="0" w:color="auto"/>
            </w:tcBorders>
          </w:tcPr>
          <w:p w:rsidR="004C59FE" w:rsidRPr="00A97674" w:rsidRDefault="004C59FE" w:rsidP="004C59FE">
            <w:pPr>
              <w:autoSpaceDE w:val="0"/>
              <w:autoSpaceDN w:val="0"/>
              <w:adjustRightInd w:val="0"/>
              <w:spacing w:line="240" w:lineRule="auto"/>
              <w:rPr>
                <w:rFonts w:ascii="Calibri" w:hAnsi="Calibri" w:cs="Calibri"/>
                <w:color w:val="000000"/>
              </w:rPr>
            </w:pPr>
          </w:p>
        </w:tc>
        <w:tc>
          <w:tcPr>
            <w:tcW w:w="884" w:type="dxa"/>
            <w:tcBorders>
              <w:top w:val="single" w:sz="6" w:space="0" w:color="auto"/>
              <w:left w:val="single" w:sz="6" w:space="0" w:color="auto"/>
              <w:bottom w:val="single" w:sz="6" w:space="0" w:color="auto"/>
              <w:right w:val="single" w:sz="6" w:space="0" w:color="auto"/>
            </w:tcBorders>
          </w:tcPr>
          <w:p w:rsidR="004C59FE" w:rsidRPr="00A97674" w:rsidRDefault="004C59FE" w:rsidP="004C59FE">
            <w:pPr>
              <w:autoSpaceDE w:val="0"/>
              <w:autoSpaceDN w:val="0"/>
              <w:adjustRightInd w:val="0"/>
              <w:spacing w:line="240" w:lineRule="auto"/>
              <w:rPr>
                <w:rFonts w:ascii="Calibri" w:hAnsi="Calibri" w:cs="Calibri"/>
                <w:color w:val="000000"/>
              </w:rPr>
            </w:pPr>
          </w:p>
        </w:tc>
        <w:tc>
          <w:tcPr>
            <w:tcW w:w="883" w:type="dxa"/>
            <w:tcBorders>
              <w:top w:val="single" w:sz="6" w:space="0" w:color="auto"/>
              <w:left w:val="single" w:sz="6" w:space="0" w:color="auto"/>
              <w:bottom w:val="single" w:sz="6" w:space="0" w:color="auto"/>
              <w:right w:val="single" w:sz="6" w:space="0" w:color="auto"/>
            </w:tcBorders>
          </w:tcPr>
          <w:p w:rsidR="004C59FE" w:rsidRPr="00A97674" w:rsidRDefault="004C59FE" w:rsidP="004C59FE">
            <w:pPr>
              <w:autoSpaceDE w:val="0"/>
              <w:autoSpaceDN w:val="0"/>
              <w:adjustRightInd w:val="0"/>
              <w:spacing w:line="240" w:lineRule="auto"/>
              <w:rPr>
                <w:rFonts w:ascii="Calibri" w:hAnsi="Calibri" w:cs="Calibri"/>
                <w:color w:val="000000"/>
              </w:rPr>
            </w:pPr>
          </w:p>
        </w:tc>
        <w:tc>
          <w:tcPr>
            <w:tcW w:w="1449" w:type="dxa"/>
            <w:tcBorders>
              <w:top w:val="single" w:sz="6" w:space="0" w:color="auto"/>
              <w:left w:val="single" w:sz="6" w:space="0" w:color="auto"/>
              <w:bottom w:val="single" w:sz="6" w:space="0" w:color="auto"/>
              <w:right w:val="single" w:sz="6" w:space="0" w:color="auto"/>
            </w:tcBorders>
          </w:tcPr>
          <w:p w:rsidR="004C59FE" w:rsidRPr="00A97674" w:rsidRDefault="004C59FE" w:rsidP="004C59FE">
            <w:pPr>
              <w:autoSpaceDE w:val="0"/>
              <w:autoSpaceDN w:val="0"/>
              <w:adjustRightInd w:val="0"/>
              <w:spacing w:line="240" w:lineRule="auto"/>
              <w:rPr>
                <w:rFonts w:ascii="Calibri" w:hAnsi="Calibri" w:cs="Calibri"/>
                <w:color w:val="000000"/>
              </w:rPr>
            </w:pPr>
          </w:p>
        </w:tc>
        <w:tc>
          <w:tcPr>
            <w:tcW w:w="908" w:type="dxa"/>
            <w:tcBorders>
              <w:top w:val="single" w:sz="6" w:space="0" w:color="auto"/>
              <w:left w:val="single" w:sz="6" w:space="0" w:color="auto"/>
              <w:bottom w:val="single" w:sz="6" w:space="0" w:color="auto"/>
              <w:right w:val="single" w:sz="6" w:space="0" w:color="auto"/>
            </w:tcBorders>
          </w:tcPr>
          <w:p w:rsidR="004C59FE" w:rsidRPr="00A97674" w:rsidRDefault="004C59FE" w:rsidP="004C59FE">
            <w:pPr>
              <w:autoSpaceDE w:val="0"/>
              <w:autoSpaceDN w:val="0"/>
              <w:adjustRightInd w:val="0"/>
              <w:spacing w:line="240" w:lineRule="auto"/>
              <w:rPr>
                <w:rFonts w:ascii="Calibri" w:hAnsi="Calibri" w:cs="Calibri"/>
                <w:color w:val="000000"/>
              </w:rPr>
            </w:pPr>
            <w:r w:rsidRPr="00A97674">
              <w:rPr>
                <w:rFonts w:ascii="Calibri" w:hAnsi="Calibri" w:cs="Calibri"/>
                <w:color w:val="000000"/>
              </w:rPr>
              <w:t>0.51%</w:t>
            </w:r>
          </w:p>
        </w:tc>
        <w:tc>
          <w:tcPr>
            <w:tcW w:w="1387" w:type="dxa"/>
            <w:tcBorders>
              <w:top w:val="single" w:sz="6" w:space="0" w:color="auto"/>
              <w:left w:val="single" w:sz="6" w:space="0" w:color="auto"/>
              <w:bottom w:val="single" w:sz="6" w:space="0" w:color="auto"/>
              <w:right w:val="single" w:sz="6" w:space="0" w:color="auto"/>
            </w:tcBorders>
          </w:tcPr>
          <w:p w:rsidR="004C59FE" w:rsidRPr="00A97674" w:rsidRDefault="004C59FE" w:rsidP="004C59FE">
            <w:pPr>
              <w:autoSpaceDE w:val="0"/>
              <w:autoSpaceDN w:val="0"/>
              <w:adjustRightInd w:val="0"/>
              <w:spacing w:line="240" w:lineRule="auto"/>
              <w:rPr>
                <w:rFonts w:ascii="Calibri" w:hAnsi="Calibri" w:cs="Calibri"/>
                <w:color w:val="000000"/>
              </w:rPr>
            </w:pPr>
          </w:p>
        </w:tc>
        <w:tc>
          <w:tcPr>
            <w:tcW w:w="1641" w:type="dxa"/>
            <w:tcBorders>
              <w:top w:val="single" w:sz="6" w:space="0" w:color="auto"/>
              <w:left w:val="single" w:sz="6" w:space="0" w:color="auto"/>
              <w:bottom w:val="single" w:sz="6" w:space="0" w:color="auto"/>
              <w:right w:val="single" w:sz="6" w:space="0" w:color="auto"/>
            </w:tcBorders>
          </w:tcPr>
          <w:p w:rsidR="004C59FE" w:rsidRPr="00A97674" w:rsidRDefault="004C59FE" w:rsidP="004C59FE">
            <w:pPr>
              <w:autoSpaceDE w:val="0"/>
              <w:autoSpaceDN w:val="0"/>
              <w:adjustRightInd w:val="0"/>
              <w:spacing w:line="240" w:lineRule="auto"/>
              <w:rPr>
                <w:rFonts w:ascii="Calibri" w:hAnsi="Calibri" w:cs="Calibri"/>
                <w:color w:val="000000"/>
              </w:rPr>
            </w:pPr>
          </w:p>
        </w:tc>
        <w:tc>
          <w:tcPr>
            <w:tcW w:w="884" w:type="dxa"/>
            <w:tcBorders>
              <w:top w:val="single" w:sz="6" w:space="0" w:color="auto"/>
              <w:left w:val="single" w:sz="6" w:space="0" w:color="auto"/>
              <w:bottom w:val="single" w:sz="6" w:space="0" w:color="auto"/>
              <w:right w:val="single" w:sz="6" w:space="0" w:color="auto"/>
            </w:tcBorders>
          </w:tcPr>
          <w:p w:rsidR="004C59FE" w:rsidRPr="00A97674" w:rsidRDefault="004C59FE" w:rsidP="004C59FE">
            <w:pPr>
              <w:autoSpaceDE w:val="0"/>
              <w:autoSpaceDN w:val="0"/>
              <w:adjustRightInd w:val="0"/>
              <w:spacing w:line="240" w:lineRule="auto"/>
              <w:rPr>
                <w:rFonts w:ascii="Calibri" w:hAnsi="Calibri" w:cs="Calibri"/>
                <w:color w:val="000000"/>
              </w:rPr>
            </w:pPr>
            <w:r w:rsidRPr="00A97674">
              <w:rPr>
                <w:rFonts w:ascii="Calibri" w:hAnsi="Calibri" w:cs="Calibri"/>
                <w:color w:val="000000"/>
              </w:rPr>
              <w:t>3.08%</w:t>
            </w:r>
          </w:p>
        </w:tc>
        <w:tc>
          <w:tcPr>
            <w:tcW w:w="883" w:type="dxa"/>
            <w:tcBorders>
              <w:top w:val="single" w:sz="6" w:space="0" w:color="auto"/>
              <w:left w:val="single" w:sz="6" w:space="0" w:color="auto"/>
              <w:bottom w:val="single" w:sz="6" w:space="0" w:color="auto"/>
              <w:right w:val="single" w:sz="6" w:space="0" w:color="auto"/>
            </w:tcBorders>
          </w:tcPr>
          <w:p w:rsidR="004C59FE" w:rsidRPr="00A97674" w:rsidRDefault="004C59FE" w:rsidP="004C59FE">
            <w:pPr>
              <w:autoSpaceDE w:val="0"/>
              <w:autoSpaceDN w:val="0"/>
              <w:adjustRightInd w:val="0"/>
              <w:spacing w:line="240" w:lineRule="auto"/>
              <w:rPr>
                <w:rFonts w:ascii="Calibri" w:hAnsi="Calibri" w:cs="Calibri"/>
                <w:color w:val="000000"/>
              </w:rPr>
            </w:pPr>
          </w:p>
        </w:tc>
      </w:tr>
      <w:tr w:rsidR="004C59FE" w:rsidRPr="00A97674" w:rsidTr="004C59FE">
        <w:trPr>
          <w:trHeight w:val="288"/>
        </w:trPr>
        <w:tc>
          <w:tcPr>
            <w:tcW w:w="1411" w:type="dxa"/>
            <w:tcBorders>
              <w:top w:val="single" w:sz="6" w:space="0" w:color="auto"/>
              <w:left w:val="single" w:sz="6" w:space="0" w:color="auto"/>
              <w:bottom w:val="single" w:sz="6" w:space="0" w:color="auto"/>
              <w:right w:val="single" w:sz="6" w:space="0" w:color="auto"/>
            </w:tcBorders>
          </w:tcPr>
          <w:p w:rsidR="004C59FE" w:rsidRPr="00A97674" w:rsidRDefault="004C59FE" w:rsidP="004C59FE">
            <w:pPr>
              <w:autoSpaceDE w:val="0"/>
              <w:autoSpaceDN w:val="0"/>
              <w:adjustRightInd w:val="0"/>
              <w:spacing w:line="240" w:lineRule="auto"/>
              <w:rPr>
                <w:rFonts w:ascii="Calibri" w:hAnsi="Calibri" w:cs="Calibri"/>
                <w:color w:val="000000"/>
              </w:rPr>
            </w:pPr>
            <w:r w:rsidRPr="00A97674">
              <w:rPr>
                <w:rFonts w:ascii="Calibri" w:hAnsi="Calibri" w:cs="Calibri"/>
                <w:color w:val="000000"/>
              </w:rPr>
              <w:t>NP</w:t>
            </w:r>
          </w:p>
        </w:tc>
        <w:tc>
          <w:tcPr>
            <w:tcW w:w="1200" w:type="dxa"/>
            <w:tcBorders>
              <w:top w:val="single" w:sz="6" w:space="0" w:color="auto"/>
              <w:left w:val="single" w:sz="6" w:space="0" w:color="auto"/>
              <w:bottom w:val="single" w:sz="6" w:space="0" w:color="auto"/>
              <w:right w:val="single" w:sz="6" w:space="0" w:color="auto"/>
            </w:tcBorders>
          </w:tcPr>
          <w:p w:rsidR="004C59FE" w:rsidRPr="00A97674" w:rsidRDefault="004C59FE" w:rsidP="004C59FE">
            <w:pPr>
              <w:autoSpaceDE w:val="0"/>
              <w:autoSpaceDN w:val="0"/>
              <w:adjustRightInd w:val="0"/>
              <w:spacing w:line="240" w:lineRule="auto"/>
              <w:rPr>
                <w:rFonts w:ascii="Calibri" w:hAnsi="Calibri" w:cs="Calibri"/>
                <w:color w:val="000000"/>
              </w:rPr>
            </w:pPr>
          </w:p>
        </w:tc>
        <w:tc>
          <w:tcPr>
            <w:tcW w:w="979" w:type="dxa"/>
            <w:tcBorders>
              <w:top w:val="single" w:sz="6" w:space="0" w:color="auto"/>
              <w:left w:val="single" w:sz="6" w:space="0" w:color="auto"/>
              <w:bottom w:val="single" w:sz="6" w:space="0" w:color="auto"/>
              <w:right w:val="single" w:sz="6" w:space="0" w:color="auto"/>
            </w:tcBorders>
          </w:tcPr>
          <w:p w:rsidR="004C59FE" w:rsidRPr="00A97674" w:rsidRDefault="004C59FE" w:rsidP="004C59FE">
            <w:pPr>
              <w:autoSpaceDE w:val="0"/>
              <w:autoSpaceDN w:val="0"/>
              <w:adjustRightInd w:val="0"/>
              <w:spacing w:line="240" w:lineRule="auto"/>
              <w:rPr>
                <w:rFonts w:ascii="Calibri" w:hAnsi="Calibri" w:cs="Calibri"/>
                <w:color w:val="000000"/>
              </w:rPr>
            </w:pPr>
          </w:p>
        </w:tc>
        <w:tc>
          <w:tcPr>
            <w:tcW w:w="884" w:type="dxa"/>
            <w:tcBorders>
              <w:top w:val="single" w:sz="6" w:space="0" w:color="auto"/>
              <w:left w:val="single" w:sz="6" w:space="0" w:color="auto"/>
              <w:bottom w:val="single" w:sz="6" w:space="0" w:color="auto"/>
              <w:right w:val="single" w:sz="6" w:space="0" w:color="auto"/>
            </w:tcBorders>
          </w:tcPr>
          <w:p w:rsidR="004C59FE" w:rsidRPr="00A97674" w:rsidRDefault="004C59FE" w:rsidP="004C59FE">
            <w:pPr>
              <w:autoSpaceDE w:val="0"/>
              <w:autoSpaceDN w:val="0"/>
              <w:adjustRightInd w:val="0"/>
              <w:spacing w:line="240" w:lineRule="auto"/>
              <w:rPr>
                <w:rFonts w:ascii="Calibri" w:hAnsi="Calibri" w:cs="Calibri"/>
                <w:color w:val="000000"/>
              </w:rPr>
            </w:pPr>
          </w:p>
        </w:tc>
        <w:tc>
          <w:tcPr>
            <w:tcW w:w="883" w:type="dxa"/>
            <w:tcBorders>
              <w:top w:val="single" w:sz="6" w:space="0" w:color="auto"/>
              <w:left w:val="single" w:sz="6" w:space="0" w:color="auto"/>
              <w:bottom w:val="single" w:sz="6" w:space="0" w:color="auto"/>
              <w:right w:val="single" w:sz="6" w:space="0" w:color="auto"/>
            </w:tcBorders>
          </w:tcPr>
          <w:p w:rsidR="004C59FE" w:rsidRPr="00A97674" w:rsidRDefault="004C59FE" w:rsidP="004C59FE">
            <w:pPr>
              <w:autoSpaceDE w:val="0"/>
              <w:autoSpaceDN w:val="0"/>
              <w:adjustRightInd w:val="0"/>
              <w:spacing w:line="240" w:lineRule="auto"/>
              <w:rPr>
                <w:rFonts w:ascii="Calibri" w:hAnsi="Calibri" w:cs="Calibri"/>
                <w:color w:val="000000"/>
              </w:rPr>
            </w:pPr>
          </w:p>
        </w:tc>
        <w:tc>
          <w:tcPr>
            <w:tcW w:w="1449" w:type="dxa"/>
            <w:tcBorders>
              <w:top w:val="single" w:sz="6" w:space="0" w:color="auto"/>
              <w:left w:val="single" w:sz="6" w:space="0" w:color="auto"/>
              <w:bottom w:val="single" w:sz="6" w:space="0" w:color="auto"/>
              <w:right w:val="single" w:sz="6" w:space="0" w:color="auto"/>
            </w:tcBorders>
          </w:tcPr>
          <w:p w:rsidR="004C59FE" w:rsidRPr="00A97674" w:rsidRDefault="004C59FE" w:rsidP="004C59FE">
            <w:pPr>
              <w:autoSpaceDE w:val="0"/>
              <w:autoSpaceDN w:val="0"/>
              <w:adjustRightInd w:val="0"/>
              <w:spacing w:line="240" w:lineRule="auto"/>
              <w:rPr>
                <w:rFonts w:ascii="Calibri" w:hAnsi="Calibri" w:cs="Calibri"/>
                <w:color w:val="000000"/>
              </w:rPr>
            </w:pPr>
          </w:p>
        </w:tc>
        <w:tc>
          <w:tcPr>
            <w:tcW w:w="908" w:type="dxa"/>
            <w:tcBorders>
              <w:top w:val="single" w:sz="6" w:space="0" w:color="auto"/>
              <w:left w:val="single" w:sz="6" w:space="0" w:color="auto"/>
              <w:bottom w:val="single" w:sz="6" w:space="0" w:color="auto"/>
              <w:right w:val="single" w:sz="6" w:space="0" w:color="auto"/>
            </w:tcBorders>
          </w:tcPr>
          <w:p w:rsidR="004C59FE" w:rsidRPr="00A97674" w:rsidRDefault="004C59FE" w:rsidP="004C59FE">
            <w:pPr>
              <w:autoSpaceDE w:val="0"/>
              <w:autoSpaceDN w:val="0"/>
              <w:adjustRightInd w:val="0"/>
              <w:spacing w:line="240" w:lineRule="auto"/>
              <w:rPr>
                <w:rFonts w:ascii="Calibri" w:hAnsi="Calibri" w:cs="Calibri"/>
                <w:color w:val="000000"/>
              </w:rPr>
            </w:pPr>
          </w:p>
        </w:tc>
        <w:tc>
          <w:tcPr>
            <w:tcW w:w="1387" w:type="dxa"/>
            <w:tcBorders>
              <w:top w:val="single" w:sz="6" w:space="0" w:color="auto"/>
              <w:left w:val="single" w:sz="6" w:space="0" w:color="auto"/>
              <w:bottom w:val="single" w:sz="6" w:space="0" w:color="auto"/>
              <w:right w:val="single" w:sz="6" w:space="0" w:color="auto"/>
            </w:tcBorders>
          </w:tcPr>
          <w:p w:rsidR="004C59FE" w:rsidRPr="00A97674" w:rsidRDefault="004C59FE" w:rsidP="004C59FE">
            <w:pPr>
              <w:autoSpaceDE w:val="0"/>
              <w:autoSpaceDN w:val="0"/>
              <w:adjustRightInd w:val="0"/>
              <w:spacing w:line="240" w:lineRule="auto"/>
              <w:rPr>
                <w:rFonts w:ascii="Calibri" w:hAnsi="Calibri" w:cs="Calibri"/>
                <w:color w:val="000000"/>
              </w:rPr>
            </w:pPr>
          </w:p>
        </w:tc>
        <w:tc>
          <w:tcPr>
            <w:tcW w:w="1641" w:type="dxa"/>
            <w:tcBorders>
              <w:top w:val="single" w:sz="6" w:space="0" w:color="auto"/>
              <w:left w:val="single" w:sz="6" w:space="0" w:color="auto"/>
              <w:bottom w:val="single" w:sz="6" w:space="0" w:color="auto"/>
              <w:right w:val="single" w:sz="6" w:space="0" w:color="auto"/>
            </w:tcBorders>
          </w:tcPr>
          <w:p w:rsidR="004C59FE" w:rsidRPr="00A97674" w:rsidRDefault="004C59FE" w:rsidP="004C59FE">
            <w:pPr>
              <w:autoSpaceDE w:val="0"/>
              <w:autoSpaceDN w:val="0"/>
              <w:adjustRightInd w:val="0"/>
              <w:spacing w:line="240" w:lineRule="auto"/>
              <w:rPr>
                <w:rFonts w:ascii="Calibri" w:hAnsi="Calibri" w:cs="Calibri"/>
                <w:color w:val="000000"/>
              </w:rPr>
            </w:pPr>
          </w:p>
        </w:tc>
        <w:tc>
          <w:tcPr>
            <w:tcW w:w="884" w:type="dxa"/>
            <w:tcBorders>
              <w:top w:val="single" w:sz="6" w:space="0" w:color="auto"/>
              <w:left w:val="single" w:sz="6" w:space="0" w:color="auto"/>
              <w:bottom w:val="single" w:sz="6" w:space="0" w:color="auto"/>
              <w:right w:val="single" w:sz="6" w:space="0" w:color="auto"/>
            </w:tcBorders>
          </w:tcPr>
          <w:p w:rsidR="004C59FE" w:rsidRPr="00A97674" w:rsidRDefault="004C59FE" w:rsidP="004C59FE">
            <w:pPr>
              <w:autoSpaceDE w:val="0"/>
              <w:autoSpaceDN w:val="0"/>
              <w:adjustRightInd w:val="0"/>
              <w:spacing w:line="240" w:lineRule="auto"/>
              <w:rPr>
                <w:rFonts w:ascii="Calibri" w:hAnsi="Calibri" w:cs="Calibri"/>
                <w:color w:val="000000"/>
              </w:rPr>
            </w:pPr>
          </w:p>
        </w:tc>
        <w:tc>
          <w:tcPr>
            <w:tcW w:w="883" w:type="dxa"/>
            <w:tcBorders>
              <w:top w:val="single" w:sz="6" w:space="0" w:color="auto"/>
              <w:left w:val="single" w:sz="6" w:space="0" w:color="auto"/>
              <w:bottom w:val="single" w:sz="6" w:space="0" w:color="auto"/>
              <w:right w:val="single" w:sz="6" w:space="0" w:color="auto"/>
            </w:tcBorders>
          </w:tcPr>
          <w:p w:rsidR="004C59FE" w:rsidRPr="00A97674" w:rsidRDefault="004C59FE" w:rsidP="004C59FE">
            <w:pPr>
              <w:autoSpaceDE w:val="0"/>
              <w:autoSpaceDN w:val="0"/>
              <w:adjustRightInd w:val="0"/>
              <w:spacing w:line="240" w:lineRule="auto"/>
              <w:rPr>
                <w:rFonts w:ascii="Calibri" w:hAnsi="Calibri" w:cs="Calibri"/>
                <w:color w:val="000000"/>
              </w:rPr>
            </w:pPr>
          </w:p>
        </w:tc>
      </w:tr>
      <w:tr w:rsidR="004C59FE" w:rsidRPr="00A97674" w:rsidTr="004C59FE">
        <w:trPr>
          <w:trHeight w:val="288"/>
        </w:trPr>
        <w:tc>
          <w:tcPr>
            <w:tcW w:w="1411" w:type="dxa"/>
            <w:tcBorders>
              <w:top w:val="single" w:sz="6" w:space="0" w:color="auto"/>
              <w:left w:val="single" w:sz="6" w:space="0" w:color="auto"/>
              <w:bottom w:val="single" w:sz="6" w:space="0" w:color="auto"/>
              <w:right w:val="single" w:sz="6" w:space="0" w:color="auto"/>
            </w:tcBorders>
          </w:tcPr>
          <w:p w:rsidR="004C59FE" w:rsidRPr="00A97674" w:rsidRDefault="004C59FE" w:rsidP="004C59FE">
            <w:pPr>
              <w:autoSpaceDE w:val="0"/>
              <w:autoSpaceDN w:val="0"/>
              <w:adjustRightInd w:val="0"/>
              <w:spacing w:line="240" w:lineRule="auto"/>
              <w:rPr>
                <w:rFonts w:ascii="Calibri" w:hAnsi="Calibri" w:cs="Calibri"/>
                <w:color w:val="000000"/>
              </w:rPr>
            </w:pPr>
            <w:r w:rsidRPr="00A97674">
              <w:rPr>
                <w:rFonts w:ascii="Calibri" w:hAnsi="Calibri" w:cs="Calibri"/>
                <w:color w:val="000000"/>
              </w:rPr>
              <w:t>SAM</w:t>
            </w:r>
          </w:p>
        </w:tc>
        <w:tc>
          <w:tcPr>
            <w:tcW w:w="1200" w:type="dxa"/>
            <w:tcBorders>
              <w:top w:val="single" w:sz="6" w:space="0" w:color="auto"/>
              <w:left w:val="single" w:sz="6" w:space="0" w:color="auto"/>
              <w:bottom w:val="single" w:sz="6" w:space="0" w:color="auto"/>
              <w:right w:val="single" w:sz="6" w:space="0" w:color="auto"/>
            </w:tcBorders>
          </w:tcPr>
          <w:p w:rsidR="004C59FE" w:rsidRPr="00A97674" w:rsidRDefault="004C59FE" w:rsidP="004C59FE">
            <w:pPr>
              <w:autoSpaceDE w:val="0"/>
              <w:autoSpaceDN w:val="0"/>
              <w:adjustRightInd w:val="0"/>
              <w:spacing w:line="240" w:lineRule="auto"/>
              <w:rPr>
                <w:rFonts w:ascii="Calibri" w:hAnsi="Calibri" w:cs="Calibri"/>
                <w:color w:val="000000"/>
              </w:rPr>
            </w:pPr>
            <w:r w:rsidRPr="00A97674">
              <w:rPr>
                <w:rFonts w:ascii="Calibri" w:hAnsi="Calibri" w:cs="Calibri"/>
                <w:color w:val="000000"/>
              </w:rPr>
              <w:t>77.78%</w:t>
            </w:r>
          </w:p>
        </w:tc>
        <w:tc>
          <w:tcPr>
            <w:tcW w:w="979" w:type="dxa"/>
            <w:tcBorders>
              <w:top w:val="single" w:sz="6" w:space="0" w:color="auto"/>
              <w:left w:val="single" w:sz="6" w:space="0" w:color="auto"/>
              <w:bottom w:val="single" w:sz="6" w:space="0" w:color="auto"/>
              <w:right w:val="single" w:sz="6" w:space="0" w:color="auto"/>
            </w:tcBorders>
          </w:tcPr>
          <w:p w:rsidR="004C59FE" w:rsidRPr="00A97674" w:rsidRDefault="004C59FE" w:rsidP="004C59FE">
            <w:pPr>
              <w:autoSpaceDE w:val="0"/>
              <w:autoSpaceDN w:val="0"/>
              <w:adjustRightInd w:val="0"/>
              <w:spacing w:line="240" w:lineRule="auto"/>
              <w:rPr>
                <w:rFonts w:ascii="Calibri" w:hAnsi="Calibri" w:cs="Calibri"/>
                <w:color w:val="000000"/>
              </w:rPr>
            </w:pPr>
            <w:r w:rsidRPr="00A97674">
              <w:rPr>
                <w:rFonts w:ascii="Calibri" w:hAnsi="Calibri" w:cs="Calibri"/>
                <w:color w:val="000000"/>
              </w:rPr>
              <w:t>12.10%</w:t>
            </w:r>
          </w:p>
        </w:tc>
        <w:tc>
          <w:tcPr>
            <w:tcW w:w="884" w:type="dxa"/>
            <w:tcBorders>
              <w:top w:val="single" w:sz="6" w:space="0" w:color="auto"/>
              <w:left w:val="single" w:sz="6" w:space="0" w:color="auto"/>
              <w:bottom w:val="single" w:sz="6" w:space="0" w:color="auto"/>
              <w:right w:val="single" w:sz="6" w:space="0" w:color="auto"/>
            </w:tcBorders>
          </w:tcPr>
          <w:p w:rsidR="004C59FE" w:rsidRPr="00A97674" w:rsidRDefault="004C59FE" w:rsidP="004C59FE">
            <w:pPr>
              <w:autoSpaceDE w:val="0"/>
              <w:autoSpaceDN w:val="0"/>
              <w:adjustRightInd w:val="0"/>
              <w:spacing w:line="240" w:lineRule="auto"/>
              <w:rPr>
                <w:rFonts w:ascii="Calibri" w:hAnsi="Calibri" w:cs="Calibri"/>
                <w:color w:val="000000"/>
              </w:rPr>
            </w:pPr>
            <w:r w:rsidRPr="00A97674">
              <w:rPr>
                <w:rFonts w:ascii="Calibri" w:hAnsi="Calibri" w:cs="Calibri"/>
                <w:color w:val="000000"/>
              </w:rPr>
              <w:t>23.42%</w:t>
            </w:r>
          </w:p>
        </w:tc>
        <w:tc>
          <w:tcPr>
            <w:tcW w:w="883" w:type="dxa"/>
            <w:tcBorders>
              <w:top w:val="single" w:sz="6" w:space="0" w:color="auto"/>
              <w:left w:val="single" w:sz="6" w:space="0" w:color="auto"/>
              <w:bottom w:val="single" w:sz="6" w:space="0" w:color="auto"/>
              <w:right w:val="single" w:sz="6" w:space="0" w:color="auto"/>
            </w:tcBorders>
          </w:tcPr>
          <w:p w:rsidR="004C59FE" w:rsidRPr="00A97674" w:rsidRDefault="004C59FE" w:rsidP="004C59FE">
            <w:pPr>
              <w:autoSpaceDE w:val="0"/>
              <w:autoSpaceDN w:val="0"/>
              <w:adjustRightInd w:val="0"/>
              <w:spacing w:line="240" w:lineRule="auto"/>
              <w:rPr>
                <w:rFonts w:ascii="Calibri" w:hAnsi="Calibri" w:cs="Calibri"/>
                <w:color w:val="000000"/>
              </w:rPr>
            </w:pPr>
            <w:r w:rsidRPr="00A97674">
              <w:rPr>
                <w:rFonts w:ascii="Calibri" w:hAnsi="Calibri" w:cs="Calibri"/>
                <w:color w:val="000000"/>
              </w:rPr>
              <w:t>24.79%</w:t>
            </w:r>
          </w:p>
        </w:tc>
        <w:tc>
          <w:tcPr>
            <w:tcW w:w="1449" w:type="dxa"/>
            <w:tcBorders>
              <w:top w:val="single" w:sz="6" w:space="0" w:color="auto"/>
              <w:left w:val="single" w:sz="6" w:space="0" w:color="auto"/>
              <w:bottom w:val="single" w:sz="6" w:space="0" w:color="auto"/>
              <w:right w:val="single" w:sz="6" w:space="0" w:color="auto"/>
            </w:tcBorders>
          </w:tcPr>
          <w:p w:rsidR="004C59FE" w:rsidRPr="00A97674" w:rsidRDefault="004C59FE" w:rsidP="004C59FE">
            <w:pPr>
              <w:autoSpaceDE w:val="0"/>
              <w:autoSpaceDN w:val="0"/>
              <w:adjustRightInd w:val="0"/>
              <w:spacing w:line="240" w:lineRule="auto"/>
              <w:rPr>
                <w:rFonts w:ascii="Calibri" w:hAnsi="Calibri" w:cs="Calibri"/>
                <w:color w:val="000000"/>
              </w:rPr>
            </w:pPr>
            <w:r w:rsidRPr="00A97674">
              <w:rPr>
                <w:rFonts w:ascii="Calibri" w:hAnsi="Calibri" w:cs="Calibri"/>
                <w:color w:val="000000"/>
              </w:rPr>
              <w:t>17.62%</w:t>
            </w:r>
          </w:p>
        </w:tc>
        <w:tc>
          <w:tcPr>
            <w:tcW w:w="908" w:type="dxa"/>
            <w:tcBorders>
              <w:top w:val="single" w:sz="6" w:space="0" w:color="auto"/>
              <w:left w:val="single" w:sz="6" w:space="0" w:color="auto"/>
              <w:bottom w:val="single" w:sz="6" w:space="0" w:color="auto"/>
              <w:right w:val="single" w:sz="6" w:space="0" w:color="auto"/>
            </w:tcBorders>
          </w:tcPr>
          <w:p w:rsidR="004C59FE" w:rsidRPr="00A97674" w:rsidRDefault="004C59FE" w:rsidP="004C59FE">
            <w:pPr>
              <w:autoSpaceDE w:val="0"/>
              <w:autoSpaceDN w:val="0"/>
              <w:adjustRightInd w:val="0"/>
              <w:spacing w:line="240" w:lineRule="auto"/>
              <w:rPr>
                <w:rFonts w:ascii="Calibri" w:hAnsi="Calibri" w:cs="Calibri"/>
                <w:color w:val="000000"/>
              </w:rPr>
            </w:pPr>
            <w:r w:rsidRPr="00A97674">
              <w:rPr>
                <w:rFonts w:ascii="Calibri" w:hAnsi="Calibri" w:cs="Calibri"/>
                <w:color w:val="000000"/>
              </w:rPr>
              <w:t>13.23%</w:t>
            </w:r>
          </w:p>
        </w:tc>
        <w:tc>
          <w:tcPr>
            <w:tcW w:w="1387" w:type="dxa"/>
            <w:tcBorders>
              <w:top w:val="single" w:sz="6" w:space="0" w:color="auto"/>
              <w:left w:val="single" w:sz="6" w:space="0" w:color="auto"/>
              <w:bottom w:val="single" w:sz="6" w:space="0" w:color="auto"/>
              <w:right w:val="single" w:sz="6" w:space="0" w:color="auto"/>
            </w:tcBorders>
          </w:tcPr>
          <w:p w:rsidR="004C59FE" w:rsidRPr="00A97674" w:rsidRDefault="004C59FE" w:rsidP="004C59FE">
            <w:pPr>
              <w:autoSpaceDE w:val="0"/>
              <w:autoSpaceDN w:val="0"/>
              <w:adjustRightInd w:val="0"/>
              <w:spacing w:line="240" w:lineRule="auto"/>
              <w:rPr>
                <w:rFonts w:ascii="Calibri" w:hAnsi="Calibri" w:cs="Calibri"/>
                <w:color w:val="000000"/>
              </w:rPr>
            </w:pPr>
            <w:r w:rsidRPr="00A97674">
              <w:rPr>
                <w:rFonts w:ascii="Calibri" w:hAnsi="Calibri" w:cs="Calibri"/>
                <w:color w:val="000000"/>
              </w:rPr>
              <w:t>11.28%</w:t>
            </w:r>
          </w:p>
        </w:tc>
        <w:tc>
          <w:tcPr>
            <w:tcW w:w="1641" w:type="dxa"/>
            <w:tcBorders>
              <w:top w:val="single" w:sz="6" w:space="0" w:color="auto"/>
              <w:left w:val="single" w:sz="6" w:space="0" w:color="auto"/>
              <w:bottom w:val="single" w:sz="6" w:space="0" w:color="auto"/>
              <w:right w:val="single" w:sz="6" w:space="0" w:color="auto"/>
            </w:tcBorders>
          </w:tcPr>
          <w:p w:rsidR="004C59FE" w:rsidRPr="00A97674" w:rsidRDefault="004C59FE" w:rsidP="004C59FE">
            <w:pPr>
              <w:autoSpaceDE w:val="0"/>
              <w:autoSpaceDN w:val="0"/>
              <w:adjustRightInd w:val="0"/>
              <w:spacing w:line="240" w:lineRule="auto"/>
              <w:rPr>
                <w:rFonts w:ascii="Calibri" w:hAnsi="Calibri" w:cs="Calibri"/>
                <w:color w:val="000000"/>
              </w:rPr>
            </w:pPr>
            <w:r w:rsidRPr="00A97674">
              <w:rPr>
                <w:rFonts w:ascii="Calibri" w:hAnsi="Calibri" w:cs="Calibri"/>
                <w:color w:val="000000"/>
              </w:rPr>
              <w:t>5.56%</w:t>
            </w:r>
          </w:p>
        </w:tc>
        <w:tc>
          <w:tcPr>
            <w:tcW w:w="884" w:type="dxa"/>
            <w:tcBorders>
              <w:top w:val="single" w:sz="6" w:space="0" w:color="auto"/>
              <w:left w:val="single" w:sz="6" w:space="0" w:color="auto"/>
              <w:bottom w:val="single" w:sz="6" w:space="0" w:color="auto"/>
              <w:right w:val="single" w:sz="6" w:space="0" w:color="auto"/>
            </w:tcBorders>
          </w:tcPr>
          <w:p w:rsidR="004C59FE" w:rsidRPr="00A97674" w:rsidRDefault="004C59FE" w:rsidP="004C59FE">
            <w:pPr>
              <w:autoSpaceDE w:val="0"/>
              <w:autoSpaceDN w:val="0"/>
              <w:adjustRightInd w:val="0"/>
              <w:spacing w:line="240" w:lineRule="auto"/>
              <w:rPr>
                <w:rFonts w:ascii="Calibri" w:hAnsi="Calibri" w:cs="Calibri"/>
                <w:color w:val="000000"/>
              </w:rPr>
            </w:pPr>
            <w:r w:rsidRPr="00A97674">
              <w:rPr>
                <w:rFonts w:ascii="Calibri" w:hAnsi="Calibri" w:cs="Calibri"/>
                <w:color w:val="000000"/>
              </w:rPr>
              <w:t>22.91%</w:t>
            </w:r>
          </w:p>
        </w:tc>
        <w:tc>
          <w:tcPr>
            <w:tcW w:w="883" w:type="dxa"/>
            <w:tcBorders>
              <w:top w:val="single" w:sz="6" w:space="0" w:color="auto"/>
              <w:left w:val="single" w:sz="6" w:space="0" w:color="auto"/>
              <w:bottom w:val="single" w:sz="6" w:space="0" w:color="auto"/>
              <w:right w:val="single" w:sz="6" w:space="0" w:color="auto"/>
            </w:tcBorders>
          </w:tcPr>
          <w:p w:rsidR="004C59FE" w:rsidRPr="00A97674" w:rsidRDefault="004C59FE" w:rsidP="004C59FE">
            <w:pPr>
              <w:autoSpaceDE w:val="0"/>
              <w:autoSpaceDN w:val="0"/>
              <w:adjustRightInd w:val="0"/>
              <w:spacing w:line="240" w:lineRule="auto"/>
              <w:rPr>
                <w:rFonts w:ascii="Calibri" w:hAnsi="Calibri" w:cs="Calibri"/>
                <w:color w:val="000000"/>
              </w:rPr>
            </w:pPr>
            <w:r w:rsidRPr="00A97674">
              <w:rPr>
                <w:rFonts w:ascii="Calibri" w:hAnsi="Calibri" w:cs="Calibri"/>
                <w:color w:val="000000"/>
              </w:rPr>
              <w:t>27.14%</w:t>
            </w:r>
          </w:p>
        </w:tc>
      </w:tr>
      <w:tr w:rsidR="004C59FE" w:rsidRPr="00A97674" w:rsidTr="004C59FE">
        <w:trPr>
          <w:trHeight w:val="288"/>
        </w:trPr>
        <w:tc>
          <w:tcPr>
            <w:tcW w:w="1411" w:type="dxa"/>
            <w:tcBorders>
              <w:top w:val="single" w:sz="6" w:space="0" w:color="auto"/>
              <w:left w:val="single" w:sz="6" w:space="0" w:color="auto"/>
              <w:bottom w:val="single" w:sz="6" w:space="0" w:color="auto"/>
              <w:right w:val="single" w:sz="6" w:space="0" w:color="auto"/>
            </w:tcBorders>
            <w:shd w:val="solid" w:color="CCCCFF" w:fill="CCCCFF"/>
          </w:tcPr>
          <w:p w:rsidR="004C59FE" w:rsidRPr="00A97674" w:rsidRDefault="004C59FE" w:rsidP="004C59FE">
            <w:pPr>
              <w:autoSpaceDE w:val="0"/>
              <w:autoSpaceDN w:val="0"/>
              <w:adjustRightInd w:val="0"/>
              <w:spacing w:line="240" w:lineRule="auto"/>
              <w:rPr>
                <w:rFonts w:ascii="Calibri" w:hAnsi="Calibri" w:cs="Calibri"/>
                <w:b/>
                <w:bCs/>
                <w:color w:val="000000"/>
              </w:rPr>
            </w:pPr>
            <w:r w:rsidRPr="00A97674">
              <w:rPr>
                <w:rFonts w:ascii="Calibri" w:hAnsi="Calibri" w:cs="Calibri"/>
                <w:b/>
                <w:bCs/>
                <w:color w:val="000000"/>
              </w:rPr>
              <w:t>Total rim equivalents</w:t>
            </w:r>
          </w:p>
        </w:tc>
        <w:tc>
          <w:tcPr>
            <w:tcW w:w="1200" w:type="dxa"/>
            <w:tcBorders>
              <w:top w:val="single" w:sz="6" w:space="0" w:color="auto"/>
              <w:left w:val="single" w:sz="6" w:space="0" w:color="auto"/>
              <w:bottom w:val="single" w:sz="6" w:space="0" w:color="auto"/>
              <w:right w:val="single" w:sz="6" w:space="0" w:color="auto"/>
            </w:tcBorders>
            <w:shd w:val="solid" w:color="CCCCFF" w:fill="CCCCFF"/>
          </w:tcPr>
          <w:p w:rsidR="004C59FE" w:rsidRPr="00A97674" w:rsidRDefault="004C59FE">
            <w:pPr>
              <w:autoSpaceDE w:val="0"/>
              <w:autoSpaceDN w:val="0"/>
              <w:adjustRightInd w:val="0"/>
              <w:spacing w:line="240" w:lineRule="auto"/>
              <w:rPr>
                <w:rFonts w:ascii="Calibri" w:hAnsi="Calibri" w:cs="Calibri"/>
                <w:b/>
                <w:bCs/>
                <w:color w:val="000000"/>
              </w:rPr>
            </w:pPr>
            <w:r w:rsidRPr="00A97674">
              <w:rPr>
                <w:rFonts w:ascii="Calibri" w:hAnsi="Calibri" w:cs="Calibri"/>
                <w:b/>
                <w:bCs/>
                <w:color w:val="000000"/>
              </w:rPr>
              <w:t>0.18</w:t>
            </w:r>
          </w:p>
        </w:tc>
        <w:tc>
          <w:tcPr>
            <w:tcW w:w="979" w:type="dxa"/>
            <w:tcBorders>
              <w:top w:val="single" w:sz="6" w:space="0" w:color="auto"/>
              <w:left w:val="single" w:sz="6" w:space="0" w:color="auto"/>
              <w:bottom w:val="single" w:sz="6" w:space="0" w:color="auto"/>
              <w:right w:val="single" w:sz="6" w:space="0" w:color="auto"/>
            </w:tcBorders>
            <w:shd w:val="solid" w:color="CCCCFF" w:fill="CCCCFF"/>
          </w:tcPr>
          <w:p w:rsidR="004C59FE" w:rsidRPr="00A97674" w:rsidRDefault="004C59FE">
            <w:pPr>
              <w:autoSpaceDE w:val="0"/>
              <w:autoSpaceDN w:val="0"/>
              <w:adjustRightInd w:val="0"/>
              <w:spacing w:line="240" w:lineRule="auto"/>
              <w:rPr>
                <w:rFonts w:ascii="Calibri" w:hAnsi="Calibri" w:cs="Calibri"/>
                <w:b/>
                <w:bCs/>
                <w:color w:val="000000"/>
              </w:rPr>
            </w:pPr>
            <w:r w:rsidRPr="00A97674">
              <w:rPr>
                <w:rFonts w:ascii="Calibri" w:hAnsi="Calibri" w:cs="Calibri"/>
                <w:b/>
                <w:bCs/>
                <w:color w:val="000000"/>
              </w:rPr>
              <w:t>12.97</w:t>
            </w:r>
          </w:p>
        </w:tc>
        <w:tc>
          <w:tcPr>
            <w:tcW w:w="884" w:type="dxa"/>
            <w:tcBorders>
              <w:top w:val="single" w:sz="6" w:space="0" w:color="auto"/>
              <w:left w:val="single" w:sz="6" w:space="0" w:color="auto"/>
              <w:bottom w:val="single" w:sz="6" w:space="0" w:color="auto"/>
              <w:right w:val="single" w:sz="6" w:space="0" w:color="auto"/>
            </w:tcBorders>
            <w:shd w:val="solid" w:color="CCCCFF" w:fill="CCCCFF"/>
          </w:tcPr>
          <w:p w:rsidR="004C59FE" w:rsidRPr="00A97674" w:rsidRDefault="004C59FE">
            <w:pPr>
              <w:autoSpaceDE w:val="0"/>
              <w:autoSpaceDN w:val="0"/>
              <w:adjustRightInd w:val="0"/>
              <w:spacing w:line="240" w:lineRule="auto"/>
              <w:rPr>
                <w:rFonts w:ascii="Calibri" w:hAnsi="Calibri" w:cs="Calibri"/>
                <w:b/>
                <w:bCs/>
                <w:color w:val="000000"/>
              </w:rPr>
            </w:pPr>
            <w:r w:rsidRPr="00A97674">
              <w:rPr>
                <w:rFonts w:ascii="Calibri" w:hAnsi="Calibri" w:cs="Calibri"/>
                <w:b/>
                <w:bCs/>
                <w:color w:val="000000"/>
              </w:rPr>
              <w:t>1.11</w:t>
            </w:r>
          </w:p>
        </w:tc>
        <w:tc>
          <w:tcPr>
            <w:tcW w:w="883" w:type="dxa"/>
            <w:tcBorders>
              <w:top w:val="single" w:sz="6" w:space="0" w:color="auto"/>
              <w:left w:val="single" w:sz="6" w:space="0" w:color="auto"/>
              <w:bottom w:val="single" w:sz="6" w:space="0" w:color="auto"/>
              <w:right w:val="single" w:sz="6" w:space="0" w:color="auto"/>
            </w:tcBorders>
            <w:shd w:val="solid" w:color="CCCCFF" w:fill="CCCCFF"/>
          </w:tcPr>
          <w:p w:rsidR="004C59FE" w:rsidRPr="00A97674" w:rsidRDefault="004C59FE">
            <w:pPr>
              <w:autoSpaceDE w:val="0"/>
              <w:autoSpaceDN w:val="0"/>
              <w:adjustRightInd w:val="0"/>
              <w:spacing w:line="240" w:lineRule="auto"/>
              <w:rPr>
                <w:rFonts w:ascii="Calibri" w:hAnsi="Calibri" w:cs="Calibri"/>
                <w:b/>
                <w:bCs/>
                <w:color w:val="000000"/>
              </w:rPr>
            </w:pPr>
            <w:r w:rsidRPr="00A97674">
              <w:rPr>
                <w:rFonts w:ascii="Calibri" w:hAnsi="Calibri" w:cs="Calibri"/>
                <w:b/>
                <w:bCs/>
                <w:color w:val="000000"/>
              </w:rPr>
              <w:t>3.63</w:t>
            </w:r>
          </w:p>
        </w:tc>
        <w:tc>
          <w:tcPr>
            <w:tcW w:w="1449" w:type="dxa"/>
            <w:tcBorders>
              <w:top w:val="single" w:sz="6" w:space="0" w:color="auto"/>
              <w:left w:val="single" w:sz="6" w:space="0" w:color="auto"/>
              <w:bottom w:val="single" w:sz="6" w:space="0" w:color="auto"/>
              <w:right w:val="single" w:sz="6" w:space="0" w:color="auto"/>
            </w:tcBorders>
            <w:shd w:val="solid" w:color="CCCCFF" w:fill="CCCCFF"/>
          </w:tcPr>
          <w:p w:rsidR="004C59FE" w:rsidRPr="00A97674" w:rsidRDefault="004C59FE">
            <w:pPr>
              <w:autoSpaceDE w:val="0"/>
              <w:autoSpaceDN w:val="0"/>
              <w:adjustRightInd w:val="0"/>
              <w:spacing w:line="240" w:lineRule="auto"/>
              <w:rPr>
                <w:rFonts w:ascii="Calibri" w:hAnsi="Calibri" w:cs="Calibri"/>
                <w:b/>
                <w:bCs/>
                <w:color w:val="000000"/>
              </w:rPr>
            </w:pPr>
            <w:r w:rsidRPr="00A97674">
              <w:rPr>
                <w:rFonts w:ascii="Calibri" w:hAnsi="Calibri" w:cs="Calibri"/>
                <w:b/>
                <w:bCs/>
                <w:color w:val="000000"/>
              </w:rPr>
              <w:t>13.22</w:t>
            </w:r>
          </w:p>
        </w:tc>
        <w:tc>
          <w:tcPr>
            <w:tcW w:w="908" w:type="dxa"/>
            <w:tcBorders>
              <w:top w:val="single" w:sz="6" w:space="0" w:color="auto"/>
              <w:left w:val="single" w:sz="6" w:space="0" w:color="auto"/>
              <w:bottom w:val="single" w:sz="6" w:space="0" w:color="auto"/>
              <w:right w:val="single" w:sz="6" w:space="0" w:color="auto"/>
            </w:tcBorders>
            <w:shd w:val="solid" w:color="CCCCFF" w:fill="CCCCFF"/>
          </w:tcPr>
          <w:p w:rsidR="004C59FE" w:rsidRPr="00A97674" w:rsidRDefault="004C59FE">
            <w:pPr>
              <w:autoSpaceDE w:val="0"/>
              <w:autoSpaceDN w:val="0"/>
              <w:adjustRightInd w:val="0"/>
              <w:spacing w:line="240" w:lineRule="auto"/>
              <w:rPr>
                <w:rFonts w:ascii="Calibri" w:hAnsi="Calibri" w:cs="Calibri"/>
                <w:b/>
                <w:bCs/>
                <w:color w:val="000000"/>
              </w:rPr>
            </w:pPr>
            <w:r w:rsidRPr="00A97674">
              <w:rPr>
                <w:rFonts w:ascii="Calibri" w:hAnsi="Calibri" w:cs="Calibri"/>
                <w:b/>
                <w:bCs/>
                <w:color w:val="000000"/>
              </w:rPr>
              <w:t>11.72</w:t>
            </w:r>
          </w:p>
        </w:tc>
        <w:tc>
          <w:tcPr>
            <w:tcW w:w="1387" w:type="dxa"/>
            <w:tcBorders>
              <w:top w:val="single" w:sz="6" w:space="0" w:color="auto"/>
              <w:left w:val="single" w:sz="6" w:space="0" w:color="auto"/>
              <w:bottom w:val="single" w:sz="6" w:space="0" w:color="auto"/>
              <w:right w:val="single" w:sz="6" w:space="0" w:color="auto"/>
            </w:tcBorders>
            <w:shd w:val="solid" w:color="CCCCFF" w:fill="CCCCFF"/>
          </w:tcPr>
          <w:p w:rsidR="004C59FE" w:rsidRPr="00A97674" w:rsidRDefault="004C59FE">
            <w:pPr>
              <w:autoSpaceDE w:val="0"/>
              <w:autoSpaceDN w:val="0"/>
              <w:adjustRightInd w:val="0"/>
              <w:spacing w:line="240" w:lineRule="auto"/>
              <w:rPr>
                <w:rFonts w:ascii="Calibri" w:hAnsi="Calibri" w:cs="Calibri"/>
                <w:b/>
                <w:bCs/>
                <w:color w:val="000000"/>
              </w:rPr>
            </w:pPr>
            <w:r w:rsidRPr="00A97674">
              <w:rPr>
                <w:rFonts w:ascii="Calibri" w:hAnsi="Calibri" w:cs="Calibri"/>
                <w:b/>
                <w:bCs/>
                <w:color w:val="000000"/>
              </w:rPr>
              <w:t>6.65</w:t>
            </w:r>
          </w:p>
        </w:tc>
        <w:tc>
          <w:tcPr>
            <w:tcW w:w="1641" w:type="dxa"/>
            <w:tcBorders>
              <w:top w:val="single" w:sz="6" w:space="0" w:color="auto"/>
              <w:left w:val="single" w:sz="6" w:space="0" w:color="auto"/>
              <w:bottom w:val="single" w:sz="6" w:space="0" w:color="auto"/>
              <w:right w:val="single" w:sz="6" w:space="0" w:color="auto"/>
            </w:tcBorders>
            <w:shd w:val="solid" w:color="CCCCFF" w:fill="CCCCFF"/>
          </w:tcPr>
          <w:p w:rsidR="004C59FE" w:rsidRPr="00A97674" w:rsidRDefault="004C59FE">
            <w:pPr>
              <w:autoSpaceDE w:val="0"/>
              <w:autoSpaceDN w:val="0"/>
              <w:adjustRightInd w:val="0"/>
              <w:spacing w:line="240" w:lineRule="auto"/>
              <w:rPr>
                <w:rFonts w:ascii="Calibri" w:hAnsi="Calibri" w:cs="Calibri"/>
                <w:b/>
                <w:bCs/>
                <w:color w:val="000000"/>
              </w:rPr>
            </w:pPr>
            <w:r w:rsidRPr="00A97674">
              <w:rPr>
                <w:rFonts w:ascii="Calibri" w:hAnsi="Calibri" w:cs="Calibri"/>
                <w:b/>
                <w:bCs/>
                <w:color w:val="000000"/>
              </w:rPr>
              <w:t>4.14</w:t>
            </w:r>
          </w:p>
        </w:tc>
        <w:tc>
          <w:tcPr>
            <w:tcW w:w="884" w:type="dxa"/>
            <w:tcBorders>
              <w:top w:val="single" w:sz="6" w:space="0" w:color="auto"/>
              <w:left w:val="single" w:sz="6" w:space="0" w:color="auto"/>
              <w:bottom w:val="single" w:sz="6" w:space="0" w:color="auto"/>
              <w:right w:val="single" w:sz="6" w:space="0" w:color="auto"/>
            </w:tcBorders>
            <w:shd w:val="solid" w:color="CCCCFF" w:fill="CCCCFF"/>
          </w:tcPr>
          <w:p w:rsidR="004C59FE" w:rsidRPr="00A97674" w:rsidRDefault="004C59FE">
            <w:pPr>
              <w:autoSpaceDE w:val="0"/>
              <w:autoSpaceDN w:val="0"/>
              <w:adjustRightInd w:val="0"/>
              <w:spacing w:line="240" w:lineRule="auto"/>
              <w:rPr>
                <w:rFonts w:ascii="Calibri" w:hAnsi="Calibri" w:cs="Calibri"/>
                <w:b/>
                <w:bCs/>
                <w:color w:val="000000"/>
              </w:rPr>
            </w:pPr>
            <w:r w:rsidRPr="00A97674">
              <w:rPr>
                <w:rFonts w:ascii="Calibri" w:hAnsi="Calibri" w:cs="Calibri"/>
                <w:b/>
                <w:bCs/>
                <w:color w:val="000000"/>
              </w:rPr>
              <w:t>5.85</w:t>
            </w:r>
          </w:p>
        </w:tc>
        <w:tc>
          <w:tcPr>
            <w:tcW w:w="883" w:type="dxa"/>
            <w:tcBorders>
              <w:top w:val="single" w:sz="6" w:space="0" w:color="auto"/>
              <w:left w:val="single" w:sz="6" w:space="0" w:color="auto"/>
              <w:bottom w:val="single" w:sz="6" w:space="0" w:color="auto"/>
              <w:right w:val="single" w:sz="6" w:space="0" w:color="auto"/>
            </w:tcBorders>
            <w:shd w:val="solid" w:color="CCCCFF" w:fill="CCCCFF"/>
          </w:tcPr>
          <w:p w:rsidR="004C59FE" w:rsidRPr="00A97674" w:rsidRDefault="004C59FE">
            <w:pPr>
              <w:autoSpaceDE w:val="0"/>
              <w:autoSpaceDN w:val="0"/>
              <w:adjustRightInd w:val="0"/>
              <w:spacing w:line="240" w:lineRule="auto"/>
              <w:rPr>
                <w:rFonts w:ascii="Calibri" w:hAnsi="Calibri" w:cs="Calibri"/>
                <w:b/>
                <w:bCs/>
                <w:color w:val="000000"/>
              </w:rPr>
            </w:pPr>
            <w:r w:rsidRPr="00A97674">
              <w:rPr>
                <w:rFonts w:ascii="Calibri" w:hAnsi="Calibri" w:cs="Calibri"/>
                <w:b/>
                <w:bCs/>
                <w:color w:val="000000"/>
              </w:rPr>
              <w:t>1.40</w:t>
            </w:r>
          </w:p>
        </w:tc>
      </w:tr>
    </w:tbl>
    <w:p w:rsidR="004C59FE" w:rsidRPr="00A97674" w:rsidRDefault="004C59FE" w:rsidP="004C59FE">
      <w:pPr>
        <w:pStyle w:val="Caption"/>
      </w:pPr>
      <w:bookmarkStart w:id="33" w:name="_Ref469394690"/>
      <w:r w:rsidRPr="00A97674">
        <w:t xml:space="preserve">Table </w:t>
      </w:r>
      <w:fldSimple w:instr=" SEQ Table \* ARABIC ">
        <w:r w:rsidRPr="00A97674">
          <w:rPr>
            <w:noProof/>
          </w:rPr>
          <w:t>7</w:t>
        </w:r>
      </w:fldSimple>
      <w:bookmarkEnd w:id="33"/>
      <w:r w:rsidRPr="00A97674">
        <w:t xml:space="preserve"> Relative quantities of ware groups by phase using eves (including samian)</w:t>
      </w:r>
    </w:p>
    <w:p w:rsidR="004C59FE" w:rsidRPr="00A97674" w:rsidRDefault="004C59FE" w:rsidP="004C59FE"/>
    <w:p w:rsidR="004C59FE" w:rsidRPr="00A97674" w:rsidRDefault="004C59FE" w:rsidP="004C59FE"/>
    <w:p w:rsidR="006205D6" w:rsidRPr="00A97674" w:rsidRDefault="006205D6" w:rsidP="004C59FE">
      <w:pPr>
        <w:pStyle w:val="Caption"/>
      </w:pPr>
    </w:p>
    <w:p w:rsidR="008F0C4A" w:rsidRPr="00A97674" w:rsidRDefault="008F0C4A" w:rsidP="00E52C57">
      <w:pPr>
        <w:pStyle w:val="Heading2"/>
        <w:sectPr w:rsidR="008F0C4A" w:rsidRPr="00A97674" w:rsidSect="006205D6">
          <w:pgSz w:w="16838" w:h="11906" w:orient="landscape"/>
          <w:pgMar w:top="1440" w:right="1440" w:bottom="1440" w:left="1440" w:header="709" w:footer="709" w:gutter="0"/>
          <w:cols w:space="708"/>
          <w:docGrid w:linePitch="360"/>
        </w:sectPr>
      </w:pPr>
    </w:p>
    <w:p w:rsidR="00E52C57" w:rsidRPr="00A97674" w:rsidRDefault="006816BA" w:rsidP="00E52C57">
      <w:pPr>
        <w:pStyle w:val="Heading2"/>
      </w:pPr>
      <w:r w:rsidRPr="00A97674">
        <w:lastRenderedPageBreak/>
        <w:t xml:space="preserve">Appendix 1 </w:t>
      </w:r>
      <w:commentRangeStart w:id="34"/>
      <w:r w:rsidR="00E52C57" w:rsidRPr="00A97674">
        <w:t>Fabrics</w:t>
      </w:r>
      <w:commentRangeEnd w:id="34"/>
      <w:r w:rsidR="008F070D" w:rsidRPr="00A97674">
        <w:rPr>
          <w:rStyle w:val="CommentReference"/>
          <w:rFonts w:ascii="Times New Roman" w:eastAsiaTheme="minorHAnsi" w:hAnsi="Times New Roman" w:cstheme="minorBidi"/>
          <w:b w:val="0"/>
          <w:bCs w:val="0"/>
        </w:rPr>
        <w:commentReference w:id="34"/>
      </w:r>
      <w:r w:rsidR="00E52C57" w:rsidRPr="00A97674">
        <w:t xml:space="preserve"> </w:t>
      </w:r>
    </w:p>
    <w:p w:rsidR="000B7BA1" w:rsidRPr="00A97674" w:rsidRDefault="000B7BA1" w:rsidP="000B7BA1"/>
    <w:p w:rsidR="006D61FB" w:rsidRPr="00A97674" w:rsidRDefault="000B7BA1" w:rsidP="00B87035">
      <w:pPr>
        <w:pStyle w:val="Heading4"/>
      </w:pPr>
      <w:r w:rsidRPr="00A97674">
        <w:t>Amphora</w:t>
      </w:r>
    </w:p>
    <w:p w:rsidR="006D61FB" w:rsidRPr="00A97674" w:rsidRDefault="006D61FB" w:rsidP="00B87035">
      <w:pPr>
        <w:pStyle w:val="Heading5"/>
        <w:rPr>
          <w:sz w:val="24"/>
          <w:szCs w:val="24"/>
        </w:rPr>
      </w:pPr>
      <w:r w:rsidRPr="00A97674">
        <w:t>Black sand amphora</w:t>
      </w:r>
    </w:p>
    <w:p w:rsidR="00C6492C" w:rsidRPr="00A97674" w:rsidRDefault="006D61FB" w:rsidP="00EA6BCA">
      <w:pPr>
        <w:rPr>
          <w:b/>
        </w:rPr>
      </w:pPr>
      <w:r w:rsidRPr="00A97674">
        <w:t xml:space="preserve">Part of a thick oval handle in the “black sand fabric” commonly associated with ceramic production around the Bay of Naples region. </w:t>
      </w:r>
      <w:r w:rsidR="00A76FAD" w:rsidRPr="00A97674">
        <w:t>This handle comes</w:t>
      </w:r>
      <w:r w:rsidRPr="00A97674">
        <w:t xml:space="preserve"> from the “almond-rimmed” amphora form </w:t>
      </w:r>
      <w:r w:rsidRPr="00A97674">
        <w:rPr>
          <w:rFonts w:eastAsia="Times New Roman"/>
          <w:color w:val="000000"/>
          <w:lang w:eastAsia="en-GB"/>
        </w:rPr>
        <w:t>[</w:t>
      </w:r>
      <w:hyperlink r:id="rId17" w:history="1">
        <w:r w:rsidRPr="00A97674">
          <w:rPr>
            <w:rStyle w:val="Strong"/>
            <w:b w:val="0"/>
            <w:sz w:val="24"/>
            <w:szCs w:val="24"/>
          </w:rPr>
          <w:t xml:space="preserve">Arthur and Williams, </w:t>
        </w:r>
      </w:hyperlink>
      <w:r w:rsidRPr="00A97674">
        <w:rPr>
          <w:color w:val="000000"/>
        </w:rPr>
        <w:t xml:space="preserve">1992; </w:t>
      </w:r>
      <w:r w:rsidRPr="00A97674">
        <w:rPr>
          <w:rFonts w:eastAsia="MS Mincho"/>
        </w:rPr>
        <w:t>Williams and Keay, 2006].</w:t>
      </w:r>
      <w:r w:rsidRPr="00A97674">
        <w:rPr>
          <w:rFonts w:eastAsia="Times New Roman"/>
          <w:color w:val="000000"/>
          <w:lang w:eastAsia="en-GB"/>
        </w:rPr>
        <w:t xml:space="preserve"> The elongated body of this type is broadly similar in shape to the earlier Dressel 2-4 form, although the handles in this case are oval or round in section instead of bifid, while the rim is almond-shaped instead of a </w:t>
      </w:r>
      <w:r w:rsidRPr="00A97674">
        <w:rPr>
          <w:color w:val="000000"/>
        </w:rPr>
        <w:t>simple bead rim. It is assumed that, coming from this region of Italy, wine was carried in these vessels. This form is not a common find on Romano-British sites and, additionally, there seems to be a tendency for it to be found on military sites in the north of the province [</w:t>
      </w:r>
      <w:r w:rsidRPr="00A97674">
        <w:rPr>
          <w:i/>
          <w:color w:val="000000"/>
        </w:rPr>
        <w:t>ibid</w:t>
      </w:r>
      <w:r w:rsidRPr="00A97674">
        <w:rPr>
          <w:color w:val="000000"/>
        </w:rPr>
        <w:t>.].</w:t>
      </w:r>
      <w:r w:rsidRPr="00A97674">
        <w:rPr>
          <w:rFonts w:eastAsia="Times New Roman"/>
          <w:color w:val="000000"/>
          <w:lang w:eastAsia="en-GB"/>
        </w:rPr>
        <w:t xml:space="preserve"> </w:t>
      </w:r>
      <w:r w:rsidRPr="00A97674">
        <w:rPr>
          <w:color w:val="000000"/>
        </w:rPr>
        <w:t xml:space="preserve">Production seems to be centred on the third and fourth centuries AD, with the </w:t>
      </w:r>
      <w:r w:rsidRPr="00A97674">
        <w:rPr>
          <w:rFonts w:eastAsia="Times New Roman"/>
          <w:color w:val="000000"/>
          <w:lang w:eastAsia="en-GB"/>
        </w:rPr>
        <w:t xml:space="preserve">South Shields sherds dated AD 250-350 [Williams, 1994]. </w:t>
      </w:r>
      <w:r w:rsidR="00605B6C" w:rsidRPr="00A97674">
        <w:rPr>
          <w:rFonts w:eastAsia="Times New Roman"/>
          <w:color w:val="000000"/>
          <w:lang w:eastAsia="en-GB"/>
        </w:rPr>
        <w:t xml:space="preserve">Phase 3c </w:t>
      </w:r>
      <w:r w:rsidRPr="00A97674">
        <w:rPr>
          <w:b/>
        </w:rPr>
        <w:t>10596 / 2580</w:t>
      </w:r>
      <w:r w:rsidRPr="00A97674">
        <w:rPr>
          <w:rFonts w:eastAsia="Times New Roman"/>
          <w:color w:val="000000"/>
          <w:lang w:eastAsia="en-GB"/>
        </w:rPr>
        <w:br/>
        <w:t xml:space="preserve">A small featureless bodysherd in the same </w:t>
      </w:r>
      <w:r w:rsidRPr="00A97674">
        <w:t xml:space="preserve">“black sand” fabric as no. 1 and quite possibly belonging to the same vessel. </w:t>
      </w:r>
      <w:r w:rsidR="00605B6C" w:rsidRPr="00A97674">
        <w:rPr>
          <w:b/>
        </w:rPr>
        <w:t>Phase 3c 1</w:t>
      </w:r>
      <w:r w:rsidR="00B87035" w:rsidRPr="00A97674">
        <w:rPr>
          <w:b/>
        </w:rPr>
        <w:t>0596 / 2586</w:t>
      </w:r>
    </w:p>
    <w:p w:rsidR="006D61FB" w:rsidRPr="00A97674" w:rsidRDefault="006D61FB" w:rsidP="00C6492C">
      <w:pPr>
        <w:pStyle w:val="Heading5"/>
        <w:rPr>
          <w:b w:val="0"/>
        </w:rPr>
      </w:pPr>
      <w:r w:rsidRPr="00A97674">
        <w:rPr>
          <w:rFonts w:eastAsia="Times New Roman"/>
          <w:lang w:eastAsia="en-GB"/>
        </w:rPr>
        <w:br/>
      </w:r>
      <w:r w:rsidRPr="00A97674">
        <w:rPr>
          <w:rStyle w:val="Heading5Char"/>
          <w:b/>
        </w:rPr>
        <w:t>GAL AMP Gauloise flat-bottomed series</w:t>
      </w:r>
    </w:p>
    <w:p w:rsidR="006D61FB" w:rsidRPr="00A97674" w:rsidRDefault="006D61FB" w:rsidP="00EA6BCA">
      <w:r w:rsidRPr="00A97674">
        <w:t>Eight sherds from this amphora type were identified: bodysherds and one base</w:t>
      </w:r>
    </w:p>
    <w:p w:rsidR="006D61FB" w:rsidRPr="00A97674" w:rsidRDefault="006D61FB" w:rsidP="00EA6BCA">
      <w:r w:rsidRPr="00A97674">
        <w:t>All these sherds most probably belong to the Gauloise 4 type but only because it is the most common of the Gauloise series found in Roman Britain.</w:t>
      </w:r>
    </w:p>
    <w:p w:rsidR="006D61FB" w:rsidRPr="00A97674" w:rsidRDefault="006D61FB" w:rsidP="00EA6BCA"/>
    <w:p w:rsidR="006D61FB" w:rsidRPr="00A97674" w:rsidRDefault="00A76FAD" w:rsidP="00100322">
      <w:pPr>
        <w:pStyle w:val="Heading5"/>
      </w:pPr>
      <w:r w:rsidRPr="00A97674">
        <w:t>SS AMP? Southern</w:t>
      </w:r>
      <w:r w:rsidR="006D61FB" w:rsidRPr="00A97674">
        <w:t xml:space="preserve"> Spanish</w:t>
      </w:r>
    </w:p>
    <w:p w:rsidR="006D61FB" w:rsidRPr="00A97674" w:rsidRDefault="006D61FB" w:rsidP="00EA6BCA">
      <w:pPr>
        <w:rPr>
          <w:b/>
        </w:rPr>
      </w:pPr>
    </w:p>
    <w:p w:rsidR="006D61FB" w:rsidRPr="00A97674" w:rsidRDefault="006D61FB" w:rsidP="00EA6BCA">
      <w:r w:rsidRPr="00A97674">
        <w:t xml:space="preserve">Light coloured featureless bodysherd, possibly belonging to the </w:t>
      </w:r>
      <w:r w:rsidRPr="00A97674">
        <w:rPr>
          <w:rFonts w:eastAsia="MS Mincho"/>
        </w:rPr>
        <w:t xml:space="preserve">range of southern </w:t>
      </w:r>
      <w:r w:rsidRPr="00A97674">
        <w:t xml:space="preserve">Spanish types that are included within the P&amp;W Classes 16-19 </w:t>
      </w:r>
      <w:r w:rsidRPr="00A97674">
        <w:rPr>
          <w:rFonts w:eastAsia="MS Mincho"/>
        </w:rPr>
        <w:t>[Peacock and Williams, 1986;</w:t>
      </w:r>
      <w:r w:rsidRPr="00A97674">
        <w:t xml:space="preserve"> Williams and Keay, 2006</w:t>
      </w:r>
      <w:r w:rsidRPr="00A97674">
        <w:rPr>
          <w:rFonts w:eastAsia="MS Mincho"/>
        </w:rPr>
        <w:t>]. A</w:t>
      </w:r>
      <w:r w:rsidRPr="00A97674">
        <w:t>ccording to</w:t>
      </w:r>
      <w:r w:rsidRPr="00A97674">
        <w:rPr>
          <w:rFonts w:eastAsia="MS Mincho"/>
        </w:rPr>
        <w:t xml:space="preserve"> </w:t>
      </w:r>
      <w:r w:rsidRPr="00A97674">
        <w:rPr>
          <w:rFonts w:eastAsia="MS Mincho"/>
          <w:i/>
        </w:rPr>
        <w:t>tituli picti</w:t>
      </w:r>
      <w:r w:rsidRPr="00A97674">
        <w:rPr>
          <w:rFonts w:eastAsia="MS Mincho"/>
        </w:rPr>
        <w:t xml:space="preserve"> associated with these forms, they </w:t>
      </w:r>
      <w:r w:rsidRPr="00A97674">
        <w:t xml:space="preserve">pre-dominantly carried </w:t>
      </w:r>
      <w:r w:rsidRPr="00A97674">
        <w:rPr>
          <w:rFonts w:eastAsia="MS Mincho"/>
        </w:rPr>
        <w:t xml:space="preserve">fish-based products such as salted-fish or </w:t>
      </w:r>
      <w:r w:rsidRPr="00A97674">
        <w:rPr>
          <w:rFonts w:eastAsia="MS Mincho"/>
          <w:i/>
        </w:rPr>
        <w:t>muria</w:t>
      </w:r>
      <w:r w:rsidRPr="00A97674">
        <w:rPr>
          <w:rFonts w:eastAsia="MS Mincho"/>
        </w:rPr>
        <w:t xml:space="preserve">, </w:t>
      </w:r>
      <w:r w:rsidRPr="00A97674">
        <w:rPr>
          <w:rFonts w:eastAsia="MS Mincho"/>
          <w:i/>
        </w:rPr>
        <w:t>liquamen</w:t>
      </w:r>
      <w:r w:rsidRPr="00A97674">
        <w:rPr>
          <w:rFonts w:eastAsia="MS Mincho"/>
        </w:rPr>
        <w:t xml:space="preserve"> and </w:t>
      </w:r>
      <w:r w:rsidRPr="00A97674">
        <w:rPr>
          <w:rFonts w:eastAsia="MS Mincho"/>
          <w:i/>
        </w:rPr>
        <w:t>garum</w:t>
      </w:r>
      <w:r w:rsidRPr="00A97674">
        <w:rPr>
          <w:rFonts w:eastAsia="MS Mincho"/>
        </w:rPr>
        <w:t xml:space="preserve"> and they were mostly made around the coastal areas of southern Spain, </w:t>
      </w:r>
      <w:r w:rsidRPr="00A97674">
        <w:t>between Cadiz and Malaga</w:t>
      </w:r>
      <w:r w:rsidRPr="00A97674">
        <w:rPr>
          <w:rFonts w:eastAsia="MS Mincho"/>
        </w:rPr>
        <w:t xml:space="preserve"> [Martin-Kilcher, 1990; Lagostena in </w:t>
      </w:r>
      <w:r w:rsidRPr="00A97674">
        <w:t>Williams and Keay, 2006</w:t>
      </w:r>
      <w:r w:rsidRPr="00A97674">
        <w:rPr>
          <w:rFonts w:eastAsia="MS Mincho"/>
        </w:rPr>
        <w:t xml:space="preserve">]. The date range varies according to the particular form, however, in general they span from the late first century BC to the second century AD. [Peacock and Williams, 1986; Martin-Kilcher, 1990; Lagostena in </w:t>
      </w:r>
      <w:r w:rsidRPr="00A97674">
        <w:t xml:space="preserve">Williams and Keay, 2006]. </w:t>
      </w:r>
      <w:r w:rsidRPr="00A97674">
        <w:rPr>
          <w:b/>
        </w:rPr>
        <w:t>10961 / 2774</w:t>
      </w:r>
    </w:p>
    <w:p w:rsidR="006D61FB" w:rsidRPr="00A97674" w:rsidRDefault="006D61FB" w:rsidP="00EA6BCA"/>
    <w:p w:rsidR="00B87035" w:rsidRPr="00A97674" w:rsidRDefault="0027768F" w:rsidP="00100322">
      <w:pPr>
        <w:pStyle w:val="Heading5"/>
      </w:pPr>
      <w:r w:rsidRPr="00A97674">
        <w:t xml:space="preserve">Dr20 </w:t>
      </w:r>
      <w:r w:rsidR="00B87035" w:rsidRPr="00A97674">
        <w:t>Dressel 20 amphora</w:t>
      </w:r>
    </w:p>
    <w:p w:rsidR="006D61FB" w:rsidRPr="00A97674" w:rsidRDefault="006D61FB" w:rsidP="00EA6BCA">
      <w:r w:rsidRPr="00A97674">
        <w:t>Dressel 20 rims</w:t>
      </w:r>
    </w:p>
    <w:p w:rsidR="006D61FB" w:rsidRPr="00A97674" w:rsidRDefault="006D61FB" w:rsidP="00EA6BCA"/>
    <w:p w:rsidR="006D61FB" w:rsidRPr="00A97674" w:rsidRDefault="006D61FB" w:rsidP="00EA6BCA">
      <w:r w:rsidRPr="00A97674">
        <w:rPr>
          <w:rFonts w:eastAsia="MS Mincho"/>
          <w:i/>
        </w:rPr>
        <w:t>c</w:t>
      </w:r>
      <w:r w:rsidRPr="00A97674">
        <w:rPr>
          <w:rFonts w:eastAsia="MS Mincho"/>
        </w:rPr>
        <w:t xml:space="preserve">. </w:t>
      </w:r>
      <w:r w:rsidRPr="00A97674">
        <w:t>AD 110-150 / Antonine [</w:t>
      </w:r>
      <w:r w:rsidRPr="00A97674">
        <w:rPr>
          <w:rFonts w:eastAsia="MS Mincho"/>
        </w:rPr>
        <w:t>Martin-Kilcher, 1987, Beilage 1, no. 82;</w:t>
      </w:r>
      <w:r w:rsidRPr="00A97674">
        <w:t xml:space="preserve"> </w:t>
      </w:r>
      <w:r w:rsidRPr="00A97674">
        <w:rPr>
          <w:iCs/>
          <w:color w:val="000000"/>
        </w:rPr>
        <w:t>Berni Millet,</w:t>
      </w:r>
      <w:r w:rsidRPr="00A97674">
        <w:rPr>
          <w:b/>
          <w:iCs/>
          <w:color w:val="000000"/>
        </w:rPr>
        <w:t xml:space="preserve"> </w:t>
      </w:r>
      <w:r w:rsidRPr="00A97674">
        <w:rPr>
          <w:iCs/>
          <w:color w:val="000000"/>
        </w:rPr>
        <w:t>2008, Fig. 9, Form IV].</w:t>
      </w:r>
      <w:r w:rsidR="0027768F" w:rsidRPr="00A97674">
        <w:rPr>
          <w:iCs/>
          <w:color w:val="000000"/>
        </w:rPr>
        <w:t xml:space="preserve"> </w:t>
      </w:r>
      <w:r w:rsidR="0027768F" w:rsidRPr="00A97674">
        <w:rPr>
          <w:b/>
        </w:rPr>
        <w:t>10648 / 3184</w:t>
      </w:r>
    </w:p>
    <w:p w:rsidR="006D61FB" w:rsidRPr="00A97674" w:rsidRDefault="006D61FB" w:rsidP="00EA6BCA">
      <w:r w:rsidRPr="00A97674">
        <w:rPr>
          <w:rFonts w:eastAsia="MS Mincho"/>
          <w:i/>
        </w:rPr>
        <w:t>c</w:t>
      </w:r>
      <w:r w:rsidRPr="00A97674">
        <w:rPr>
          <w:rFonts w:eastAsia="MS Mincho"/>
        </w:rPr>
        <w:t xml:space="preserve">. </w:t>
      </w:r>
      <w:r w:rsidRPr="00A97674">
        <w:t>AD 110-150 / Antonine [</w:t>
      </w:r>
      <w:r w:rsidRPr="00A97674">
        <w:rPr>
          <w:rFonts w:eastAsia="MS Mincho"/>
        </w:rPr>
        <w:t>Martin-Kilcher, 1987, Beilage 1, no. 82;</w:t>
      </w:r>
      <w:r w:rsidRPr="00A97674">
        <w:t xml:space="preserve"> </w:t>
      </w:r>
      <w:r w:rsidRPr="00A97674">
        <w:rPr>
          <w:iCs/>
          <w:color w:val="000000"/>
        </w:rPr>
        <w:t>Berni Millet,</w:t>
      </w:r>
      <w:r w:rsidRPr="00A97674">
        <w:rPr>
          <w:b/>
          <w:iCs/>
          <w:color w:val="000000"/>
        </w:rPr>
        <w:t xml:space="preserve"> </w:t>
      </w:r>
      <w:r w:rsidRPr="00A97674">
        <w:rPr>
          <w:iCs/>
          <w:color w:val="000000"/>
        </w:rPr>
        <w:t>2008, Fig. 9, Form IV].</w:t>
      </w:r>
      <w:r w:rsidR="0027768F" w:rsidRPr="00A97674">
        <w:rPr>
          <w:iCs/>
          <w:color w:val="000000"/>
        </w:rPr>
        <w:t xml:space="preserve"> </w:t>
      </w:r>
      <w:r w:rsidR="0027768F" w:rsidRPr="00A97674">
        <w:rPr>
          <w:b/>
        </w:rPr>
        <w:t>10555 / 1261</w:t>
      </w:r>
    </w:p>
    <w:p w:rsidR="006D61FB" w:rsidRPr="00A97674" w:rsidRDefault="006D61FB" w:rsidP="00EA6BCA">
      <w:pPr>
        <w:rPr>
          <w:b/>
        </w:rPr>
      </w:pPr>
      <w:r w:rsidRPr="00A97674">
        <w:rPr>
          <w:rFonts w:eastAsia="MS Mincho"/>
          <w:i/>
        </w:rPr>
        <w:t>c</w:t>
      </w:r>
      <w:r w:rsidRPr="00A97674">
        <w:rPr>
          <w:rFonts w:eastAsia="MS Mincho"/>
        </w:rPr>
        <w:t xml:space="preserve">. </w:t>
      </w:r>
      <w:r w:rsidRPr="00A97674">
        <w:t>AD 110-150 / Antonine [</w:t>
      </w:r>
      <w:r w:rsidRPr="00A97674">
        <w:rPr>
          <w:rFonts w:eastAsia="MS Mincho"/>
        </w:rPr>
        <w:t>Martin-Kilcher, 1987, Beilage 1, no. 76;</w:t>
      </w:r>
      <w:r w:rsidRPr="00A97674">
        <w:t xml:space="preserve"> </w:t>
      </w:r>
      <w:r w:rsidRPr="00A97674">
        <w:rPr>
          <w:iCs/>
          <w:color w:val="000000"/>
        </w:rPr>
        <w:t>Berni Millet,</w:t>
      </w:r>
      <w:r w:rsidRPr="00A97674">
        <w:rPr>
          <w:b/>
          <w:iCs/>
          <w:color w:val="000000"/>
        </w:rPr>
        <w:t xml:space="preserve"> </w:t>
      </w:r>
      <w:r w:rsidRPr="00A97674">
        <w:rPr>
          <w:iCs/>
          <w:color w:val="000000"/>
        </w:rPr>
        <w:t>2008, Fig. 9, Form IV].</w:t>
      </w:r>
      <w:r w:rsidR="0027768F" w:rsidRPr="00A97674">
        <w:rPr>
          <w:iCs/>
          <w:color w:val="000000"/>
        </w:rPr>
        <w:t xml:space="preserve"> </w:t>
      </w:r>
      <w:r w:rsidR="0027768F" w:rsidRPr="00A97674">
        <w:rPr>
          <w:b/>
        </w:rPr>
        <w:t>10596 / 3173</w:t>
      </w:r>
    </w:p>
    <w:p w:rsidR="006D61FB" w:rsidRPr="00A97674" w:rsidRDefault="006D61FB" w:rsidP="00EA6BCA">
      <w:pPr>
        <w:rPr>
          <w:b/>
        </w:rPr>
      </w:pPr>
      <w:r w:rsidRPr="00A97674">
        <w:rPr>
          <w:rFonts w:eastAsia="MS Mincho"/>
          <w:i/>
        </w:rPr>
        <w:t>c</w:t>
      </w:r>
      <w:r w:rsidRPr="00A97674">
        <w:rPr>
          <w:rFonts w:eastAsia="MS Mincho"/>
        </w:rPr>
        <w:t xml:space="preserve">. </w:t>
      </w:r>
      <w:r w:rsidRPr="00A97674">
        <w:t>AD 150-210 / Antonine [</w:t>
      </w:r>
      <w:r w:rsidRPr="00A97674">
        <w:rPr>
          <w:rFonts w:eastAsia="MS Mincho"/>
        </w:rPr>
        <w:t>Martin-Kilcher, 1987, Beilage 2, no. 92;</w:t>
      </w:r>
      <w:r w:rsidRPr="00A97674">
        <w:t xml:space="preserve"> </w:t>
      </w:r>
      <w:r w:rsidRPr="00A97674">
        <w:rPr>
          <w:iCs/>
          <w:color w:val="000000"/>
        </w:rPr>
        <w:t>Berni Millet,</w:t>
      </w:r>
      <w:r w:rsidRPr="00A97674">
        <w:rPr>
          <w:b/>
          <w:iCs/>
          <w:color w:val="000000"/>
        </w:rPr>
        <w:t xml:space="preserve"> </w:t>
      </w:r>
      <w:r w:rsidRPr="00A97674">
        <w:rPr>
          <w:iCs/>
          <w:color w:val="000000"/>
        </w:rPr>
        <w:t>2008, Fig. 9, Form IV].</w:t>
      </w:r>
      <w:r w:rsidR="0027768F" w:rsidRPr="00A97674">
        <w:rPr>
          <w:iCs/>
          <w:color w:val="000000"/>
        </w:rPr>
        <w:t xml:space="preserve"> </w:t>
      </w:r>
      <w:r w:rsidR="0027768F" w:rsidRPr="00A97674">
        <w:rPr>
          <w:b/>
        </w:rPr>
        <w:t>10596 / 2559</w:t>
      </w:r>
    </w:p>
    <w:p w:rsidR="006D61FB" w:rsidRPr="00A97674" w:rsidRDefault="006D61FB" w:rsidP="00EA6BCA">
      <w:r w:rsidRPr="00A97674">
        <w:rPr>
          <w:rFonts w:eastAsia="MS Mincho"/>
          <w:i/>
        </w:rPr>
        <w:lastRenderedPageBreak/>
        <w:t>c</w:t>
      </w:r>
      <w:r w:rsidRPr="00A97674">
        <w:rPr>
          <w:rFonts w:eastAsia="MS Mincho"/>
        </w:rPr>
        <w:t xml:space="preserve">. </w:t>
      </w:r>
      <w:r w:rsidRPr="00A97674">
        <w:t>AD 150-210 / Antonine [</w:t>
      </w:r>
      <w:r w:rsidRPr="00A97674">
        <w:rPr>
          <w:rFonts w:eastAsia="MS Mincho"/>
        </w:rPr>
        <w:t>Martin-Kilcher, 1987, Beilage 1, nos. 79 &amp; 82;</w:t>
      </w:r>
      <w:r w:rsidRPr="00A97674">
        <w:t xml:space="preserve"> </w:t>
      </w:r>
      <w:r w:rsidRPr="00A97674">
        <w:rPr>
          <w:iCs/>
          <w:color w:val="000000"/>
        </w:rPr>
        <w:t>Berni Millet,</w:t>
      </w:r>
      <w:r w:rsidRPr="00A97674">
        <w:rPr>
          <w:b/>
          <w:iCs/>
          <w:color w:val="000000"/>
        </w:rPr>
        <w:t xml:space="preserve"> </w:t>
      </w:r>
      <w:r w:rsidRPr="00A97674">
        <w:rPr>
          <w:iCs/>
          <w:color w:val="000000"/>
        </w:rPr>
        <w:t>2008, Fig. 9, Form IV].</w:t>
      </w:r>
      <w:r w:rsidR="0027768F" w:rsidRPr="00A97674">
        <w:rPr>
          <w:iCs/>
          <w:color w:val="000000"/>
        </w:rPr>
        <w:t xml:space="preserve"> </w:t>
      </w:r>
      <w:r w:rsidR="0027768F" w:rsidRPr="00A97674">
        <w:rPr>
          <w:b/>
        </w:rPr>
        <w:t>10620 / 2721</w:t>
      </w:r>
    </w:p>
    <w:p w:rsidR="0027768F" w:rsidRPr="00A97674" w:rsidRDefault="006D61FB" w:rsidP="00EA6BCA">
      <w:pPr>
        <w:rPr>
          <w:b/>
        </w:rPr>
      </w:pPr>
      <w:r w:rsidRPr="00A97674">
        <w:rPr>
          <w:rFonts w:eastAsia="MS Mincho"/>
          <w:i/>
        </w:rPr>
        <w:t>c</w:t>
      </w:r>
      <w:r w:rsidRPr="00A97674">
        <w:rPr>
          <w:rFonts w:eastAsia="MS Mincho"/>
        </w:rPr>
        <w:t xml:space="preserve">. </w:t>
      </w:r>
      <w:r w:rsidRPr="00A97674">
        <w:t>AD 150-210 / Antonine [</w:t>
      </w:r>
      <w:r w:rsidRPr="00A97674">
        <w:rPr>
          <w:rFonts w:eastAsia="MS Mincho"/>
        </w:rPr>
        <w:t>Martin-Kilcher, 1987, Beilage 2, no. 96;</w:t>
      </w:r>
      <w:r w:rsidRPr="00A97674">
        <w:t xml:space="preserve"> </w:t>
      </w:r>
      <w:r w:rsidRPr="00A97674">
        <w:rPr>
          <w:iCs/>
          <w:color w:val="000000"/>
        </w:rPr>
        <w:t>Berni Millet,</w:t>
      </w:r>
      <w:r w:rsidRPr="00A97674">
        <w:rPr>
          <w:b/>
          <w:iCs/>
          <w:color w:val="000000"/>
        </w:rPr>
        <w:t xml:space="preserve"> </w:t>
      </w:r>
      <w:r w:rsidRPr="00A97674">
        <w:rPr>
          <w:iCs/>
          <w:color w:val="000000"/>
        </w:rPr>
        <w:t>2008, Fig. 9, Form IV].</w:t>
      </w:r>
      <w:r w:rsidR="0027768F" w:rsidRPr="00A97674">
        <w:rPr>
          <w:iCs/>
          <w:color w:val="000000"/>
        </w:rPr>
        <w:t xml:space="preserve"> </w:t>
      </w:r>
      <w:r w:rsidR="0027768F" w:rsidRPr="00A97674">
        <w:rPr>
          <w:b/>
        </w:rPr>
        <w:t>10502 / 1541</w:t>
      </w:r>
    </w:p>
    <w:p w:rsidR="006D61FB" w:rsidRPr="00A97674" w:rsidRDefault="006D61FB" w:rsidP="00EA6BCA">
      <w:pPr>
        <w:rPr>
          <w:b/>
        </w:rPr>
      </w:pPr>
      <w:r w:rsidRPr="00A97674">
        <w:t xml:space="preserve">This small section of rim is rather damaged but looks as if it might belong to a second century type </w:t>
      </w:r>
      <w:r w:rsidRPr="00A97674">
        <w:rPr>
          <w:rFonts w:eastAsia="MS Mincho"/>
          <w:i/>
        </w:rPr>
        <w:t>c</w:t>
      </w:r>
      <w:r w:rsidRPr="00A97674">
        <w:rPr>
          <w:rFonts w:eastAsia="MS Mincho"/>
        </w:rPr>
        <w:t xml:space="preserve">. </w:t>
      </w:r>
      <w:r w:rsidRPr="00A97674">
        <w:t>AD 110-210 / Antonine [</w:t>
      </w:r>
      <w:r w:rsidRPr="00A97674">
        <w:rPr>
          <w:rFonts w:eastAsia="MS Mincho"/>
        </w:rPr>
        <w:t>Martin-Kilcher, 1987, Beilage 1 and 2;</w:t>
      </w:r>
      <w:r w:rsidRPr="00A97674">
        <w:t xml:space="preserve"> </w:t>
      </w:r>
      <w:r w:rsidRPr="00A97674">
        <w:rPr>
          <w:iCs/>
          <w:color w:val="000000"/>
        </w:rPr>
        <w:t>Berni Millet,</w:t>
      </w:r>
      <w:r w:rsidRPr="00A97674">
        <w:rPr>
          <w:b/>
          <w:iCs/>
          <w:color w:val="000000"/>
        </w:rPr>
        <w:t xml:space="preserve"> </w:t>
      </w:r>
      <w:r w:rsidRPr="00A97674">
        <w:rPr>
          <w:iCs/>
          <w:color w:val="000000"/>
        </w:rPr>
        <w:t>2008, Fig. 9, Form IV].</w:t>
      </w:r>
      <w:r w:rsidR="0027768F" w:rsidRPr="00A97674">
        <w:rPr>
          <w:b/>
        </w:rPr>
        <w:t xml:space="preserve"> 10664 / 1569</w:t>
      </w:r>
    </w:p>
    <w:p w:rsidR="006D61FB" w:rsidRPr="00A97674" w:rsidRDefault="0027768F" w:rsidP="00100322">
      <w:pPr>
        <w:pStyle w:val="Heading5"/>
      </w:pPr>
      <w:r w:rsidRPr="00A97674">
        <w:t xml:space="preserve">AMPL </w:t>
      </w:r>
      <w:r w:rsidR="006D61FB" w:rsidRPr="00A97674">
        <w:t>Amphora stopper</w:t>
      </w:r>
    </w:p>
    <w:p w:rsidR="006D61FB" w:rsidRPr="00A97674" w:rsidRDefault="0027768F" w:rsidP="00EA6BCA">
      <w:pPr>
        <w:rPr>
          <w:b/>
        </w:rPr>
      </w:pPr>
      <w:r w:rsidRPr="00A97674">
        <w:t>T</w:t>
      </w:r>
      <w:r w:rsidR="006D61FB" w:rsidRPr="00A97674">
        <w:t xml:space="preserve">his small piece of rim could come from an amphora stopper. </w:t>
      </w:r>
      <w:r w:rsidR="00B87035" w:rsidRPr="00A97674">
        <w:rPr>
          <w:b/>
        </w:rPr>
        <w:t>10738 / 2706</w:t>
      </w:r>
    </w:p>
    <w:p w:rsidR="006D61FB" w:rsidRPr="00A97674" w:rsidRDefault="006D61FB" w:rsidP="00EA6BCA"/>
    <w:p w:rsidR="006D61FB" w:rsidRPr="00A97674" w:rsidRDefault="0027768F" w:rsidP="00100322">
      <w:pPr>
        <w:pStyle w:val="Heading5"/>
      </w:pPr>
      <w:r w:rsidRPr="00A97674">
        <w:t xml:space="preserve">AMP VER </w:t>
      </w:r>
      <w:r w:rsidR="006D61FB" w:rsidRPr="00A97674">
        <w:t>Flagon /</w:t>
      </w:r>
      <w:r w:rsidR="006D61FB" w:rsidRPr="00A97674">
        <w:rPr>
          <w:rStyle w:val="Heading5Char"/>
        </w:rPr>
        <w:t xml:space="preserve"> </w:t>
      </w:r>
      <w:r w:rsidR="006D61FB" w:rsidRPr="00A97674">
        <w:t>amphora</w:t>
      </w:r>
    </w:p>
    <w:p w:rsidR="006D61FB" w:rsidRPr="00A97674" w:rsidRDefault="006D61FB" w:rsidP="00EA6BCA">
      <w:pPr>
        <w:rPr>
          <w:b/>
        </w:rPr>
      </w:pPr>
      <w:r w:rsidRPr="00A97674">
        <w:t xml:space="preserve">Small section of a </w:t>
      </w:r>
      <w:r w:rsidRPr="00A97674">
        <w:rPr>
          <w:color w:val="000000"/>
        </w:rPr>
        <w:t>thickened rim splayed out over the neck and with internal lid-seating and the start of a distinctive square moulding beneath the</w:t>
      </w:r>
      <w:r w:rsidRPr="00A97674">
        <w:t xml:space="preserve"> rim. It has a fairly coarse iron-rich sandy fabric. The rim form </w:t>
      </w:r>
      <w:r w:rsidRPr="00A97674">
        <w:rPr>
          <w:bCs/>
          <w:color w:val="505050"/>
        </w:rPr>
        <w:t>is reminiscent of the Gauloise flat-bottomed series but the very gritty fabric here rules out a Gallic origin.</w:t>
      </w:r>
      <w:r w:rsidRPr="00A97674">
        <w:t xml:space="preserve"> Not 100% sure of this by any means but I wonder if it is possible that this might be </w:t>
      </w:r>
      <w:r w:rsidRPr="00A97674">
        <w:rPr>
          <w:bCs/>
          <w:color w:val="505050"/>
        </w:rPr>
        <w:t xml:space="preserve">from a Gauloise 3/4/5/6 </w:t>
      </w:r>
      <w:r w:rsidRPr="00A97674">
        <w:rPr>
          <w:bCs/>
          <w:i/>
          <w:color w:val="505050"/>
        </w:rPr>
        <w:t xml:space="preserve">similis </w:t>
      </w:r>
      <w:r w:rsidRPr="00A97674">
        <w:rPr>
          <w:bCs/>
          <w:color w:val="505050"/>
        </w:rPr>
        <w:t xml:space="preserve">in Verulamium type fabric? The drawings illustrated by </w:t>
      </w:r>
      <w:r w:rsidRPr="00A97674">
        <w:rPr>
          <w:color w:val="000000"/>
        </w:rPr>
        <w:t>Grew and Seeley</w:t>
      </w:r>
      <w:r w:rsidRPr="00A97674">
        <w:rPr>
          <w:rFonts w:ascii="Arial" w:hAnsi="Arial" w:cs="Arial"/>
          <w:color w:val="000000"/>
        </w:rPr>
        <w:t xml:space="preserve"> </w:t>
      </w:r>
      <w:r w:rsidRPr="00A97674">
        <w:rPr>
          <w:bCs/>
          <w:color w:val="505050"/>
        </w:rPr>
        <w:t>[</w:t>
      </w:r>
      <w:r w:rsidRPr="00A97674">
        <w:rPr>
          <w:color w:val="000000"/>
        </w:rPr>
        <w:t xml:space="preserve">in </w:t>
      </w:r>
      <w:r w:rsidRPr="00A97674">
        <w:rPr>
          <w:rFonts w:eastAsia="MS Mincho"/>
        </w:rPr>
        <w:t xml:space="preserve">Williams and Keay, 2006] do look rather similar to the Maryport example with the form dated Flavian to Hadrianic. Other, somewhat similar rim forms of large two-handed Verulamium flagons / amphorae, come from Roman London [Davies </w:t>
      </w:r>
      <w:r w:rsidRPr="00A97674">
        <w:rPr>
          <w:rFonts w:eastAsia="MS Mincho"/>
          <w:i/>
        </w:rPr>
        <w:t>et al</w:t>
      </w:r>
      <w:r w:rsidRPr="00A97674">
        <w:rPr>
          <w:rFonts w:eastAsia="MS Mincho"/>
        </w:rPr>
        <w:t>, 1994, Fig 36, nos. 168 and 169]. However, the Maryport vessel is a long way from its possible production site and so I hesitate to be too dogmatic.</w:t>
      </w:r>
      <w:r w:rsidR="0027768F" w:rsidRPr="00A97674">
        <w:rPr>
          <w:rFonts w:eastAsia="MS Mincho"/>
        </w:rPr>
        <w:t xml:space="preserve"> </w:t>
      </w:r>
      <w:r w:rsidR="0027768F" w:rsidRPr="00A97674">
        <w:rPr>
          <w:b/>
        </w:rPr>
        <w:t>10502 / 2586</w:t>
      </w:r>
    </w:p>
    <w:p w:rsidR="0027768F" w:rsidRPr="00A97674" w:rsidRDefault="000B7BA1" w:rsidP="00B87035">
      <w:pPr>
        <w:pStyle w:val="Heading4"/>
      </w:pPr>
      <w:r w:rsidRPr="00A97674">
        <w:t>Black burnished wares</w:t>
      </w:r>
    </w:p>
    <w:p w:rsidR="000B7BA1" w:rsidRPr="00A97674" w:rsidRDefault="000B7BA1" w:rsidP="00AF26A8">
      <w:pPr>
        <w:ind w:left="1134" w:hanging="1134"/>
      </w:pPr>
      <w:r w:rsidRPr="00A97674">
        <w:t>BB1</w:t>
      </w:r>
      <w:r w:rsidR="0027768F" w:rsidRPr="00A97674">
        <w:t xml:space="preserve"> </w:t>
      </w:r>
      <w:r w:rsidR="00AF26A8" w:rsidRPr="00A97674">
        <w:tab/>
      </w:r>
      <w:r w:rsidR="0027768F" w:rsidRPr="00A97674">
        <w:t>sherds in this category come close to samples and descriptions of Dorset BB1</w:t>
      </w:r>
      <w:r w:rsidR="00AF26A8" w:rsidRPr="00A97674">
        <w:t xml:space="preserve"> (Tomber and Dore 1998 DOR BB1)</w:t>
      </w:r>
    </w:p>
    <w:p w:rsidR="000B7BA1" w:rsidRPr="00A97674" w:rsidRDefault="000B7BA1" w:rsidP="00AF26A8">
      <w:pPr>
        <w:ind w:left="1134" w:hanging="1134"/>
      </w:pPr>
      <w:r w:rsidRPr="00A97674">
        <w:t>BB1a</w:t>
      </w:r>
      <w:r w:rsidR="0027768F" w:rsidRPr="00A97674">
        <w:t xml:space="preserve"> </w:t>
      </w:r>
      <w:r w:rsidR="00AF26A8" w:rsidRPr="00A97674">
        <w:tab/>
        <w:t>a handmade dark grey to black fabric with moderate medium quartz and sparse coarse to very coarse brown inclusions.  Samples of this fabric were shown to Paul Bidwell and David Williams who confirmed this was not from any known BB1 source.</w:t>
      </w:r>
    </w:p>
    <w:p w:rsidR="000B7BA1" w:rsidRPr="00A97674" w:rsidRDefault="000B7BA1" w:rsidP="00AF26A8">
      <w:pPr>
        <w:ind w:left="1134" w:hanging="1134"/>
      </w:pPr>
      <w:r w:rsidRPr="00A97674">
        <w:t>GBB1</w:t>
      </w:r>
      <w:r w:rsidR="00E44781" w:rsidRPr="00A97674">
        <w:tab/>
        <w:t>a rather grey version of BB</w:t>
      </w:r>
      <w:r w:rsidR="00AF26A8" w:rsidRPr="00A97674">
        <w:t>1, most likely from Rossington Bridge kilns, Doncaster.  Tomber and Dore 1997ROS BB1</w:t>
      </w:r>
    </w:p>
    <w:p w:rsidR="00AF26A8" w:rsidRPr="00A97674" w:rsidRDefault="000B7BA1" w:rsidP="00AF26A8">
      <w:pPr>
        <w:ind w:left="1134" w:hanging="1134"/>
      </w:pPr>
      <w:r w:rsidRPr="00A97674">
        <w:t>BB2</w:t>
      </w:r>
      <w:r w:rsidR="00AF26A8" w:rsidRPr="00A97674">
        <w:tab/>
        <w:t>black burnished ware category 2.  Tomber and Dore 1998</w:t>
      </w:r>
    </w:p>
    <w:p w:rsidR="00E52C57" w:rsidRPr="00A97674" w:rsidRDefault="00E52C57" w:rsidP="00AF26A8">
      <w:pPr>
        <w:pStyle w:val="Heading4"/>
        <w:ind w:left="1134" w:hanging="1134"/>
      </w:pPr>
      <w:r w:rsidRPr="00A97674">
        <w:t>Grey ware</w:t>
      </w:r>
    </w:p>
    <w:p w:rsidR="005C487C" w:rsidRPr="00A97674" w:rsidRDefault="00B971D9" w:rsidP="00B87035">
      <w:pPr>
        <w:pStyle w:val="Heading5"/>
      </w:pPr>
      <w:r w:rsidRPr="00A97674">
        <w:t>GRA f</w:t>
      </w:r>
      <w:r w:rsidR="005C487C" w:rsidRPr="00A97674">
        <w:t>ine grey</w:t>
      </w:r>
      <w:r w:rsidRPr="00A97674">
        <w:t xml:space="preserve"> wares </w:t>
      </w:r>
    </w:p>
    <w:p w:rsidR="005C487C" w:rsidRPr="00A97674" w:rsidRDefault="005C487C" w:rsidP="00AF26A8">
      <w:pPr>
        <w:ind w:left="1134" w:hanging="1134"/>
      </w:pPr>
    </w:p>
    <w:p w:rsidR="000B7BA1" w:rsidRPr="00A97674" w:rsidRDefault="000B7BA1" w:rsidP="00147FDB">
      <w:pPr>
        <w:tabs>
          <w:tab w:val="left" w:pos="1276"/>
        </w:tabs>
        <w:ind w:left="1134" w:hanging="1134"/>
      </w:pPr>
      <w:r w:rsidRPr="00A97674">
        <w:t>GRA1</w:t>
      </w:r>
      <w:r w:rsidR="00AF26A8" w:rsidRPr="00A97674">
        <w:t xml:space="preserve"> </w:t>
      </w:r>
      <w:r w:rsidR="00AF26A8" w:rsidRPr="00A97674">
        <w:tab/>
        <w:t>medium grey fabric.  Hard and smooth with relatively sparse, medium</w:t>
      </w:r>
      <w:r w:rsidR="00A76FAD" w:rsidRPr="00A97674">
        <w:t>, translucent</w:t>
      </w:r>
      <w:r w:rsidR="00AF26A8" w:rsidRPr="00A97674">
        <w:t xml:space="preserve"> quartz and rare grey inclusions (soft).  This fabric is f</w:t>
      </w:r>
      <w:r w:rsidR="00F12590" w:rsidRPr="00A97674">
        <w:t>requently</w:t>
      </w:r>
      <w:r w:rsidR="00AF26A8" w:rsidRPr="00A97674">
        <w:t xml:space="preserve"> overfired </w:t>
      </w:r>
      <w:r w:rsidR="00A76FAD" w:rsidRPr="00A97674">
        <w:t>and nearly</w:t>
      </w:r>
      <w:r w:rsidR="00AF26A8" w:rsidRPr="00A97674">
        <w:t xml:space="preserve"> vitrified.  </w:t>
      </w:r>
      <w:r w:rsidR="00F12590" w:rsidRPr="00A97674">
        <w:t>Four</w:t>
      </w:r>
      <w:r w:rsidR="00AF26A8" w:rsidRPr="00A97674">
        <w:t xml:space="preserve"> vessels are distorted or bubbled suggesting this may be a local product.  </w:t>
      </w:r>
      <w:r w:rsidR="00F12590" w:rsidRPr="00A97674">
        <w:t xml:space="preserve">The fabric compares very well with a distorted grey ware jar from the 1966 excavations at the fort (Jarrett 1976 fig. 11 no. 8 dated to the Hadrianic period).  Vessels made in this fabric include everted-rim jars with acute lattice comparable </w:t>
      </w:r>
      <w:r w:rsidR="00A76FAD" w:rsidRPr="00A97674">
        <w:t>to</w:t>
      </w:r>
      <w:r w:rsidR="00F12590" w:rsidRPr="00A97674">
        <w:t xml:space="preserve"> the vessel found in 1966, a small jar/beaker with everted rim, a flat-rim dish/bowl and a flagon or flask with an upright grooved rim.</w:t>
      </w:r>
      <w:r w:rsidR="007575B6" w:rsidRPr="00A97674">
        <w:t xml:space="preserve"> </w:t>
      </w:r>
      <w:r w:rsidR="007575B6" w:rsidRPr="00A97674">
        <w:rPr>
          <w:i/>
        </w:rPr>
        <w:t>Local</w:t>
      </w:r>
    </w:p>
    <w:p w:rsidR="000B7BA1" w:rsidRPr="00A97674" w:rsidRDefault="000B7BA1" w:rsidP="00147FDB">
      <w:pPr>
        <w:tabs>
          <w:tab w:val="left" w:pos="1276"/>
        </w:tabs>
        <w:ind w:left="1134" w:hanging="1134"/>
      </w:pPr>
      <w:r w:rsidRPr="00A97674">
        <w:t>GRA2</w:t>
      </w:r>
      <w:r w:rsidR="00147FDB" w:rsidRPr="00A97674">
        <w:tab/>
        <w:t>Hard but rather powdery.  Very fine, no visible inclusions but probably subvisible since the break is not smooth. Brownish grey.  Silver mica on surface.  Only one form – a narrow-necked jar with a bifid rim suggesting a third century date range.  Source unknown</w:t>
      </w:r>
    </w:p>
    <w:p w:rsidR="00147FDB" w:rsidRPr="00A97674" w:rsidRDefault="000B7BA1" w:rsidP="00147FDB">
      <w:pPr>
        <w:ind w:left="1134" w:hanging="1134"/>
      </w:pPr>
      <w:r w:rsidRPr="00A97674">
        <w:lastRenderedPageBreak/>
        <w:t>GRA3</w:t>
      </w:r>
      <w:r w:rsidR="00147FDB" w:rsidRPr="00A97674">
        <w:tab/>
        <w:t>Medium grey, hard with crisp fracture.  Sparse med</w:t>
      </w:r>
      <w:r w:rsidR="00B5457F" w:rsidRPr="00A97674">
        <w:t>ium quartz and otherwise as GRA2.  Only bodysherds were present and these were from closed vessels with vertical, oblique and grouped vertical burnished lines similar to those found on lugged jars of East Yorkshire.  The fabric is similar to some of the Holme-on-Spalding grey wares but the sherds were insufficiently diagnostic for firm identification</w:t>
      </w:r>
    </w:p>
    <w:p w:rsidR="000B7BA1" w:rsidRPr="00A97674" w:rsidRDefault="000B7BA1" w:rsidP="00B5457F">
      <w:pPr>
        <w:ind w:left="1134" w:hanging="1134"/>
      </w:pPr>
      <w:r w:rsidRPr="00A97674">
        <w:t>GRA4</w:t>
      </w:r>
      <w:r w:rsidR="00B5457F" w:rsidRPr="00A97674">
        <w:tab/>
        <w:t>dark grey with buff paste, soft and powdery.  Sparse brown inclusions.  This may be a mixed group. It included bodysherds of a wide-mouthed jar and a BB1 copy jar with acute lattice, burnish.</w:t>
      </w:r>
    </w:p>
    <w:p w:rsidR="005C487C" w:rsidRPr="00A97674" w:rsidRDefault="005C487C" w:rsidP="00B5457F">
      <w:pPr>
        <w:ind w:left="1134" w:hanging="1134"/>
        <w:rPr>
          <w:i/>
        </w:rPr>
      </w:pPr>
      <w:r w:rsidRPr="00A97674">
        <w:t>GRA5</w:t>
      </w:r>
      <w:r w:rsidR="00B5457F" w:rsidRPr="00A97674">
        <w:tab/>
        <w:t>dark grey surface with paler core.  Hard and smooth with moderate fine quartz and rare medium rounded grey inclusions. Included an everted rim flagon (Gillam 1970 no. 17 late second to third century, a bead-rim bowl/dish and an everted rim jar.</w:t>
      </w:r>
      <w:r w:rsidR="00266E13" w:rsidRPr="00A97674">
        <w:t xml:space="preserve"> Source unknown but possibly part of local group</w:t>
      </w:r>
      <w:r w:rsidR="007575B6" w:rsidRPr="00A97674">
        <w:t>.</w:t>
      </w:r>
      <w:r w:rsidR="000C2FFD" w:rsidRPr="00A97674">
        <w:t xml:space="preserve"> </w:t>
      </w:r>
      <w:r w:rsidR="000C2FFD" w:rsidRPr="00A97674">
        <w:rPr>
          <w:i/>
        </w:rPr>
        <w:t>Local</w:t>
      </w:r>
    </w:p>
    <w:p w:rsidR="00266E13" w:rsidRPr="00A97674" w:rsidRDefault="005C487C" w:rsidP="00266E13">
      <w:pPr>
        <w:ind w:left="1134" w:hanging="1134"/>
      </w:pPr>
      <w:r w:rsidRPr="00A97674">
        <w:t>GRA6</w:t>
      </w:r>
      <w:r w:rsidR="00266E13" w:rsidRPr="00A97674">
        <w:tab/>
        <w:t>very pale cored soft powdery grey ware with grey surface.  Extremely micaceous.  Abundant fine quartz.  Not unlike Crambeck but too micaceous and the form is a dish with a small chamfer – not made in Crambeck ware.  There are mica flakes within break so these should not be post depositional</w:t>
      </w:r>
    </w:p>
    <w:p w:rsidR="00266E13" w:rsidRPr="00A97674" w:rsidRDefault="00266E13" w:rsidP="00266E13">
      <w:pPr>
        <w:ind w:left="1134" w:hanging="1134"/>
      </w:pPr>
      <w:r w:rsidRPr="00A97674">
        <w:t>GRA7</w:t>
      </w:r>
      <w:r w:rsidRPr="00A97674">
        <w:tab/>
        <w:t>greyish buff with dark grey exterior surface.  Hard and smooth with abundant fine, c2mm, angular or subangular quartz and sparse medium rounded brown inclusions.  Single sherd.</w:t>
      </w:r>
    </w:p>
    <w:p w:rsidR="00266E13" w:rsidRPr="00A97674" w:rsidRDefault="00266E13" w:rsidP="00266E13">
      <w:pPr>
        <w:ind w:left="1134" w:hanging="1134"/>
      </w:pPr>
      <w:r w:rsidRPr="00A97674">
        <w:t>GRA8</w:t>
      </w:r>
      <w:r w:rsidRPr="00A97674">
        <w:tab/>
        <w:t xml:space="preserve">grey, soft powdery fabric with moderate fine quartz inclusions.  Often has darker grey surface where surviving.  Similar to GRA1 but soft. </w:t>
      </w:r>
      <w:r w:rsidR="00A11903" w:rsidRPr="00A97674">
        <w:t>Mid-second century BB</w:t>
      </w:r>
      <w:r w:rsidRPr="00A97674">
        <w:t>1 jar copy and a DR44 bowl copy of cAD140-200</w:t>
      </w:r>
    </w:p>
    <w:p w:rsidR="00266E13" w:rsidRPr="00A97674" w:rsidRDefault="00266E13" w:rsidP="00266E13">
      <w:pPr>
        <w:ind w:left="1134" w:hanging="1134"/>
      </w:pPr>
      <w:r w:rsidRPr="00A97674">
        <w:t>GRA9</w:t>
      </w:r>
      <w:r w:rsidRPr="00A97674">
        <w:tab/>
        <w:t>hard, vitrified pale grey fabric with surfaces fired partially orange.  Stone hard with smooth fracture.  Sparse, coarse, rounded white and soft grey inclusions. Rare hard rounded glistening black inclusions and quartz. Probably waster material</w:t>
      </w:r>
      <w:r w:rsidR="007575B6" w:rsidRPr="00A97674">
        <w:t xml:space="preserve">. </w:t>
      </w:r>
      <w:r w:rsidR="007575B6" w:rsidRPr="00A97674">
        <w:rPr>
          <w:i/>
        </w:rPr>
        <w:t>Local.</w:t>
      </w:r>
    </w:p>
    <w:p w:rsidR="007A2BBE" w:rsidRPr="00A97674" w:rsidRDefault="007A2BBE" w:rsidP="00266E13">
      <w:pPr>
        <w:ind w:left="1134" w:hanging="1134"/>
      </w:pPr>
      <w:r w:rsidRPr="00A97674">
        <w:t>GRA10</w:t>
      </w:r>
      <w:r w:rsidRPr="00A97674">
        <w:tab/>
        <w:t>hard medium grey ware. Smooth with abundant fie quartz.  Possibly an East Yorkshire grey ware fabric like HOSM</w:t>
      </w:r>
    </w:p>
    <w:p w:rsidR="005C487C" w:rsidRPr="00A97674" w:rsidRDefault="005C487C" w:rsidP="00147FDB">
      <w:pPr>
        <w:tabs>
          <w:tab w:val="left" w:pos="1276"/>
        </w:tabs>
        <w:ind w:left="1134" w:hanging="1134"/>
      </w:pPr>
    </w:p>
    <w:p w:rsidR="00B971D9" w:rsidRPr="00A97674" w:rsidRDefault="00B971D9" w:rsidP="00147FDB">
      <w:pPr>
        <w:tabs>
          <w:tab w:val="left" w:pos="1276"/>
        </w:tabs>
        <w:ind w:left="1134" w:hanging="1134"/>
      </w:pPr>
      <w:r w:rsidRPr="00A97674">
        <w:t>CRA RE</w:t>
      </w:r>
      <w:r w:rsidR="00A11903" w:rsidRPr="00A97674">
        <w:tab/>
        <w:t>Crambeck grey ware. Tomber and Dore 1998 CRA RE</w:t>
      </w:r>
    </w:p>
    <w:p w:rsidR="005C487C" w:rsidRPr="00A97674" w:rsidRDefault="005C487C" w:rsidP="00B87035">
      <w:pPr>
        <w:pStyle w:val="Heading5"/>
      </w:pPr>
      <w:r w:rsidRPr="00A97674">
        <w:t>GRB medium grey wares</w:t>
      </w:r>
    </w:p>
    <w:p w:rsidR="00A11903" w:rsidRPr="00A97674" w:rsidRDefault="00A11903" w:rsidP="00A11903"/>
    <w:p w:rsidR="00A11903" w:rsidRPr="00A97674" w:rsidRDefault="000B7BA1" w:rsidP="00A11903">
      <w:pPr>
        <w:ind w:left="1134" w:hanging="1134"/>
      </w:pPr>
      <w:r w:rsidRPr="00A97674">
        <w:t>GRB1</w:t>
      </w:r>
      <w:r w:rsidR="00A11903" w:rsidRPr="00A97674">
        <w:tab/>
        <w:t>fairly hard medium to dark grey.  Moderate, medium subangular and subrounded quartz, sparse and ill-sorted, fine to coarse rounded iron oxide/ironstone inclusions</w:t>
      </w:r>
      <w:r w:rsidR="00A76FAD" w:rsidRPr="00A97674">
        <w:t xml:space="preserve">, </w:t>
      </w:r>
      <w:r w:rsidR="00A76FAD" w:rsidRPr="00A97674">
        <w:rPr>
          <w:i/>
        </w:rPr>
        <w:t>Local</w:t>
      </w:r>
      <w:r w:rsidR="009C0379" w:rsidRPr="00A97674">
        <w:t>?</w:t>
      </w:r>
    </w:p>
    <w:p w:rsidR="00A11903" w:rsidRPr="00A97674" w:rsidRDefault="00A11903" w:rsidP="00A11903">
      <w:pPr>
        <w:ind w:left="1134" w:hanging="1134"/>
      </w:pPr>
      <w:r w:rsidRPr="00A97674">
        <w:t>GRB2</w:t>
      </w:r>
      <w:r w:rsidRPr="00A97674">
        <w:tab/>
        <w:t>hard gritty brownish grey ware, Slightly hackly fracture with moderate, medium subangular subrounded quartz and sparse, medium, rounded shiny, hard, black inclusions.  Not as coarse or abundant as BB1</w:t>
      </w:r>
      <w:r w:rsidR="007575B6" w:rsidRPr="00A97674">
        <w:t>.  Probably variant of GRB9</w:t>
      </w:r>
    </w:p>
    <w:p w:rsidR="00A11903" w:rsidRPr="00A97674" w:rsidRDefault="00A11903" w:rsidP="00A11903">
      <w:pPr>
        <w:ind w:left="1134" w:hanging="1134"/>
      </w:pPr>
      <w:r w:rsidRPr="00A97674">
        <w:t>GRB3</w:t>
      </w:r>
      <w:r w:rsidRPr="00A97674">
        <w:tab/>
        <w:t xml:space="preserve">soft dull buff ware with grey surfaces.  Powdery feel and finely irregular fracture. Fairly sparse, medium, subangular </w:t>
      </w:r>
      <w:r w:rsidR="00A76FAD" w:rsidRPr="00A97674">
        <w:t xml:space="preserve">quartz? </w:t>
      </w:r>
      <w:r w:rsidRPr="00A97674">
        <w:t>Abundant subvisible quartz?.  Slightly micaceous.  Includes a Mucking type jar</w:t>
      </w:r>
      <w:r w:rsidR="007575B6" w:rsidRPr="00A97674">
        <w:t>.  Essex grey ware fabric</w:t>
      </w:r>
    </w:p>
    <w:p w:rsidR="00A11903" w:rsidRPr="00A97674" w:rsidRDefault="00A11903" w:rsidP="00A11903">
      <w:pPr>
        <w:ind w:left="1134" w:hanging="1134"/>
      </w:pPr>
      <w:r w:rsidRPr="00A97674">
        <w:t>GRB4</w:t>
      </w:r>
      <w:r w:rsidRPr="00A97674">
        <w:tab/>
        <w:t xml:space="preserve">medium grey, hard and smooth with sparse medium quartz and rare medium black inclusions and very rare soft white inclusions (not reactive). </w:t>
      </w:r>
      <w:r w:rsidR="007575B6" w:rsidRPr="00A97674">
        <w:t xml:space="preserve">This is very likely to be </w:t>
      </w:r>
      <w:r w:rsidR="00A76FAD" w:rsidRPr="00A97674">
        <w:t>a part</w:t>
      </w:r>
      <w:r w:rsidRPr="00A97674">
        <w:t xml:space="preserve"> of GRA1 group</w:t>
      </w:r>
      <w:r w:rsidR="009C0379" w:rsidRPr="00A97674">
        <w:t xml:space="preserve">.  </w:t>
      </w:r>
      <w:r w:rsidR="009C0379" w:rsidRPr="00A97674">
        <w:rPr>
          <w:i/>
        </w:rPr>
        <w:t>Local</w:t>
      </w:r>
    </w:p>
    <w:p w:rsidR="00A11903" w:rsidRPr="00A97674" w:rsidRDefault="00A11903" w:rsidP="00A11903">
      <w:pPr>
        <w:ind w:left="1134" w:hanging="1134"/>
      </w:pPr>
      <w:r w:rsidRPr="00A97674">
        <w:t>GRB5</w:t>
      </w:r>
      <w:r w:rsidRPr="00A97674">
        <w:tab/>
        <w:t xml:space="preserve">hard medium grey with abundant, </w:t>
      </w:r>
      <w:r w:rsidR="00A76FAD" w:rsidRPr="00A97674">
        <w:t>ill-sorted</w:t>
      </w:r>
      <w:r w:rsidRPr="00A97674">
        <w:t xml:space="preserve"> fine to medium subangular quartz.  Overfired appearance</w:t>
      </w:r>
      <w:r w:rsidR="007575B6" w:rsidRPr="00A97674">
        <w:t xml:space="preserve">. </w:t>
      </w:r>
      <w:r w:rsidR="007575B6" w:rsidRPr="00A97674">
        <w:rPr>
          <w:i/>
        </w:rPr>
        <w:t>Local?</w:t>
      </w:r>
    </w:p>
    <w:p w:rsidR="00A11903" w:rsidRPr="00A97674" w:rsidRDefault="00A11903" w:rsidP="00A11903">
      <w:pPr>
        <w:ind w:left="1134" w:hanging="1134"/>
      </w:pPr>
      <w:r w:rsidRPr="00A97674">
        <w:t>GRB6</w:t>
      </w:r>
      <w:r w:rsidRPr="00A97674">
        <w:tab/>
        <w:t>hard mediu</w:t>
      </w:r>
      <w:r w:rsidR="007575B6" w:rsidRPr="00A97674">
        <w:t>m grey.  Abundant medium quartz.  Grey ware used to make BB1 copies</w:t>
      </w:r>
    </w:p>
    <w:p w:rsidR="00A11903" w:rsidRPr="00A97674" w:rsidRDefault="00A11903" w:rsidP="00A11903">
      <w:pPr>
        <w:ind w:left="1134" w:hanging="1134"/>
      </w:pPr>
      <w:r w:rsidRPr="00A97674">
        <w:t xml:space="preserve">GRB7 </w:t>
      </w:r>
      <w:r w:rsidR="007575B6" w:rsidRPr="00A97674">
        <w:tab/>
      </w:r>
      <w:r w:rsidRPr="00A97674">
        <w:t>BB2 copy dark grey, brown margin.  Abundant fine to medium quartz</w:t>
      </w:r>
      <w:r w:rsidR="00167240" w:rsidRPr="00A97674">
        <w:t>.  This small group may actually be very eroded BB2.</w:t>
      </w:r>
    </w:p>
    <w:p w:rsidR="00A11903" w:rsidRPr="00A97674" w:rsidRDefault="00A11903" w:rsidP="00A11903">
      <w:pPr>
        <w:ind w:left="1134" w:hanging="1134"/>
      </w:pPr>
      <w:r w:rsidRPr="00A97674">
        <w:lastRenderedPageBreak/>
        <w:t>GRB8</w:t>
      </w:r>
      <w:r w:rsidRPr="00A97674">
        <w:tab/>
        <w:t>dark grey with brown core.  Micaceous surface.  Sparse fairly fine subrounded quartz and rare. Medium subangular grey inclusions, rather laminar looking.  Very micaceous in break and on surfaces</w:t>
      </w:r>
      <w:r w:rsidR="00167240" w:rsidRPr="00A97674">
        <w:t>.</w:t>
      </w:r>
    </w:p>
    <w:p w:rsidR="00A11903" w:rsidRPr="00A97674" w:rsidRDefault="00A11903" w:rsidP="00A11903">
      <w:pPr>
        <w:ind w:left="1134" w:hanging="1134"/>
      </w:pPr>
      <w:r w:rsidRPr="00A97674">
        <w:t>GRB9</w:t>
      </w:r>
      <w:r w:rsidRPr="00A97674">
        <w:tab/>
        <w:t xml:space="preserve">grey ware with brown margins.  Moderate, medium subangular and subrounded quartz. Not as hard as GRB1 or as gritty as GRB2 and coarser than GRB3 and GRB7. </w:t>
      </w:r>
      <w:r w:rsidR="00A76FAD" w:rsidRPr="00A97674">
        <w:t xml:space="preserve">Perhaps </w:t>
      </w:r>
      <w:r w:rsidRPr="00A97674">
        <w:t>a BB1 copy</w:t>
      </w:r>
      <w:r w:rsidR="00167240" w:rsidRPr="00A97674">
        <w:t>.  Two vessels in this group are in Essex grey ware forms- a rebated rim jar and a wide-mouthed jar with rolled rim- both may belong a</w:t>
      </w:r>
      <w:r w:rsidR="009C0379" w:rsidRPr="00A97674">
        <w:t>t the extreme of one of the Esse</w:t>
      </w:r>
      <w:r w:rsidR="00167240" w:rsidRPr="00A97674">
        <w:t>x grey ware fabrics</w:t>
      </w:r>
    </w:p>
    <w:p w:rsidR="00A11903" w:rsidRPr="00A97674" w:rsidRDefault="00770AF8" w:rsidP="00A11903">
      <w:pPr>
        <w:ind w:left="1134" w:hanging="1134"/>
      </w:pPr>
      <w:r w:rsidRPr="00A97674">
        <w:t>GRB10</w:t>
      </w:r>
      <w:r w:rsidRPr="00A97674">
        <w:tab/>
      </w:r>
      <w:r w:rsidR="00A11903" w:rsidRPr="00A97674">
        <w:t xml:space="preserve">grey with </w:t>
      </w:r>
      <w:r w:rsidR="00F00571" w:rsidRPr="00A97674">
        <w:t>brown core. Abundant medium sub</w:t>
      </w:r>
      <w:r w:rsidR="00A11903" w:rsidRPr="00A97674">
        <w:t>rounded quartz</w:t>
      </w:r>
      <w:r w:rsidR="00167240" w:rsidRPr="00A97674">
        <w:t xml:space="preserve">, a coarse sandstone inclusions and </w:t>
      </w:r>
      <w:r w:rsidR="00A11903" w:rsidRPr="00A97674">
        <w:t>fine rounded dark inclusions</w:t>
      </w:r>
      <w:r w:rsidRPr="00A97674">
        <w:t>.  Essex grey ware forms</w:t>
      </w:r>
    </w:p>
    <w:p w:rsidR="00A11903" w:rsidRPr="00A97674" w:rsidRDefault="00A11903" w:rsidP="00A11903">
      <w:pPr>
        <w:ind w:left="1134" w:hanging="1134"/>
      </w:pPr>
      <w:r w:rsidRPr="00A97674">
        <w:t>GRB11</w:t>
      </w:r>
      <w:r w:rsidRPr="00A97674">
        <w:tab/>
        <w:t>grey with pale core.  Moderate to sparse, medium to coarse subangular and subrounded quartz and sparse grey/black inclusions</w:t>
      </w:r>
      <w:r w:rsidR="00770AF8" w:rsidRPr="00A97674">
        <w:t xml:space="preserve">.  Predominantly BB1 copies with a narrow-necked jar and a miniature cauldron. </w:t>
      </w:r>
      <w:r w:rsidR="00770AF8" w:rsidRPr="00A97674">
        <w:rPr>
          <w:i/>
        </w:rPr>
        <w:t>Possibly local</w:t>
      </w:r>
    </w:p>
    <w:p w:rsidR="00A11903" w:rsidRPr="00A97674" w:rsidRDefault="00A11903" w:rsidP="00A11903">
      <w:pPr>
        <w:ind w:left="1134" w:hanging="1134"/>
      </w:pPr>
      <w:r w:rsidRPr="00A97674">
        <w:t>GRB12</w:t>
      </w:r>
      <w:r w:rsidRPr="00A97674">
        <w:tab/>
        <w:t>grey with darker grey core. Moderate, medium subangular quartz</w:t>
      </w:r>
      <w:r w:rsidR="00770AF8" w:rsidRPr="00A97674">
        <w:t>.  Unknown source</w:t>
      </w:r>
    </w:p>
    <w:p w:rsidR="00A11903" w:rsidRPr="00A97674" w:rsidRDefault="00A11903" w:rsidP="00A11903">
      <w:pPr>
        <w:ind w:left="1134" w:hanging="1134"/>
      </w:pPr>
      <w:r w:rsidRPr="00A97674">
        <w:t>GRB13</w:t>
      </w:r>
      <w:r w:rsidRPr="00A97674">
        <w:tab/>
        <w:t>grey with red brown core.  Hard, smooth with moderate, medium subangular quartz and sparse medium rounded black and grey inclusions and also rare soft white inclusions.  Surface finish like BB2</w:t>
      </w:r>
      <w:r w:rsidR="00770AF8" w:rsidRPr="00A97674">
        <w:t>.  Essex grey ware fabric</w:t>
      </w:r>
    </w:p>
    <w:p w:rsidR="00A11903" w:rsidRPr="00A97674" w:rsidRDefault="00A11903" w:rsidP="00A11903">
      <w:pPr>
        <w:ind w:left="1134" w:hanging="1134"/>
      </w:pPr>
      <w:r w:rsidRPr="00A97674">
        <w:t>GRB14</w:t>
      </w:r>
      <w:r w:rsidRPr="00A97674">
        <w:tab/>
        <w:t>cream cored grey ware.  Soft with sparse. Medium subangula</w:t>
      </w:r>
      <w:r w:rsidR="00770AF8" w:rsidRPr="00A97674">
        <w:t>r quartz, subangular grey stone</w:t>
      </w:r>
      <w:r w:rsidRPr="00A97674">
        <w:t xml:space="preserve"> and rounded brown iron oxides. Not Crambeck</w:t>
      </w:r>
      <w:r w:rsidR="00770AF8" w:rsidRPr="00A97674">
        <w:t xml:space="preserve"> fabric.  Rouletted beaker bodysherds</w:t>
      </w:r>
    </w:p>
    <w:p w:rsidR="00A11903" w:rsidRPr="00A97674" w:rsidRDefault="00A11903" w:rsidP="00A11903">
      <w:pPr>
        <w:ind w:left="1134" w:hanging="1134"/>
      </w:pPr>
      <w:r w:rsidRPr="00A97674">
        <w:t>GRB15</w:t>
      </w:r>
      <w:r w:rsidRPr="00A97674">
        <w:tab/>
        <w:t xml:space="preserve">as GRB9 but with sparse soft white inclusions- quite angular and </w:t>
      </w:r>
      <w:r w:rsidR="00A76FAD" w:rsidRPr="00A97674">
        <w:t>non-reactive</w:t>
      </w:r>
      <w:r w:rsidR="00770AF8" w:rsidRPr="00A97674">
        <w:t>.  BB1 copies.</w:t>
      </w:r>
    </w:p>
    <w:p w:rsidR="00A11903" w:rsidRPr="00A97674" w:rsidRDefault="00A11903" w:rsidP="00A11903">
      <w:pPr>
        <w:ind w:left="1134" w:hanging="1134"/>
      </w:pPr>
      <w:r w:rsidRPr="00A97674">
        <w:t>GRB16</w:t>
      </w:r>
      <w:r w:rsidRPr="00A97674">
        <w:tab/>
        <w:t>light to medium grey. With darker grey outside.  Quite soft and powdery.  Sparse medium subangular quartz and moderate medium rounded black inclusions and sparse rounded medium white inclusions</w:t>
      </w:r>
      <w:r w:rsidR="00770AF8" w:rsidRPr="00A97674">
        <w:t xml:space="preserve">.  </w:t>
      </w:r>
      <w:r w:rsidR="00770AF8" w:rsidRPr="00A97674">
        <w:rPr>
          <w:i/>
        </w:rPr>
        <w:t>Probably local.</w:t>
      </w:r>
    </w:p>
    <w:p w:rsidR="00A11903" w:rsidRPr="00A97674" w:rsidRDefault="00A11903" w:rsidP="00A11903">
      <w:pPr>
        <w:ind w:left="1134" w:hanging="1134"/>
      </w:pPr>
      <w:r w:rsidRPr="00A97674">
        <w:t>GRB17</w:t>
      </w:r>
      <w:r w:rsidRPr="00A97674">
        <w:tab/>
        <w:t>grey with rather grey/buff core.  A very abraded example has visible medium quartz protruding on surface. Sparse</w:t>
      </w:r>
      <w:r w:rsidR="009B691B" w:rsidRPr="00A97674">
        <w:t>,</w:t>
      </w:r>
      <w:r w:rsidRPr="00A97674">
        <w:t xml:space="preserve"> medium quartz.  </w:t>
      </w:r>
      <w:r w:rsidR="009C0379" w:rsidRPr="00A97674">
        <w:rPr>
          <w:i/>
        </w:rPr>
        <w:t>Local?</w:t>
      </w:r>
    </w:p>
    <w:p w:rsidR="00A11903" w:rsidRPr="00A97674" w:rsidRDefault="00A11903" w:rsidP="00A11903">
      <w:pPr>
        <w:ind w:left="1134" w:hanging="1134"/>
      </w:pPr>
      <w:r w:rsidRPr="00A97674">
        <w:t>GRB18</w:t>
      </w:r>
      <w:r w:rsidRPr="00A97674">
        <w:tab/>
        <w:t xml:space="preserve">hard, sandy grey ware with light grey core and traces of slip fired orange.  Micaceous.  Moderate </w:t>
      </w:r>
      <w:r w:rsidR="00A76FAD" w:rsidRPr="00A97674">
        <w:t>ill-sorted</w:t>
      </w:r>
      <w:r w:rsidRPr="00A97674">
        <w:t xml:space="preserve"> fine to medium subangular </w:t>
      </w:r>
      <w:r w:rsidR="00A76FAD" w:rsidRPr="00A97674">
        <w:t>quartz and</w:t>
      </w:r>
      <w:r w:rsidRPr="00A97674">
        <w:t xml:space="preserve"> sparse soft round grey inclusions.  Similar to GRB13 but not brown cored</w:t>
      </w:r>
      <w:r w:rsidR="00770AF8" w:rsidRPr="00A97674">
        <w:t>.  Essex grey ware fabric.</w:t>
      </w:r>
    </w:p>
    <w:p w:rsidR="00A11903" w:rsidRPr="00A97674" w:rsidRDefault="00A11903" w:rsidP="00A11903">
      <w:pPr>
        <w:ind w:left="1134" w:hanging="1134"/>
      </w:pPr>
      <w:r w:rsidRPr="00A97674">
        <w:t>GRB19</w:t>
      </w:r>
      <w:r w:rsidRPr="00A97674">
        <w:tab/>
        <w:t>like BB2. Dark grey with brown margins and grey core. Sparse, medium, subangular quartz and abundant fine quartz ad sparse medium rounded red/brown inclusions. Micaceous</w:t>
      </w:r>
      <w:r w:rsidR="00770AF8" w:rsidRPr="00A97674">
        <w:t>. Essex grey ware fabric.</w:t>
      </w:r>
    </w:p>
    <w:p w:rsidR="00A11903" w:rsidRPr="00A97674" w:rsidRDefault="00A11903" w:rsidP="00A11903">
      <w:pPr>
        <w:ind w:left="1134" w:hanging="1134"/>
      </w:pPr>
      <w:r w:rsidRPr="00A97674">
        <w:t>GRB20</w:t>
      </w:r>
      <w:r w:rsidRPr="00A97674">
        <w:tab/>
        <w:t>soft grey with traces of darker surfaces.  Powdery.  Sparse, subangular, medium quartz and grey inclusio</w:t>
      </w:r>
      <w:r w:rsidR="009B691B" w:rsidRPr="00A97674">
        <w:t xml:space="preserve">ns.  Similar to GRB17 and GRA8 </w:t>
      </w:r>
      <w:r w:rsidRPr="00A97674">
        <w:t>but more quartz</w:t>
      </w:r>
      <w:r w:rsidR="00770AF8" w:rsidRPr="00A97674">
        <w:t>.  The soft condition of this fabric is almost entirely due</w:t>
      </w:r>
      <w:r w:rsidR="009B691B" w:rsidRPr="00A97674">
        <w:t xml:space="preserve"> </w:t>
      </w:r>
      <w:r w:rsidR="00770AF8" w:rsidRPr="00A97674">
        <w:t>to</w:t>
      </w:r>
      <w:r w:rsidR="009B691B" w:rsidRPr="00A97674">
        <w:t xml:space="preserve"> </w:t>
      </w:r>
      <w:r w:rsidR="00770AF8" w:rsidRPr="00A97674">
        <w:t>adverse burial conditions and it is likely to be a local grey ware</w:t>
      </w:r>
    </w:p>
    <w:p w:rsidR="00A11903" w:rsidRPr="00A97674" w:rsidRDefault="00A11903" w:rsidP="00A11903">
      <w:pPr>
        <w:ind w:left="1134" w:hanging="1134"/>
      </w:pPr>
      <w:r w:rsidRPr="00A97674">
        <w:t>GRB21</w:t>
      </w:r>
      <w:r w:rsidRPr="00A97674">
        <w:tab/>
        <w:t>light grey with slightly darker core.  Hard and smooth with sparse medium angular quartz and rare medium rounded white inclusions and vesicles</w:t>
      </w:r>
      <w:r w:rsidR="009B691B" w:rsidRPr="00A97674">
        <w:t>. Possibly a hard fired version of GRB15.</w:t>
      </w:r>
    </w:p>
    <w:p w:rsidR="00A11903" w:rsidRPr="00A97674" w:rsidRDefault="00A11903" w:rsidP="00A11903">
      <w:pPr>
        <w:ind w:left="1134" w:hanging="1134"/>
      </w:pPr>
      <w:r w:rsidRPr="00A97674">
        <w:t>GRB22</w:t>
      </w:r>
      <w:r w:rsidRPr="00A97674">
        <w:tab/>
        <w:t>light grey with dark grey external surface.  Hard with moderate medium subangular and subrounded quartz, sparse, coarse, light grey soft, clay like inclusions, small rounded dark grey inclusions and some whitish inclusions partially dissolved</w:t>
      </w:r>
      <w:r w:rsidR="009B691B" w:rsidRPr="00A97674">
        <w:t>.  Unknown source</w:t>
      </w:r>
    </w:p>
    <w:p w:rsidR="00A11903" w:rsidRPr="00A97674" w:rsidRDefault="00A11903" w:rsidP="00A11903">
      <w:pPr>
        <w:ind w:left="1134" w:hanging="1134"/>
      </w:pPr>
      <w:r w:rsidRPr="00A97674">
        <w:t>GRB23</w:t>
      </w:r>
      <w:r w:rsidRPr="00A97674">
        <w:tab/>
        <w:t>grey ware with brown margins.  Hard with gritty surfaces.  Moderate medium quartz and sparse coarse rounded white inclusions.  Very micaceous surface</w:t>
      </w:r>
      <w:r w:rsidR="009B691B" w:rsidRPr="00A97674">
        <w:t>. .  Unknown source</w:t>
      </w:r>
    </w:p>
    <w:p w:rsidR="000B7BA1" w:rsidRPr="00A97674" w:rsidRDefault="00A11903" w:rsidP="00A11903">
      <w:pPr>
        <w:ind w:left="1134" w:hanging="1134"/>
      </w:pPr>
      <w:r w:rsidRPr="00A97674">
        <w:t>GRB24</w:t>
      </w:r>
      <w:r w:rsidRPr="00A97674">
        <w:tab/>
        <w:t xml:space="preserve">hard brown grey ware with moderate, medium subangular and rounded quartz.  </w:t>
      </w:r>
      <w:r w:rsidR="009B691B" w:rsidRPr="00A97674">
        <w:t>The only form is a car</w:t>
      </w:r>
      <w:r w:rsidR="007575B6" w:rsidRPr="00A97674">
        <w:t>in</w:t>
      </w:r>
      <w:r w:rsidR="009B691B" w:rsidRPr="00A97674">
        <w:t>a</w:t>
      </w:r>
      <w:r w:rsidR="007575B6" w:rsidRPr="00A97674">
        <w:t>ted beaker/bowl - a</w:t>
      </w:r>
      <w:r w:rsidRPr="00A97674">
        <w:t xml:space="preserve"> Lincolnshire form. This vessel was burnt so it is not possible to characterise the original fabric.</w:t>
      </w:r>
    </w:p>
    <w:p w:rsidR="009B691B" w:rsidRPr="00A97674" w:rsidRDefault="005C487C" w:rsidP="00B87035">
      <w:pPr>
        <w:pStyle w:val="Heading5"/>
      </w:pPr>
      <w:r w:rsidRPr="00A97674">
        <w:lastRenderedPageBreak/>
        <w:t>GRC coarse grey wares</w:t>
      </w:r>
    </w:p>
    <w:p w:rsidR="009B691B" w:rsidRPr="00A97674" w:rsidRDefault="009B691B" w:rsidP="009B691B">
      <w:r w:rsidRPr="00A97674">
        <w:t xml:space="preserve">All the GRC fabric groups were very small in number and were unsourced apart </w:t>
      </w:r>
      <w:r w:rsidR="00A76FAD" w:rsidRPr="00A97674">
        <w:t>from the</w:t>
      </w:r>
      <w:r w:rsidRPr="00A97674">
        <w:t xml:space="preserve"> single sherd in GRC3 which is likely to be a Dales type fabric from Yorkshire.</w:t>
      </w:r>
    </w:p>
    <w:p w:rsidR="00A11903" w:rsidRPr="00A97674" w:rsidRDefault="00A11903" w:rsidP="00A11903">
      <w:pPr>
        <w:ind w:left="1134" w:hanging="1134"/>
      </w:pPr>
    </w:p>
    <w:p w:rsidR="00447C91" w:rsidRPr="00A97674" w:rsidRDefault="00447C91" w:rsidP="00A11903">
      <w:pPr>
        <w:ind w:left="1134" w:hanging="1134"/>
      </w:pPr>
      <w:r w:rsidRPr="00A97674">
        <w:t>GRC1</w:t>
      </w:r>
      <w:r w:rsidRPr="00A97674">
        <w:tab/>
        <w:t xml:space="preserve">medium grey. Fairly soft with sparse medium to coarse quartz grits, sometimes protruding on surface.  Similar to Muncaster gritty grey ware </w:t>
      </w:r>
      <w:r w:rsidR="004A3F4E" w:rsidRPr="00A97674">
        <w:t>f</w:t>
      </w:r>
      <w:r w:rsidRPr="00A97674">
        <w:t>abric</w:t>
      </w:r>
    </w:p>
    <w:p w:rsidR="00A11903" w:rsidRPr="00A97674" w:rsidRDefault="00A11903" w:rsidP="00A11903">
      <w:pPr>
        <w:ind w:left="1134" w:hanging="1134"/>
      </w:pPr>
      <w:r w:rsidRPr="00A97674">
        <w:t>GRC2</w:t>
      </w:r>
      <w:r w:rsidRPr="00A97674">
        <w:tab/>
        <w:t xml:space="preserve">pale grey and gritty.  Moderate </w:t>
      </w:r>
      <w:r w:rsidR="00A76FAD" w:rsidRPr="00A97674">
        <w:t>ill-sorted</w:t>
      </w:r>
      <w:r w:rsidRPr="00A97674">
        <w:t xml:space="preserve"> fine to coarse angular quartz and fine to coarse rounded brown iron rich inclusions and coarse mica inclusions</w:t>
      </w:r>
      <w:r w:rsidR="009C0379" w:rsidRPr="00A97674">
        <w:t>. Local?</w:t>
      </w:r>
    </w:p>
    <w:p w:rsidR="00A11903" w:rsidRPr="00A97674" w:rsidRDefault="00A11903" w:rsidP="00A11903">
      <w:pPr>
        <w:ind w:left="1134" w:hanging="1134"/>
      </w:pPr>
      <w:r w:rsidRPr="00A97674">
        <w:t>GRC3</w:t>
      </w:r>
      <w:r w:rsidRPr="00A97674">
        <w:tab/>
        <w:t>very small sherd of Dales or Dales type ware.  As far as one can see this is hard and grey with moderate medium, subangular quartz and rare, vesicles with remains of soft white inclusions.  The vesicles are not platey but rather irregular.  This is likely to be a Dales jar from E Yorkshire</w:t>
      </w:r>
    </w:p>
    <w:p w:rsidR="00A11903" w:rsidRPr="00A97674" w:rsidRDefault="00A11903" w:rsidP="00A11903">
      <w:pPr>
        <w:ind w:left="1134" w:hanging="1134"/>
      </w:pPr>
      <w:r w:rsidRPr="00A97674">
        <w:t>GRC4</w:t>
      </w:r>
      <w:r w:rsidRPr="00A97674">
        <w:tab/>
        <w:t xml:space="preserve">grey with buff core brown margins and darker grey surfaces.  Very gritty surface with protruding rounded quartzes, dark grey inclusions </w:t>
      </w:r>
      <w:r w:rsidR="00A76FAD" w:rsidRPr="00A97674">
        <w:t>and?</w:t>
      </w:r>
      <w:r w:rsidRPr="00A97674">
        <w:t>granites.  Micaceous</w:t>
      </w:r>
      <w:r w:rsidR="009C0379" w:rsidRPr="00A97674">
        <w:t>. Local?</w:t>
      </w:r>
    </w:p>
    <w:p w:rsidR="00A11903" w:rsidRPr="00A97674" w:rsidRDefault="00A11903" w:rsidP="00A11903">
      <w:pPr>
        <w:ind w:left="1134" w:hanging="1134"/>
      </w:pPr>
      <w:r w:rsidRPr="00A97674">
        <w:t>GRC5</w:t>
      </w:r>
      <w:r w:rsidRPr="00A97674">
        <w:tab/>
        <w:t xml:space="preserve">medium grey.  Hard with sparse medium and coarse angular and subangular quartz and grey inclusions.  </w:t>
      </w:r>
    </w:p>
    <w:p w:rsidR="000B7BA1" w:rsidRPr="00A97674" w:rsidRDefault="000B7BA1" w:rsidP="00147FDB">
      <w:pPr>
        <w:pStyle w:val="Heading4"/>
        <w:tabs>
          <w:tab w:val="left" w:pos="1276"/>
        </w:tabs>
        <w:ind w:left="1134" w:hanging="1134"/>
      </w:pPr>
      <w:r w:rsidRPr="00A97674">
        <w:t xml:space="preserve">Oxidised wares </w:t>
      </w:r>
    </w:p>
    <w:p w:rsidR="00E81F23" w:rsidRPr="00A97674" w:rsidRDefault="00E81F23" w:rsidP="00E81F23"/>
    <w:p w:rsidR="00E81F23" w:rsidRPr="00A97674" w:rsidRDefault="00E81F23" w:rsidP="00E81F23">
      <w:r w:rsidRPr="00A97674">
        <w:t xml:space="preserve">Nearly all the oxidised wares were in extremely poor condition and had lost their surfaces and become soft and powdery.  This made firm identification impossible and group may include some </w:t>
      </w:r>
      <w:r w:rsidR="00A76FAD" w:rsidRPr="00A97674">
        <w:t>sherds</w:t>
      </w:r>
      <w:r w:rsidRPr="00A97674">
        <w:t xml:space="preserve"> which do not truly belong there.  However the diagnostic vessel types do suggest possible sources.</w:t>
      </w:r>
    </w:p>
    <w:p w:rsidR="00E81F23" w:rsidRPr="00A97674" w:rsidRDefault="00B971D9" w:rsidP="00B87035">
      <w:pPr>
        <w:pStyle w:val="Heading5"/>
      </w:pPr>
      <w:r w:rsidRPr="00A97674">
        <w:t>OAA fine oxidised wares</w:t>
      </w:r>
    </w:p>
    <w:p w:rsidR="00F60AB9" w:rsidRPr="00A97674" w:rsidRDefault="00F60AB9" w:rsidP="00B87035">
      <w:r w:rsidRPr="00A97674">
        <w:t>OAA1</w:t>
      </w:r>
      <w:r w:rsidRPr="00A97674">
        <w:tab/>
        <w:t>Soft, powdery oxidised ware. Rare, medium, subangular, quartz. Micaceous. Possibly very abraded Severn Valley type ware. Tomber and Dore 1998 SV OX</w:t>
      </w:r>
      <w:r w:rsidR="00A76FAD" w:rsidRPr="00A97674">
        <w:t xml:space="preserve">. </w:t>
      </w:r>
      <w:r w:rsidR="009B429F" w:rsidRPr="00A97674">
        <w:t>The forms confirm a Severn Valley type group being narrow-necked jars with bifid and wedge shaped rims and a tankard.  One flagon sherd is probably a very abraded FLB1 ware</w:t>
      </w:r>
    </w:p>
    <w:p w:rsidR="00F60AB9" w:rsidRPr="00A97674" w:rsidRDefault="00F60AB9" w:rsidP="00B87035">
      <w:r w:rsidRPr="00A97674">
        <w:t>OA</w:t>
      </w:r>
      <w:r w:rsidR="00BA1CA8" w:rsidRPr="00A97674">
        <w:t xml:space="preserve">A2 </w:t>
      </w:r>
      <w:r w:rsidR="00BA1CA8" w:rsidRPr="00A97674">
        <w:tab/>
        <w:t xml:space="preserve">hard orange with grey core. </w:t>
      </w:r>
      <w:r w:rsidRPr="00A97674">
        <w:t>Sparse fine rounded white and black inclusions and ? subvisible quartz.  Micaceous</w:t>
      </w:r>
      <w:r w:rsidR="009B429F" w:rsidRPr="00A97674">
        <w:t>.  Again this is used to make narrow-necked jars with everted wedge rims and one bead-rim wide-mouthed jar.  Severn Valley type</w:t>
      </w:r>
    </w:p>
    <w:p w:rsidR="00F60AB9" w:rsidRPr="00A97674" w:rsidRDefault="00F60AB9" w:rsidP="00B87035">
      <w:r w:rsidRPr="00A97674">
        <w:t>OAA3</w:t>
      </w:r>
      <w:r w:rsidRPr="00A97674">
        <w:tab/>
        <w:t>Orange with buff core.  Soft and powdery.  Moderate fine quartz and sparse medium rounded s</w:t>
      </w:r>
      <w:r w:rsidR="009B429F" w:rsidRPr="00A97674">
        <w:t>oft white inclusions. Micaceous. Severn Valley type tankard.</w:t>
      </w:r>
    </w:p>
    <w:p w:rsidR="00F60AB9" w:rsidRPr="00A97674" w:rsidRDefault="00F60AB9" w:rsidP="00B87035">
      <w:r w:rsidRPr="00A97674">
        <w:t>OAA4</w:t>
      </w:r>
      <w:r w:rsidRPr="00A97674">
        <w:tab/>
        <w:t>very hard orange with smooth feel and abundant su</w:t>
      </w:r>
      <w:r w:rsidR="009B429F" w:rsidRPr="00A97674">
        <w:t xml:space="preserve">bvisible </w:t>
      </w:r>
      <w:r w:rsidR="00A76FAD" w:rsidRPr="00A97674">
        <w:t xml:space="preserve">inclusions? </w:t>
      </w:r>
      <w:r w:rsidR="009B429F" w:rsidRPr="00A97674">
        <w:t xml:space="preserve">quartz. </w:t>
      </w:r>
      <w:r w:rsidRPr="00A97674">
        <w:t xml:space="preserve"> Severn Valley </w:t>
      </w:r>
      <w:r w:rsidR="009B429F" w:rsidRPr="00A97674">
        <w:t>type tankard and narrow-necked jar.</w:t>
      </w:r>
    </w:p>
    <w:p w:rsidR="00F60AB9" w:rsidRPr="00A97674" w:rsidRDefault="00F60AB9" w:rsidP="00B87035">
      <w:r w:rsidRPr="00A97674">
        <w:t>OAA5</w:t>
      </w:r>
      <w:r w:rsidRPr="00A97674">
        <w:tab/>
        <w:t>fairly hard smooth orange fabric with abundant v fine quartz and sparse medium rounded iron oxide inclusions</w:t>
      </w:r>
      <w:r w:rsidR="00A76FAD" w:rsidRPr="00A97674">
        <w:t>. Cheese</w:t>
      </w:r>
      <w:r w:rsidR="009B429F" w:rsidRPr="00A97674">
        <w:t>-press.  Unlikely to be Severn Valley ware.</w:t>
      </w:r>
    </w:p>
    <w:p w:rsidR="00F60AB9" w:rsidRPr="00A97674" w:rsidRDefault="00F60AB9" w:rsidP="00B87035">
      <w:r w:rsidRPr="00A97674">
        <w:t>OBA</w:t>
      </w:r>
      <w:r w:rsidR="009B429F" w:rsidRPr="00A97674">
        <w:t>1</w:t>
      </w:r>
      <w:r w:rsidRPr="00A97674">
        <w:tab/>
        <w:t>as OAA</w:t>
      </w:r>
      <w:r w:rsidR="009B429F" w:rsidRPr="00A97674">
        <w:t>1</w:t>
      </w:r>
      <w:r w:rsidRPr="00A97674">
        <w:t xml:space="preserve"> but yellowish buff.  Probably also Severn Valley type ware.</w:t>
      </w:r>
    </w:p>
    <w:p w:rsidR="00F60AB9" w:rsidRPr="00A97674" w:rsidRDefault="00F60AB9" w:rsidP="00B87035">
      <w:r w:rsidRPr="00A97674">
        <w:t>OBA2</w:t>
      </w:r>
      <w:r w:rsidRPr="00A97674">
        <w:tab/>
        <w:t>very hard fired yellowish buff ware, grey inside.  Moderate quite fine quartz and sparse limps of gold mica</w:t>
      </w:r>
      <w:r w:rsidR="009B429F" w:rsidRPr="00A97674">
        <w:t>.  Folded beaker</w:t>
      </w:r>
    </w:p>
    <w:p w:rsidR="009B429F" w:rsidRPr="00A97674" w:rsidRDefault="00F60AB9" w:rsidP="00B87035">
      <w:r w:rsidRPr="00A97674">
        <w:t>OBA3</w:t>
      </w:r>
      <w:r w:rsidRPr="00A97674">
        <w:tab/>
        <w:t>yellowish buff wit</w:t>
      </w:r>
      <w:r w:rsidR="009B429F" w:rsidRPr="00A97674">
        <w:t>h</w:t>
      </w:r>
      <w:r w:rsidRPr="00A97674">
        <w:t xml:space="preserve"> grey core.  Hard with abundant fine quartz and sparse fine rounded white inclusions, rare coarse subrounded quartz and medium rounded black inclusions. Micaceous</w:t>
      </w:r>
      <w:r w:rsidR="009B429F" w:rsidRPr="00A97674">
        <w:t>. Undiagnostic bodysherds</w:t>
      </w:r>
    </w:p>
    <w:p w:rsidR="009B429F" w:rsidRPr="00A97674" w:rsidRDefault="00B971D9" w:rsidP="00B87035">
      <w:pPr>
        <w:pStyle w:val="Heading5"/>
      </w:pPr>
      <w:r w:rsidRPr="00A97674">
        <w:t>OAB medium oxidised wares</w:t>
      </w:r>
    </w:p>
    <w:p w:rsidR="009B429F" w:rsidRPr="00A97674" w:rsidRDefault="009B429F" w:rsidP="00B87035">
      <w:r w:rsidRPr="00A97674">
        <w:t xml:space="preserve">OAB1 </w:t>
      </w:r>
      <w:r w:rsidRPr="00A97674">
        <w:tab/>
        <w:t>soft, oxidised ware with sparse, medium to coarse, angular quartz</w:t>
      </w:r>
      <w:r w:rsidR="0044040C" w:rsidRPr="00A97674">
        <w:t>.  Mixed group.  This includes flagons which were probably originally white-slipped, a roughcast beaker and a narrow-necked jar, perhaps locally made</w:t>
      </w:r>
    </w:p>
    <w:p w:rsidR="009B429F" w:rsidRPr="00A97674" w:rsidRDefault="009B429F" w:rsidP="00B87035">
      <w:r w:rsidRPr="00A97674">
        <w:lastRenderedPageBreak/>
        <w:t>OAB2</w:t>
      </w:r>
      <w:r w:rsidRPr="00A97674">
        <w:tab/>
        <w:t>soft, oxidised ware with moderate, fine to medium, subangular quartz</w:t>
      </w:r>
      <w:r w:rsidR="0044040C" w:rsidRPr="00A97674">
        <w:t xml:space="preserve">.  As OAB1 this includes flagon sherds which may have been white-slipped originally and sherds </w:t>
      </w:r>
      <w:r w:rsidR="00A76FAD" w:rsidRPr="00A97674">
        <w:t>from a</w:t>
      </w:r>
      <w:r w:rsidR="0044040C" w:rsidRPr="00A97674">
        <w:t xml:space="preserve"> narrow necked jar.</w:t>
      </w:r>
    </w:p>
    <w:p w:rsidR="009B429F" w:rsidRPr="00A97674" w:rsidRDefault="009B429F" w:rsidP="00B87035">
      <w:r w:rsidRPr="00A97674">
        <w:t>OAB3</w:t>
      </w:r>
      <w:r w:rsidRPr="00A97674">
        <w:tab/>
        <w:t>slightly gritty oxidised ware with moderate, medium, subangular quartz and sparse medium rounded brown and soft white inclusions.  More quartz than OAB2 and coarser than OAB1</w:t>
      </w:r>
      <w:r w:rsidR="0044040C" w:rsidRPr="00A97674">
        <w:t>.  Includes a rebated-rim bowl of African type.</w:t>
      </w:r>
    </w:p>
    <w:p w:rsidR="009B429F" w:rsidRPr="00A97674" w:rsidRDefault="009B429F" w:rsidP="00B87035">
      <w:r w:rsidRPr="00A97674">
        <w:t>OAB4</w:t>
      </w:r>
      <w:r w:rsidRPr="00A97674">
        <w:tab/>
        <w:t>yellowish buff.  Hard, hackly fracture with moderate medium, subangular quartz and sparse  medium grey inclusions and rounded red/brown inclusions.  This could be an oxidised GRB6 or GBB1</w:t>
      </w:r>
      <w:r w:rsidR="0044040C" w:rsidRPr="00A97674">
        <w:t>.  One sherd from an everted-rim jar</w:t>
      </w:r>
    </w:p>
    <w:p w:rsidR="009B429F" w:rsidRPr="00A97674" w:rsidRDefault="009B429F" w:rsidP="00B87035">
      <w:r w:rsidRPr="00A97674">
        <w:t>OAB5</w:t>
      </w:r>
      <w:r w:rsidRPr="00A97674">
        <w:tab/>
        <w:t>orange, sandy with abundant medium subangular quartz and iron inclusions</w:t>
      </w:r>
      <w:r w:rsidR="0044040C" w:rsidRPr="00A97674">
        <w:t>. One diagnostic sherd from an everted-rim bowl, similar to types made at Cheshire Plain kilns.</w:t>
      </w:r>
    </w:p>
    <w:p w:rsidR="009B429F" w:rsidRPr="00A97674" w:rsidRDefault="009B429F" w:rsidP="00B87035">
      <w:r w:rsidRPr="00A97674">
        <w:t>OAB6</w:t>
      </w:r>
      <w:r w:rsidRPr="00A97674">
        <w:tab/>
        <w:t>hard orange fabric with hackly fracture abundant well-sorted, medium subangular quartz and sparse rounded red/</w:t>
      </w:r>
      <w:r w:rsidR="00A76FAD" w:rsidRPr="00A97674">
        <w:t>brown.</w:t>
      </w:r>
      <w:r w:rsidR="0044040C" w:rsidRPr="00A97674">
        <w:t xml:space="preserve">  Single bodysherd.</w:t>
      </w:r>
    </w:p>
    <w:p w:rsidR="00B971D9" w:rsidRPr="00A97674" w:rsidRDefault="00B971D9" w:rsidP="00B87035">
      <w:pPr>
        <w:pStyle w:val="Heading5"/>
      </w:pPr>
      <w:r w:rsidRPr="00A97674">
        <w:t xml:space="preserve">OAC </w:t>
      </w:r>
      <w:r w:rsidR="00A76FAD" w:rsidRPr="00A97674">
        <w:t>coarse oxidised</w:t>
      </w:r>
      <w:r w:rsidRPr="00A97674">
        <w:t xml:space="preserve"> wares</w:t>
      </w:r>
    </w:p>
    <w:p w:rsidR="0044040C" w:rsidRPr="00A97674" w:rsidRDefault="009B429F" w:rsidP="00B87035">
      <w:r w:rsidRPr="00A97674">
        <w:t>OAC1</w:t>
      </w:r>
      <w:r w:rsidRPr="00A97674">
        <w:tab/>
        <w:t xml:space="preserve">fairly hard orange ware with rather gritty feel due to some quartz inclusion protruding from surfaces.  Moderate, </w:t>
      </w:r>
      <w:r w:rsidR="00A76FAD" w:rsidRPr="00A97674">
        <w:t>ill-sorted</w:t>
      </w:r>
      <w:r w:rsidRPr="00A97674">
        <w:t xml:space="preserve"> fine to medium subangular quartz, some overgrown, sparse subangular grey inclusions, granite</w:t>
      </w:r>
      <w:r w:rsidR="0044040C" w:rsidRPr="00A97674">
        <w:t>?, and sparse fine silver micas.  Bodysherds only.</w:t>
      </w:r>
    </w:p>
    <w:p w:rsidR="009B429F" w:rsidRPr="00A97674" w:rsidRDefault="009B429F" w:rsidP="00B87035">
      <w:r w:rsidRPr="00A97674">
        <w:t>OAC2</w:t>
      </w:r>
      <w:r w:rsidRPr="00A97674">
        <w:tab/>
        <w:t xml:space="preserve">orange gritty ware. Moderate </w:t>
      </w:r>
      <w:r w:rsidR="00A76FAD" w:rsidRPr="00A97674">
        <w:t>ill-sorted</w:t>
      </w:r>
      <w:r w:rsidRPr="00A97674">
        <w:t xml:space="preserve"> coarse and medium subangular quartz and sparse grey and white inclusions.  The grey inclusions look granitic.  This is not Ebor</w:t>
      </w:r>
      <w:r w:rsidR="0044040C" w:rsidRPr="00A97674">
        <w:t>.  Rim from African type bowl.</w:t>
      </w:r>
    </w:p>
    <w:p w:rsidR="009B429F" w:rsidRPr="00A97674" w:rsidRDefault="009B429F" w:rsidP="00B87035">
      <w:r w:rsidRPr="00A97674">
        <w:t>OAC3</w:t>
      </w:r>
      <w:r w:rsidRPr="00A97674">
        <w:tab/>
        <w:t>similar to DBY</w:t>
      </w:r>
      <w:r w:rsidR="0044040C" w:rsidRPr="00A97674">
        <w:t>. Bodysherds only.</w:t>
      </w:r>
    </w:p>
    <w:p w:rsidR="009B429F" w:rsidRPr="00A97674" w:rsidRDefault="009B429F" w:rsidP="00B87035">
      <w:r w:rsidRPr="00A97674">
        <w:t>OAC4</w:t>
      </w:r>
      <w:r w:rsidRPr="00A97674">
        <w:tab/>
        <w:t xml:space="preserve">gritty orange with reduced external coat.  Abundant well sorted medium subangular quartz -3-4mm.  </w:t>
      </w:r>
      <w:r w:rsidR="0044040C" w:rsidRPr="00A97674">
        <w:t xml:space="preserve">Bodysherds only. </w:t>
      </w:r>
      <w:r w:rsidRPr="00A97674">
        <w:t>Un</w:t>
      </w:r>
      <w:r w:rsidR="0044040C" w:rsidRPr="00A97674">
        <w:t>k</w:t>
      </w:r>
      <w:r w:rsidRPr="00A97674">
        <w:t>nown</w:t>
      </w:r>
    </w:p>
    <w:p w:rsidR="0028130A" w:rsidRPr="00A97674" w:rsidRDefault="0028130A" w:rsidP="00B87035">
      <w:r w:rsidRPr="00A97674">
        <w:t>OAC5</w:t>
      </w:r>
      <w:r w:rsidRPr="00A97674">
        <w:tab/>
        <w:t>orange, soft powdery ware with prominent grits protruding.   Moderate medium, subangular quartz and sparse coarse quartz,  but on surface has sparse coarse rounded red ?sandstone,  quartz and ?white flint and some large mica flakes – gold ? Muncaster ware.  At MAR</w:t>
      </w:r>
    </w:p>
    <w:p w:rsidR="009B429F" w:rsidRPr="00A97674" w:rsidRDefault="000B7BA1" w:rsidP="009B429F">
      <w:pPr>
        <w:tabs>
          <w:tab w:val="left" w:pos="1276"/>
        </w:tabs>
        <w:ind w:left="1134" w:hanging="1134"/>
      </w:pPr>
      <w:r w:rsidRPr="00A97674">
        <w:t>DBY</w:t>
      </w:r>
      <w:r w:rsidR="009B429F" w:rsidRPr="00A97674">
        <w:tab/>
        <w:t>Derbyshire ware Tomber and Dore 1998 DER CO</w:t>
      </w:r>
    </w:p>
    <w:p w:rsidR="000A6014" w:rsidRPr="00A97674" w:rsidRDefault="00B87035" w:rsidP="00B87035">
      <w:pPr>
        <w:pStyle w:val="Heading4"/>
        <w:tabs>
          <w:tab w:val="left" w:pos="1276"/>
        </w:tabs>
        <w:ind w:left="1134" w:hanging="1134"/>
      </w:pPr>
      <w:r w:rsidRPr="00A97674">
        <w:t>Fine wa</w:t>
      </w:r>
      <w:r w:rsidR="000B7BA1" w:rsidRPr="00A97674">
        <w:t xml:space="preserve">res, </w:t>
      </w:r>
    </w:p>
    <w:p w:rsidR="000A6014" w:rsidRPr="00A97674" w:rsidRDefault="000A6014" w:rsidP="000A6014">
      <w:pPr>
        <w:tabs>
          <w:tab w:val="left" w:pos="1276"/>
        </w:tabs>
        <w:ind w:left="1134" w:hanging="1134"/>
      </w:pPr>
      <w:r w:rsidRPr="00A97674">
        <w:t>CC1</w:t>
      </w:r>
      <w:r w:rsidRPr="00A97674">
        <w:tab/>
        <w:t>fine orange fabric with dark grey/black coat.  Few inclusions.</w:t>
      </w:r>
      <w:r w:rsidR="00BA1CA8" w:rsidRPr="00A97674">
        <w:t xml:space="preserve"> Roughcast beaker</w:t>
      </w:r>
    </w:p>
    <w:p w:rsidR="000A6014" w:rsidRPr="00A97674" w:rsidRDefault="000A6014" w:rsidP="000A6014">
      <w:pPr>
        <w:tabs>
          <w:tab w:val="left" w:pos="1276"/>
        </w:tabs>
        <w:ind w:left="1134" w:hanging="1134"/>
      </w:pPr>
      <w:r w:rsidRPr="00A97674">
        <w:t>CC2</w:t>
      </w:r>
      <w:r w:rsidRPr="00A97674">
        <w:tab/>
        <w:t>fine pale orange fabric with grey core and traces of brown slip. Moderate fine quartz.  Similar to OAA2 and could be an OAA2 with darker self slip</w:t>
      </w:r>
      <w:r w:rsidR="00BA1CA8" w:rsidRPr="00A97674">
        <w:t>.  Probably a British made ware</w:t>
      </w:r>
    </w:p>
    <w:p w:rsidR="000A6014" w:rsidRPr="00A97674" w:rsidRDefault="000A6014" w:rsidP="000A6014">
      <w:pPr>
        <w:tabs>
          <w:tab w:val="left" w:pos="1276"/>
        </w:tabs>
        <w:ind w:left="1134" w:hanging="1134"/>
      </w:pPr>
      <w:r w:rsidRPr="00A97674">
        <w:t>CC3</w:t>
      </w:r>
      <w:r w:rsidRPr="00A97674">
        <w:tab/>
        <w:t xml:space="preserve">orange with grey core and black colour coat.  Very fine with dark colour coat. Perhaps a variant </w:t>
      </w:r>
      <w:r w:rsidR="00A76FAD" w:rsidRPr="00A97674">
        <w:t>of CC</w:t>
      </w:r>
      <w:r w:rsidR="005E7C9F" w:rsidRPr="00A97674">
        <w:t>1</w:t>
      </w:r>
      <w:r w:rsidR="00BA1CA8" w:rsidRPr="00A97674">
        <w:t>.  Roughcast beaker</w:t>
      </w:r>
    </w:p>
    <w:p w:rsidR="000A6014" w:rsidRPr="00A97674" w:rsidRDefault="000A6014" w:rsidP="000A6014">
      <w:pPr>
        <w:tabs>
          <w:tab w:val="left" w:pos="1276"/>
        </w:tabs>
        <w:ind w:left="1134" w:hanging="1134"/>
      </w:pPr>
      <w:r w:rsidRPr="00A97674">
        <w:t>CC4</w:t>
      </w:r>
      <w:r w:rsidRPr="00A97674">
        <w:tab/>
        <w:t>pale creamy</w:t>
      </w:r>
      <w:r w:rsidR="00BA1CA8" w:rsidRPr="00A97674">
        <w:t xml:space="preserve"> orange</w:t>
      </w:r>
      <w:r w:rsidRPr="00A97674">
        <w:t xml:space="preserve"> fabric with black colour coat.</w:t>
      </w:r>
      <w:r w:rsidR="00BA1CA8" w:rsidRPr="00A97674">
        <w:t xml:space="preserve"> Roughcast beaker</w:t>
      </w:r>
    </w:p>
    <w:p w:rsidR="005E7C9F" w:rsidRPr="00A97674" w:rsidRDefault="005E7C9F" w:rsidP="000A6014">
      <w:pPr>
        <w:tabs>
          <w:tab w:val="left" w:pos="1276"/>
        </w:tabs>
        <w:ind w:left="1134" w:hanging="1134"/>
      </w:pPr>
      <w:r w:rsidRPr="00A97674">
        <w:t>Cc5</w:t>
      </w:r>
      <w:r w:rsidRPr="00A97674">
        <w:tab/>
        <w:t>Reddish orange with grey/black colour coat. Hard and fine moderate very fine quartz and rare medium quartz.  Probably north west source</w:t>
      </w:r>
    </w:p>
    <w:p w:rsidR="00BA1CA8" w:rsidRPr="00A97674" w:rsidRDefault="00BA1CA8" w:rsidP="000A6014">
      <w:pPr>
        <w:tabs>
          <w:tab w:val="left" w:pos="1276"/>
        </w:tabs>
        <w:ind w:left="1134" w:hanging="1134"/>
      </w:pPr>
    </w:p>
    <w:p w:rsidR="00BA1CA8" w:rsidRPr="00A97674" w:rsidRDefault="00BA1CA8" w:rsidP="00BA1CA8">
      <w:r w:rsidRPr="00A97674">
        <w:t>CC1, 2 and 4 belong to the roughcast ware group coming from a wide range of sources often impossible to determine without chemical analysis. CC2 is almost certainly made in the north west of England</w:t>
      </w:r>
    </w:p>
    <w:p w:rsidR="009F11A5" w:rsidRPr="00A97674" w:rsidRDefault="009F11A5" w:rsidP="00BA1CA8"/>
    <w:p w:rsidR="000B7BA1" w:rsidRPr="00A97674" w:rsidRDefault="000B7BA1" w:rsidP="000A6014">
      <w:pPr>
        <w:tabs>
          <w:tab w:val="left" w:pos="1276"/>
        </w:tabs>
        <w:ind w:left="1134" w:hanging="1134"/>
      </w:pPr>
      <w:r w:rsidRPr="00A97674">
        <w:t>KOL</w:t>
      </w:r>
      <w:r w:rsidR="000A6014" w:rsidRPr="00A97674">
        <w:tab/>
        <w:t>Cologne colour-coated ware.  Tomber and Dore 1998 KOL CC</w:t>
      </w:r>
    </w:p>
    <w:p w:rsidR="000B7BA1" w:rsidRPr="00A97674" w:rsidRDefault="000B7BA1" w:rsidP="00147FDB">
      <w:pPr>
        <w:tabs>
          <w:tab w:val="left" w:pos="1276"/>
        </w:tabs>
        <w:ind w:left="1134" w:hanging="1134"/>
      </w:pPr>
      <w:r w:rsidRPr="00A97674">
        <w:t>CG BS</w:t>
      </w:r>
      <w:r w:rsidR="000A6014" w:rsidRPr="00A97674">
        <w:tab/>
        <w:t>Central Gaul black-slip ware.  Tomber and Dore 1998 CNG BS</w:t>
      </w:r>
      <w:r w:rsidR="00B567A1" w:rsidRPr="00A97674">
        <w:t>. Symonds 1992</w:t>
      </w:r>
    </w:p>
    <w:p w:rsidR="000B7BA1" w:rsidRPr="00A97674" w:rsidRDefault="000B7BA1" w:rsidP="00147FDB">
      <w:pPr>
        <w:tabs>
          <w:tab w:val="left" w:pos="1276"/>
        </w:tabs>
        <w:ind w:left="1134" w:hanging="1134"/>
      </w:pPr>
      <w:r w:rsidRPr="00A97674">
        <w:t>Trier BS</w:t>
      </w:r>
      <w:r w:rsidR="000A6014" w:rsidRPr="00A97674">
        <w:tab/>
        <w:t>Trier black-slip ware.  Tomber and Dore 1998 MOS BS</w:t>
      </w:r>
      <w:r w:rsidR="00B567A1" w:rsidRPr="00A97674">
        <w:t>, Symonds 1992</w:t>
      </w:r>
    </w:p>
    <w:p w:rsidR="000B7BA1" w:rsidRPr="00A97674" w:rsidRDefault="000B7BA1" w:rsidP="00147FDB">
      <w:pPr>
        <w:tabs>
          <w:tab w:val="left" w:pos="1276"/>
        </w:tabs>
        <w:ind w:left="1134" w:hanging="1134"/>
      </w:pPr>
      <w:r w:rsidRPr="00A97674">
        <w:lastRenderedPageBreak/>
        <w:t>CG/Trier BS</w:t>
      </w:r>
      <w:r w:rsidR="00BA1CA8" w:rsidRPr="00A97674">
        <w:tab/>
      </w:r>
      <w:r w:rsidR="009F11A5" w:rsidRPr="00A97674">
        <w:t xml:space="preserve"> </w:t>
      </w:r>
      <w:r w:rsidR="00BA1CA8" w:rsidRPr="00A97674">
        <w:t xml:space="preserve">this third black-slip group comprises fabrics with an orange core and grey margins with a speckled effect from the calcareous nature of the clay including some medium sized calcareous inclusions which appear quite friable.  The core is hard fired but the margins are less so.  Mica is visible in small quantities but not like the </w:t>
      </w:r>
      <w:r w:rsidR="00E473FE" w:rsidRPr="00A97674">
        <w:t xml:space="preserve">very </w:t>
      </w:r>
      <w:r w:rsidR="00BA1CA8" w:rsidRPr="00A97674">
        <w:t>micaceous Lezoux type fabric.</w:t>
      </w:r>
      <w:r w:rsidR="009F11A5" w:rsidRPr="00A97674">
        <w:t xml:space="preserve"> The forms include several beakers with round, oval and slit indentations suggesting Trier would be the more likely source.  The softer margins may be due to burial conditions.</w:t>
      </w:r>
    </w:p>
    <w:p w:rsidR="000B7BA1" w:rsidRPr="00A97674" w:rsidRDefault="000B7BA1" w:rsidP="00147FDB">
      <w:pPr>
        <w:tabs>
          <w:tab w:val="left" w:pos="1276"/>
        </w:tabs>
        <w:ind w:left="1134" w:hanging="1134"/>
      </w:pPr>
      <w:r w:rsidRPr="00A97674">
        <w:t>NV PA</w:t>
      </w:r>
      <w:r w:rsidR="000A6014" w:rsidRPr="00A97674">
        <w:t xml:space="preserve"> </w:t>
      </w:r>
      <w:r w:rsidR="000A6014" w:rsidRPr="00A97674">
        <w:tab/>
        <w:t>Nene Valley painted parchment ware Tomber and Dore 1998 LNV PA</w:t>
      </w:r>
    </w:p>
    <w:p w:rsidR="00B971D9" w:rsidRPr="00A97674" w:rsidRDefault="00B971D9" w:rsidP="00147FDB">
      <w:pPr>
        <w:tabs>
          <w:tab w:val="left" w:pos="1276"/>
        </w:tabs>
        <w:ind w:left="1134" w:hanging="1134"/>
      </w:pPr>
      <w:r w:rsidRPr="00A97674">
        <w:t>RSA1</w:t>
      </w:r>
      <w:r w:rsidR="000A6014" w:rsidRPr="00A97674">
        <w:tab/>
        <w:t>fine oxidised ware with traces of red slip.</w:t>
      </w:r>
      <w:r w:rsidR="00A244B0" w:rsidRPr="00A97674">
        <w:t xml:space="preserve"> This could be a flake from a fine Rhaetian mortarium or vessel with a Rhaetian type slip</w:t>
      </w:r>
    </w:p>
    <w:p w:rsidR="000B7BA1" w:rsidRPr="00A97674" w:rsidRDefault="000B7BA1" w:rsidP="00147FDB">
      <w:pPr>
        <w:tabs>
          <w:tab w:val="left" w:pos="1276"/>
        </w:tabs>
        <w:ind w:left="1134" w:hanging="1134"/>
      </w:pPr>
      <w:r w:rsidRPr="00A97674">
        <w:t>NV CC</w:t>
      </w:r>
      <w:r w:rsidR="000A6014" w:rsidRPr="00A97674">
        <w:tab/>
        <w:t>Nene Valley colour-coated ware Tomber and Dore 1998 LNV CC</w:t>
      </w:r>
    </w:p>
    <w:p w:rsidR="000B7BA1" w:rsidRPr="00A97674" w:rsidRDefault="000B7BA1" w:rsidP="00147FDB">
      <w:pPr>
        <w:pStyle w:val="Heading4"/>
        <w:tabs>
          <w:tab w:val="left" w:pos="1276"/>
        </w:tabs>
        <w:ind w:left="1134" w:hanging="1134"/>
      </w:pPr>
      <w:r w:rsidRPr="00A97674">
        <w:t xml:space="preserve">White wares </w:t>
      </w:r>
    </w:p>
    <w:p w:rsidR="000B7BA1" w:rsidRPr="00A97674" w:rsidRDefault="000B7BA1" w:rsidP="00147FDB">
      <w:pPr>
        <w:tabs>
          <w:tab w:val="left" w:pos="1276"/>
        </w:tabs>
        <w:ind w:left="1134" w:hanging="1134"/>
      </w:pPr>
      <w:r w:rsidRPr="00A97674">
        <w:t>FLA1</w:t>
      </w:r>
      <w:r w:rsidR="00A244B0" w:rsidRPr="00A97674">
        <w:tab/>
        <w:t>fine white ware with sparse fine quartz and brown inclusions</w:t>
      </w:r>
    </w:p>
    <w:p w:rsidR="000B7BA1" w:rsidRPr="00A97674" w:rsidRDefault="000B7BA1" w:rsidP="00147FDB">
      <w:pPr>
        <w:tabs>
          <w:tab w:val="left" w:pos="1276"/>
        </w:tabs>
        <w:ind w:left="1134" w:hanging="1134"/>
      </w:pPr>
      <w:r w:rsidRPr="00A97674">
        <w:t>FLA2</w:t>
      </w:r>
      <w:r w:rsidR="00A244B0" w:rsidRPr="00A97674">
        <w:tab/>
        <w:t>white ware with moderate medium, subangular quartz and rare brown inclusions</w:t>
      </w:r>
    </w:p>
    <w:p w:rsidR="000B7BA1" w:rsidRPr="00A97674" w:rsidRDefault="000B7BA1" w:rsidP="00147FDB">
      <w:pPr>
        <w:tabs>
          <w:tab w:val="left" w:pos="1276"/>
        </w:tabs>
        <w:ind w:left="1134" w:hanging="1134"/>
      </w:pPr>
      <w:r w:rsidRPr="00A97674">
        <w:t>FLA3</w:t>
      </w:r>
      <w:r w:rsidR="00A244B0" w:rsidRPr="00A97674">
        <w:tab/>
        <w:t>white ware with moderate, coarse subangular quartz and sparse rounded brown inclusions.</w:t>
      </w:r>
    </w:p>
    <w:p w:rsidR="005E5F85" w:rsidRPr="00A97674" w:rsidRDefault="005E5F85" w:rsidP="00147FDB">
      <w:pPr>
        <w:tabs>
          <w:tab w:val="left" w:pos="1276"/>
        </w:tabs>
        <w:ind w:left="1134" w:hanging="1134"/>
      </w:pPr>
      <w:r w:rsidRPr="00A97674">
        <w:t>FLA4</w:t>
      </w:r>
      <w:r w:rsidRPr="00A97674">
        <w:tab/>
        <w:t>sandy pinkish cream ware with moderate medium/fine quartz and sparse red/brown inclusions.  Unknown source. Beakerwith painted decoration</w:t>
      </w:r>
    </w:p>
    <w:p w:rsidR="00A244B0" w:rsidRPr="00A97674" w:rsidRDefault="00B87035" w:rsidP="00B87035">
      <w:pPr>
        <w:ind w:left="993" w:hanging="993"/>
      </w:pPr>
      <w:r w:rsidRPr="00A97674">
        <w:t>Sources unidentified.</w:t>
      </w:r>
    </w:p>
    <w:p w:rsidR="000A6014" w:rsidRPr="00A97674" w:rsidRDefault="000B7BA1" w:rsidP="00B87035">
      <w:pPr>
        <w:pStyle w:val="Heading4"/>
        <w:tabs>
          <w:tab w:val="left" w:pos="1276"/>
        </w:tabs>
        <w:ind w:left="1134" w:hanging="1134"/>
      </w:pPr>
      <w:r w:rsidRPr="00A97674">
        <w:t xml:space="preserve">White-slipped wares </w:t>
      </w:r>
    </w:p>
    <w:p w:rsidR="000A6014" w:rsidRPr="00A97674" w:rsidRDefault="000A6014" w:rsidP="000A6014">
      <w:pPr>
        <w:ind w:left="993" w:hanging="993"/>
      </w:pPr>
      <w:r w:rsidRPr="00A97674">
        <w:t>FLB</w:t>
      </w:r>
      <w:r w:rsidR="00A244B0" w:rsidRPr="00A97674">
        <w:t>1</w:t>
      </w:r>
      <w:r w:rsidRPr="00A97674">
        <w:tab/>
        <w:t>soft, powdery oxidised ware with white slip.  Moderate fine, subangular quartz. Source unidentified.</w:t>
      </w:r>
    </w:p>
    <w:p w:rsidR="000A6014" w:rsidRPr="00A97674" w:rsidRDefault="00A244B0" w:rsidP="00B87035">
      <w:pPr>
        <w:ind w:left="993" w:hanging="993"/>
      </w:pPr>
      <w:r w:rsidRPr="00A97674">
        <w:t>FLB2</w:t>
      </w:r>
      <w:r w:rsidRPr="00A97674">
        <w:tab/>
        <w:t xml:space="preserve">as FLB1 but with moderate, medium, </w:t>
      </w:r>
      <w:r w:rsidR="00A76FAD" w:rsidRPr="00A97674">
        <w:t>subangular quartz</w:t>
      </w:r>
      <w:r w:rsidR="00B87035" w:rsidRPr="00A97674">
        <w:t>. Source unidentified.</w:t>
      </w:r>
    </w:p>
    <w:p w:rsidR="000B7BA1" w:rsidRPr="00A97674" w:rsidRDefault="000B7BA1" w:rsidP="00147FDB">
      <w:pPr>
        <w:pStyle w:val="Heading4"/>
        <w:tabs>
          <w:tab w:val="left" w:pos="1276"/>
        </w:tabs>
        <w:ind w:left="1134" w:hanging="1134"/>
      </w:pPr>
      <w:r w:rsidRPr="00A97674">
        <w:t xml:space="preserve">Calcareously tempered wares </w:t>
      </w:r>
    </w:p>
    <w:p w:rsidR="000B7BA1" w:rsidRPr="00A97674" w:rsidRDefault="000B7BA1" w:rsidP="00147FDB">
      <w:pPr>
        <w:tabs>
          <w:tab w:val="left" w:pos="1276"/>
        </w:tabs>
        <w:ind w:left="1134" w:hanging="1134"/>
      </w:pPr>
      <w:r w:rsidRPr="00A97674">
        <w:t>EYCT</w:t>
      </w:r>
      <w:r w:rsidR="000A6014" w:rsidRPr="00A97674">
        <w:tab/>
        <w:t>East Yorkshire calcite gritted ware Tomber and Dore 1998 HUN CG</w:t>
      </w:r>
      <w:r w:rsidR="00A2619E" w:rsidRPr="00A97674">
        <w:t>. One pre-Huntclff type jar rim.</w:t>
      </w:r>
    </w:p>
    <w:p w:rsidR="000A6014" w:rsidRPr="00A97674" w:rsidRDefault="000B7BA1" w:rsidP="00147FDB">
      <w:pPr>
        <w:tabs>
          <w:tab w:val="left" w:pos="1276"/>
        </w:tabs>
        <w:ind w:left="1134" w:hanging="1134"/>
      </w:pPr>
      <w:r w:rsidRPr="00A97674">
        <w:t>Vesic</w:t>
      </w:r>
      <w:r w:rsidR="000A6014" w:rsidRPr="00A97674">
        <w:tab/>
        <w:t>handmade ware with angular and rhomboidal vesicles.  Possibly an East Yorkshire calcite-gritted ware</w:t>
      </w:r>
      <w:r w:rsidR="00A244B0" w:rsidRPr="00A97674">
        <w:t xml:space="preserve"> but some of the bodysherds suggest a slab- built vessel unlike the construction found on Huntcliff type jars which have pronounced vertical finger grooves inside the vessel. </w:t>
      </w:r>
      <w:r w:rsidR="00334F11" w:rsidRPr="00A97674">
        <w:t>The bodysherds look rather more like Knapton ware and although this is rarely so widely distributed a calcite-gritted jar illustrated jar from Papcastle appears to be of this form (Charlesworth fig. 3 no. 6)</w:t>
      </w:r>
    </w:p>
    <w:p w:rsidR="000B7BA1" w:rsidRPr="00A97674" w:rsidRDefault="000B7BA1" w:rsidP="00B87035">
      <w:pPr>
        <w:pStyle w:val="Heading4"/>
        <w:tabs>
          <w:tab w:val="left" w:pos="1276"/>
        </w:tabs>
        <w:ind w:left="1134" w:hanging="1134"/>
      </w:pPr>
      <w:r w:rsidRPr="00A97674">
        <w:t>Mortaria</w:t>
      </w:r>
    </w:p>
    <w:p w:rsidR="000A6014" w:rsidRPr="00A97674" w:rsidRDefault="000A6014" w:rsidP="000A6014">
      <w:pPr>
        <w:ind w:left="1134" w:hanging="1134"/>
      </w:pPr>
      <w:r w:rsidRPr="00A97674">
        <w:t xml:space="preserve">MH </w:t>
      </w:r>
      <w:r w:rsidRPr="00A97674">
        <w:tab/>
        <w:t xml:space="preserve">Mancetter-Hartshill white ware. Tomber and Dore 1998 MAH WH.  Fine-textured, cream fabric, varying from softish to very hard, sometimes with pink core; self-coloured or with a self-coloured slip.  Inclusions usually moderate, smallish, transparent and translucent white and pinkish quartz with sparse opaque orange-brown and rarely blackish fragments; rarely white clay pellets (or re-fired pottery).  The range in fabric is, in fact, quite wide, from that with virtually no inclusions to fabrics with a fair quantity and fabrics with hard, ill-sorted black inclusions.  The trituration grit after AD130-140 consisted of hard red-brown and/or hard blackish material (probably re-fired pottery fragments), with only very rare quartz fragments (fabric MH2).  Earlier mortaria usually have a mixed trituration grit in which quartz and sandstone are normal components </w:t>
      </w:r>
      <w:r w:rsidRPr="00A97674">
        <w:lastRenderedPageBreak/>
        <w:t>(fabric MH1) and some early second-century mortaria probably have entirely quartz trituration grit.</w:t>
      </w:r>
    </w:p>
    <w:p w:rsidR="00285299" w:rsidRPr="00A97674" w:rsidRDefault="00285299" w:rsidP="000A6014">
      <w:pPr>
        <w:ind w:left="1134" w:hanging="1134"/>
      </w:pPr>
      <w:r w:rsidRPr="00A97674">
        <w:t>MCRA WH</w:t>
      </w:r>
      <w:r w:rsidRPr="00A97674">
        <w:tab/>
        <w:t>Crambeck white ware. Tomber and Dore 1998 CRA WH</w:t>
      </w:r>
    </w:p>
    <w:p w:rsidR="000A6014" w:rsidRPr="00A97674" w:rsidRDefault="000A6014" w:rsidP="000A6014">
      <w:pPr>
        <w:ind w:left="1134" w:hanging="1134"/>
      </w:pPr>
      <w:r w:rsidRPr="00A97674">
        <w:t>MOAB</w:t>
      </w:r>
      <w:r w:rsidRPr="00A97674">
        <w:tab/>
        <w:t>soft, powdery orange ware.  No surfaces or trituration grits extant.  Moderate, medium, subangular quartz.  Source unidentified.</w:t>
      </w:r>
    </w:p>
    <w:p w:rsidR="000B7BA1" w:rsidRPr="00A97674" w:rsidRDefault="000B7BA1" w:rsidP="000A6014">
      <w:pPr>
        <w:tabs>
          <w:tab w:val="left" w:pos="1276"/>
        </w:tabs>
        <w:ind w:left="1134" w:hanging="1134"/>
      </w:pPr>
      <w:r w:rsidRPr="00A97674">
        <w:t>MLNV</w:t>
      </w:r>
      <w:r w:rsidR="000A6014" w:rsidRPr="00A97674">
        <w:tab/>
        <w:t>Lower Nene Valley white ware.  Tomber and Dore 1998 LNV WH</w:t>
      </w:r>
    </w:p>
    <w:p w:rsidR="000B7BA1" w:rsidRPr="00A97674" w:rsidRDefault="000B7BA1" w:rsidP="000A6014">
      <w:pPr>
        <w:tabs>
          <w:tab w:val="left" w:pos="1276"/>
        </w:tabs>
        <w:ind w:left="1134" w:hanging="1134"/>
      </w:pPr>
      <w:r w:rsidRPr="00A97674">
        <w:t>Colchester</w:t>
      </w:r>
      <w:r w:rsidR="00285299" w:rsidRPr="00A97674">
        <w:tab/>
        <w:t>Colchester white ware. Tomber and Dore 1998 COL WH</w:t>
      </w:r>
    </w:p>
    <w:p w:rsidR="00B971D9" w:rsidRPr="00A97674" w:rsidRDefault="00B971D9" w:rsidP="000A6014">
      <w:pPr>
        <w:tabs>
          <w:tab w:val="left" w:pos="1276"/>
        </w:tabs>
        <w:ind w:left="1134" w:hanging="1134"/>
      </w:pPr>
      <w:r w:rsidRPr="00A97674">
        <w:t>Rhineland</w:t>
      </w:r>
      <w:r w:rsidR="00285299" w:rsidRPr="00A97674">
        <w:tab/>
        <w:t>Rhineland white ware. Tomber and Dore 1998 RHL WH</w:t>
      </w:r>
    </w:p>
    <w:p w:rsidR="00E70F01" w:rsidRPr="00A97674" w:rsidRDefault="00E70F01" w:rsidP="000A6014">
      <w:pPr>
        <w:tabs>
          <w:tab w:val="left" w:pos="1276"/>
        </w:tabs>
        <w:ind w:left="1134" w:hanging="1134"/>
      </w:pPr>
      <w:r w:rsidRPr="00A97674">
        <w:t xml:space="preserve">M Elginhaugh </w:t>
      </w:r>
      <w:r w:rsidRPr="00A97674">
        <w:rPr>
          <w:color w:val="222222"/>
        </w:rPr>
        <w:t>Pale brownish-cream fabric; self-coloured, powdery in texture. Inclusions: frequent, barely visible at x20 to very small, quartz and red-brown, few black; some somewhat larger inclusions of same type. Flavian. Kay Hartley identified as probably made at Elginhaugh.</w:t>
      </w:r>
    </w:p>
    <w:p w:rsidR="00B971D9" w:rsidRPr="00A97674" w:rsidRDefault="00B971D9" w:rsidP="000A6014">
      <w:pPr>
        <w:tabs>
          <w:tab w:val="left" w:pos="1276"/>
        </w:tabs>
        <w:ind w:left="1134" w:hanging="1134"/>
      </w:pPr>
      <w:r w:rsidRPr="00A97674">
        <w:t>MWH</w:t>
      </w:r>
      <w:r w:rsidR="007F4B90" w:rsidRPr="00A97674">
        <w:tab/>
      </w:r>
      <w:r w:rsidR="000368B9" w:rsidRPr="00A97674">
        <w:t>a white or cream ware group discussed by Kay Hartley.  The fabrics are described in the illustrated catalogue.</w:t>
      </w:r>
    </w:p>
    <w:p w:rsidR="000B7BA1" w:rsidRPr="00A97674" w:rsidRDefault="000B7BA1" w:rsidP="000A6014">
      <w:pPr>
        <w:tabs>
          <w:tab w:val="left" w:pos="1276"/>
        </w:tabs>
        <w:ind w:left="1134" w:hanging="1134"/>
      </w:pPr>
      <w:r w:rsidRPr="00A97674">
        <w:t>MOAB1</w:t>
      </w:r>
      <w:r w:rsidR="00DA09A4" w:rsidRPr="00A97674">
        <w:tab/>
        <w:t xml:space="preserve">hard, fine-textured, dark red-brown fabric. </w:t>
      </w:r>
      <w:r w:rsidR="00CE428F" w:rsidRPr="00A97674">
        <w:t>Moderate, fairly well-sorted, medium, subangular quartz and ill-sorted soft white rounded inclusions and sparse, ill-sorted angular black inclusions</w:t>
      </w:r>
      <w:r w:rsidR="00DA09A4" w:rsidRPr="00A97674">
        <w:t xml:space="preserve">. The trituration grit is ill-sorted, and while moderate and fairly random in the upper half of the vessel, it is closely packed in the basal area; it consists mostly of red-brown sandstone, with ?haematite, quartz sandstone, different kinds of quartz and black material. There are traces of a reddish self-coloured slip on the flange of the small rim sherd and the lower half of the external surface has been burnished.  </w:t>
      </w:r>
    </w:p>
    <w:p w:rsidR="00285299" w:rsidRPr="00A97674" w:rsidRDefault="00285299" w:rsidP="000A6014">
      <w:pPr>
        <w:tabs>
          <w:tab w:val="left" w:pos="1276"/>
        </w:tabs>
        <w:ind w:left="1134" w:hanging="1134"/>
      </w:pPr>
      <w:r w:rsidRPr="00A97674">
        <w:t>MO</w:t>
      </w:r>
      <w:r w:rsidR="00ED711F" w:rsidRPr="00A97674">
        <w:t xml:space="preserve">AB1/MOWS1 </w:t>
      </w:r>
      <w:r w:rsidRPr="00A97674">
        <w:t>quite hard, fine-textured, dark red-brown fabric. There are fairly frequent, ill-sorted inclusions, including quartz, black and some red-brown material. The trituration grit is ill-sorted, and while moderate and fairly random in the upper half of the vessel, it is closely packed in the basal area; it consists mostly of red-brown sandstone, with ?haematite, quartz sandstone, different kinds of quartz and black material. There are traces of a thin, matt self-coloured slip and at least the lower half of the external surface has been burnished</w:t>
      </w:r>
      <w:r w:rsidR="00DA09A4" w:rsidRPr="00A97674">
        <w:t>. The fabric of this mortarium is in fact rather unusual and stands out from other fabrics in the north-west; it is highly probable that this mortarium was made locally at Maryport.</w:t>
      </w:r>
    </w:p>
    <w:p w:rsidR="00ED711F" w:rsidRPr="00A97674" w:rsidRDefault="00ED711F" w:rsidP="000A6014">
      <w:pPr>
        <w:tabs>
          <w:tab w:val="left" w:pos="1276"/>
        </w:tabs>
        <w:ind w:left="1134" w:hanging="1134"/>
      </w:pPr>
      <w:r w:rsidRPr="00A97674">
        <w:tab/>
        <w:t>Some in this group have a cream slip. One flaked off spout fragment from 10659 with cream slip had ill-sorted (some quite large) inclusions inside the spout including red-brown sandstone, quartz and slag etc. Another spout sherd from 10648 has the upper surface of flange deliberately peppered with small grits, a practice more normal with mortaria in cream fabrics produced at certain workshops.</w:t>
      </w:r>
    </w:p>
    <w:p w:rsidR="000B7BA1" w:rsidRPr="00A97674" w:rsidRDefault="000B7BA1" w:rsidP="000A6014">
      <w:pPr>
        <w:tabs>
          <w:tab w:val="left" w:pos="1276"/>
        </w:tabs>
        <w:ind w:left="1134" w:hanging="1134"/>
      </w:pPr>
      <w:r w:rsidRPr="00A97674">
        <w:t>MOAB</w:t>
      </w:r>
      <w:r w:rsidR="00B971D9" w:rsidRPr="00A97674">
        <w:t>/MOWS</w:t>
      </w:r>
      <w:r w:rsidRPr="00A97674">
        <w:t>2</w:t>
      </w:r>
      <w:r w:rsidR="00DA09A4" w:rsidRPr="00A97674">
        <w:t xml:space="preserve"> </w:t>
      </w:r>
      <w:r w:rsidR="00C466B6" w:rsidRPr="00A97674">
        <w:rPr>
          <w:color w:val="222222"/>
        </w:rPr>
        <w:t xml:space="preserve">softish, quite fine-textured, orange-brown fabric. </w:t>
      </w:r>
      <w:r w:rsidR="004B509E" w:rsidRPr="00A97674">
        <w:rPr>
          <w:color w:val="222222"/>
        </w:rPr>
        <w:t>Sparse, medium, subangular quartz</w:t>
      </w:r>
      <w:r w:rsidR="00C466B6" w:rsidRPr="00A97674">
        <w:rPr>
          <w:color w:val="222222"/>
        </w:rPr>
        <w:t xml:space="preserve">. Trituration grit: </w:t>
      </w:r>
      <w:r w:rsidR="00FE5CA1" w:rsidRPr="00A97674">
        <w:rPr>
          <w:color w:val="222222"/>
        </w:rPr>
        <w:t>2-</w:t>
      </w:r>
      <w:r w:rsidR="004B509E" w:rsidRPr="00A97674">
        <w:rPr>
          <w:color w:val="222222"/>
        </w:rPr>
        <w:t>3mm q</w:t>
      </w:r>
      <w:r w:rsidR="00C466B6" w:rsidRPr="00A97674">
        <w:rPr>
          <w:color w:val="222222"/>
        </w:rPr>
        <w:t>uartz, quartz sandstone, rare red-brown. North west</w:t>
      </w:r>
    </w:p>
    <w:p w:rsidR="000B7BA1" w:rsidRPr="00A97674" w:rsidRDefault="000B7BA1" w:rsidP="000A6014">
      <w:pPr>
        <w:tabs>
          <w:tab w:val="left" w:pos="1276"/>
        </w:tabs>
        <w:ind w:left="1134" w:hanging="1134"/>
      </w:pPr>
      <w:r w:rsidRPr="00A97674">
        <w:t>MOAB3</w:t>
      </w:r>
      <w:r w:rsidR="00C466B6" w:rsidRPr="00A97674">
        <w:tab/>
        <w:t>Hard, red-brown fabric, overfired</w:t>
      </w:r>
      <w:r w:rsidR="004B509E" w:rsidRPr="00A97674">
        <w:t>, partially reduced surfaces</w:t>
      </w:r>
      <w:r w:rsidR="00C466B6" w:rsidRPr="00A97674">
        <w:t>.</w:t>
      </w:r>
      <w:r w:rsidR="002B7179" w:rsidRPr="00A97674">
        <w:t xml:space="preserve"> </w:t>
      </w:r>
      <w:r w:rsidR="004B509E" w:rsidRPr="00A97674">
        <w:t>The inclusions are similar to MOAB1.  Trituration grits are</w:t>
      </w:r>
      <w:r w:rsidR="002B7179" w:rsidRPr="00A97674">
        <w:t xml:space="preserve"> c1.5-2mm</w:t>
      </w:r>
      <w:r w:rsidR="004B509E" w:rsidRPr="00A97674">
        <w:t xml:space="preserve"> qua</w:t>
      </w:r>
      <w:r w:rsidR="00FE5CA1" w:rsidRPr="00A97674">
        <w:t>r</w:t>
      </w:r>
      <w:r w:rsidR="004B509E" w:rsidRPr="00A97674">
        <w:t>tz</w:t>
      </w:r>
      <w:r w:rsidR="00C466B6" w:rsidRPr="00A97674">
        <w:t>. Probably local.</w:t>
      </w:r>
    </w:p>
    <w:p w:rsidR="00B646A6" w:rsidRPr="00A97674" w:rsidRDefault="000B7BA1" w:rsidP="00B646A6">
      <w:pPr>
        <w:tabs>
          <w:tab w:val="left" w:pos="720"/>
        </w:tabs>
        <w:spacing w:before="120"/>
        <w:ind w:left="1134" w:hanging="1134"/>
      </w:pPr>
      <w:r w:rsidRPr="00A97674">
        <w:t>MOAB</w:t>
      </w:r>
      <w:r w:rsidR="00B971D9" w:rsidRPr="00A97674">
        <w:t>/MOWS</w:t>
      </w:r>
      <w:r w:rsidRPr="00A97674">
        <w:t>4</w:t>
      </w:r>
      <w:r w:rsidR="00C466B6" w:rsidRPr="00A97674">
        <w:t xml:space="preserve"> </w:t>
      </w:r>
      <w:r w:rsidR="00B646A6" w:rsidRPr="00A97674">
        <w:t>self-coloured, oran</w:t>
      </w:r>
      <w:r w:rsidR="00FE5CA1" w:rsidRPr="00A97674">
        <w:t>ge-brown fabric. Fabric, soft</w:t>
      </w:r>
      <w:r w:rsidR="00B646A6" w:rsidRPr="00A97674">
        <w:t xml:space="preserve"> with </w:t>
      </w:r>
      <w:r w:rsidR="00FE5CA1" w:rsidRPr="00A97674">
        <w:t>moderate, medium, subangular quartz and sparse fine</w:t>
      </w:r>
      <w:r w:rsidR="00B646A6" w:rsidRPr="00A97674">
        <w:t xml:space="preserve"> black and red-brown</w:t>
      </w:r>
      <w:r w:rsidR="00FE5CA1" w:rsidRPr="00A97674">
        <w:t xml:space="preserve"> inclusions</w:t>
      </w:r>
      <w:r w:rsidR="00B646A6" w:rsidRPr="00A97674">
        <w:t>.  One vessel has a white slip.  Two vessels which may be flanged bowls or mortaria since not enough survives to show any trituration grit. For comments on vessels of similar type at Birrens, see Robertson 1975, p.179, and fig. 63. Hadrianic. North-west England in Hadrianic Wall area.</w:t>
      </w:r>
    </w:p>
    <w:p w:rsidR="00B646A6" w:rsidRPr="00A97674" w:rsidRDefault="00B646A6" w:rsidP="000A6014">
      <w:pPr>
        <w:tabs>
          <w:tab w:val="left" w:pos="1276"/>
        </w:tabs>
        <w:ind w:left="1134" w:hanging="1134"/>
      </w:pPr>
    </w:p>
    <w:p w:rsidR="00B971D9" w:rsidRPr="00A97674" w:rsidRDefault="00B971D9" w:rsidP="000A6014">
      <w:pPr>
        <w:tabs>
          <w:tab w:val="left" w:pos="1276"/>
        </w:tabs>
        <w:ind w:left="1134" w:hanging="1134"/>
      </w:pPr>
      <w:r w:rsidRPr="00A97674">
        <w:lastRenderedPageBreak/>
        <w:t>MOAB5</w:t>
      </w:r>
      <w:r w:rsidR="007F4B90" w:rsidRPr="00A97674">
        <w:tab/>
        <w:t>Orange-brown fabric with traces of cream slip</w:t>
      </w:r>
      <w:r w:rsidR="004B509E" w:rsidRPr="00A97674">
        <w:t>.  Moderate, medium, subangular and subrounded quartz</w:t>
      </w:r>
      <w:r w:rsidR="007F4B90" w:rsidRPr="00A97674">
        <w:t xml:space="preserve">. All trituration grit is </w:t>
      </w:r>
      <w:r w:rsidR="004B509E" w:rsidRPr="00A97674">
        <w:t xml:space="preserve">2-5mm white </w:t>
      </w:r>
      <w:r w:rsidR="007F4B90" w:rsidRPr="00A97674">
        <w:t xml:space="preserve">quartz.  </w:t>
      </w:r>
      <w:r w:rsidR="002B7179" w:rsidRPr="00A97674">
        <w:t xml:space="preserve">Only one basal sherd. </w:t>
      </w:r>
      <w:r w:rsidR="007F4B90" w:rsidRPr="00A97674">
        <w:t>North-west.</w:t>
      </w:r>
    </w:p>
    <w:p w:rsidR="000B7BA1" w:rsidRPr="00A97674" w:rsidRDefault="000B7BA1" w:rsidP="000A6014">
      <w:pPr>
        <w:tabs>
          <w:tab w:val="left" w:pos="1276"/>
        </w:tabs>
        <w:ind w:left="1134" w:hanging="1134"/>
      </w:pPr>
      <w:r w:rsidRPr="00A97674">
        <w:t>Rhaetian 1</w:t>
      </w:r>
      <w:r w:rsidR="004B509E" w:rsidRPr="00A97674">
        <w:tab/>
        <w:t>Red-brown fabric.  Moderate, medium subangular quartz, sparse, medium, rounded grey and brown inclusions and rare, fine, soft white inclusions.  T</w:t>
      </w:r>
      <w:r w:rsidR="007F4B90" w:rsidRPr="00A97674">
        <w:t>he trituration grit</w:t>
      </w:r>
      <w:r w:rsidR="004B509E" w:rsidRPr="00A97674">
        <w:t xml:space="preserve">s are c2mm and are </w:t>
      </w:r>
      <w:r w:rsidR="007F4B90" w:rsidRPr="00A97674">
        <w:t>mostly quartz</w:t>
      </w:r>
      <w:r w:rsidR="004B509E" w:rsidRPr="00A97674">
        <w:t xml:space="preserve"> with some rounded, pinkish san</w:t>
      </w:r>
      <w:r w:rsidR="00FE5CA1" w:rsidRPr="00A97674">
        <w:t>d</w:t>
      </w:r>
      <w:r w:rsidR="004B509E" w:rsidRPr="00A97674">
        <w:t>stone</w:t>
      </w:r>
      <w:r w:rsidR="007F4B90" w:rsidRPr="00A97674">
        <w:t xml:space="preserve"> (do a full description).</w:t>
      </w:r>
    </w:p>
    <w:p w:rsidR="000B7BA1" w:rsidRPr="00A97674" w:rsidRDefault="000B7BA1" w:rsidP="00147FDB">
      <w:pPr>
        <w:tabs>
          <w:tab w:val="left" w:pos="1276"/>
        </w:tabs>
        <w:ind w:left="1134" w:hanging="1134"/>
      </w:pPr>
      <w:r w:rsidRPr="00A97674">
        <w:t>Rhaetian 2</w:t>
      </w:r>
      <w:r w:rsidR="00DA09A4" w:rsidRPr="00A97674">
        <w:tab/>
      </w:r>
      <w:r w:rsidR="007F4B90" w:rsidRPr="00A97674">
        <w:t xml:space="preserve">Fine-textured, orange-brown fabric with dark, red-brown raetian slip on flange and internal concavity. </w:t>
      </w:r>
      <w:r w:rsidR="00FE5CA1" w:rsidRPr="00A97674">
        <w:t xml:space="preserve">Moderate fine quartz inclusions,. </w:t>
      </w:r>
      <w:r w:rsidR="007F4B90" w:rsidRPr="00A97674">
        <w:t xml:space="preserve">A Type Cii, a form which is probably entirely Antonine; it would probably have been burnished on the lower half of the exterior. </w:t>
      </w:r>
      <w:r w:rsidR="00FE5CA1" w:rsidRPr="00A97674">
        <w:t>No trituration grits on our sherds.</w:t>
      </w:r>
      <w:r w:rsidR="00B137BB" w:rsidRPr="00A97674">
        <w:t xml:space="preserve"> </w:t>
      </w:r>
      <w:r w:rsidR="007F4B90" w:rsidRPr="00A97674">
        <w:t>Probably from Wroxeter (KH)</w:t>
      </w:r>
    </w:p>
    <w:p w:rsidR="006233F1" w:rsidRPr="00A97674" w:rsidRDefault="00B971D9" w:rsidP="00285299">
      <w:pPr>
        <w:tabs>
          <w:tab w:val="left" w:pos="1276"/>
        </w:tabs>
        <w:ind w:left="1134" w:hanging="1134"/>
      </w:pPr>
      <w:r w:rsidRPr="00A97674">
        <w:t>MGREY</w:t>
      </w:r>
      <w:r w:rsidR="007F4B90" w:rsidRPr="00A97674">
        <w:tab/>
        <w:t xml:space="preserve">this is a red/brown fabric which has been reduced in firing. The surviving trituration grit appears to be mostly quartz. </w:t>
      </w:r>
      <w:r w:rsidR="00FE5CA1" w:rsidRPr="00A97674">
        <w:t xml:space="preserve"> Perhaps a reduced version of MOAB3</w:t>
      </w:r>
      <w:r w:rsidR="007F4B90" w:rsidRPr="00A97674">
        <w:t xml:space="preserve"> Possibly local.</w:t>
      </w:r>
    </w:p>
    <w:p w:rsidR="006233F1" w:rsidRPr="00A97674" w:rsidRDefault="006233F1" w:rsidP="006233F1">
      <w:pPr>
        <w:pStyle w:val="Heading2"/>
      </w:pPr>
      <w:r w:rsidRPr="00A97674">
        <w:t>Bibliography</w:t>
      </w:r>
    </w:p>
    <w:p w:rsidR="006233F1" w:rsidRPr="00A97674" w:rsidRDefault="00FF72BD" w:rsidP="0064657B">
      <w:pPr>
        <w:ind w:left="1134" w:hanging="1134"/>
        <w:rPr>
          <w:color w:val="000000"/>
        </w:rPr>
      </w:pPr>
      <w:hyperlink r:id="rId18" w:history="1">
        <w:r w:rsidR="006233F1" w:rsidRPr="00A97674">
          <w:rPr>
            <w:rStyle w:val="Strong"/>
            <w:b w:val="0"/>
            <w:sz w:val="24"/>
            <w:szCs w:val="24"/>
          </w:rPr>
          <w:t>Arthur, P. and Williams, D. F.</w:t>
        </w:r>
      </w:hyperlink>
      <w:r w:rsidR="006233F1" w:rsidRPr="00A97674">
        <w:rPr>
          <w:color w:val="000000"/>
        </w:rPr>
        <w:t xml:space="preserve">(1992 "Campanian wine, Roman Britain and the Third century A.D”, </w:t>
      </w:r>
      <w:r w:rsidR="006233F1" w:rsidRPr="00A97674">
        <w:rPr>
          <w:rStyle w:val="Emphasis"/>
          <w:color w:val="000000"/>
          <w:sz w:val="24"/>
          <w:szCs w:val="24"/>
        </w:rPr>
        <w:t>Journal of Roman Archaeology,</w:t>
      </w:r>
      <w:r w:rsidR="006233F1" w:rsidRPr="00A97674">
        <w:rPr>
          <w:color w:val="000000"/>
        </w:rPr>
        <w:t xml:space="preserve"> 5, 250-260.</w:t>
      </w:r>
    </w:p>
    <w:p w:rsidR="00B137BB" w:rsidRPr="00A97674" w:rsidRDefault="00B137BB" w:rsidP="0064657B">
      <w:pPr>
        <w:ind w:left="1134" w:hanging="1134"/>
        <w:rPr>
          <w:iCs/>
          <w:color w:val="000000"/>
        </w:rPr>
      </w:pPr>
      <w:r w:rsidRPr="00A97674">
        <w:rPr>
          <w:iCs/>
          <w:color w:val="000000"/>
        </w:rPr>
        <w:t>Austen, P.S. 1991. Bewcastle and Old Penrith. A Roman Outpost Fort and a Frontier Vicus. Cumberland and Westmorland Antiquarian and Archaeological Society Research Series 6.</w:t>
      </w:r>
    </w:p>
    <w:p w:rsidR="00F63790" w:rsidRPr="00A97674" w:rsidRDefault="004A03B8" w:rsidP="0064657B">
      <w:pPr>
        <w:ind w:left="1134" w:hanging="1134"/>
      </w:pPr>
      <w:r w:rsidRPr="00A97674">
        <w:t xml:space="preserve">Barclay, A, Knight, D, Booth, P., Evans, J, Brown, D.H. and Wood, I. 2016 </w:t>
      </w:r>
      <w:r w:rsidRPr="00A97674">
        <w:rPr>
          <w:i/>
        </w:rPr>
        <w:t>A Standard for Pottery Studies in Archaeology</w:t>
      </w:r>
      <w:r w:rsidRPr="00A97674">
        <w:t xml:space="preserve"> Prehistoric Ceramics Research Group, Study Group for Romano-British Pottery and Mediaeval Pottery Research Group</w:t>
      </w:r>
    </w:p>
    <w:p w:rsidR="006233F1" w:rsidRPr="00A97674" w:rsidRDefault="006233F1" w:rsidP="0064657B">
      <w:pPr>
        <w:ind w:left="1134" w:hanging="1134"/>
        <w:rPr>
          <w:color w:val="000000"/>
          <w:lang w:val="pt-PT"/>
        </w:rPr>
      </w:pPr>
      <w:r w:rsidRPr="00A97674">
        <w:rPr>
          <w:iCs/>
          <w:color w:val="000000"/>
        </w:rPr>
        <w:t>Berni Millet, P. 2008</w:t>
      </w:r>
      <w:r w:rsidRPr="00A97674">
        <w:rPr>
          <w:i/>
          <w:iCs/>
          <w:color w:val="000000"/>
        </w:rPr>
        <w:t xml:space="preserve"> </w:t>
      </w:r>
      <w:r w:rsidRPr="00A97674">
        <w:rPr>
          <w:bCs/>
          <w:i/>
          <w:color w:val="000000"/>
        </w:rPr>
        <w:t>Epigrafía anfórica de la Bética. Nuevas formas de análisis</w:t>
      </w:r>
      <w:r w:rsidRPr="00A97674">
        <w:rPr>
          <w:bCs/>
          <w:color w:val="000000"/>
        </w:rPr>
        <w:t xml:space="preserve">, </w:t>
      </w:r>
      <w:r w:rsidRPr="00A97674">
        <w:rPr>
          <w:color w:val="000000"/>
        </w:rPr>
        <w:t>Col Lecció instrumenta, 29, B</w:t>
      </w:r>
      <w:r w:rsidRPr="00A97674">
        <w:rPr>
          <w:color w:val="000000"/>
          <w:lang w:val="pt-PT"/>
        </w:rPr>
        <w:t>arcelona.</w:t>
      </w:r>
    </w:p>
    <w:p w:rsidR="000056F1" w:rsidRPr="00A97674" w:rsidRDefault="000056F1" w:rsidP="0064657B">
      <w:pPr>
        <w:ind w:left="1134" w:hanging="1134"/>
      </w:pPr>
      <w:r w:rsidRPr="00A97674">
        <w:t>Bell, A and Evans, J, 2002 ‘Pottery from the CFA excavations’, in P.R. Wilson (ed.) Cataractonium: Roman Catterick and its hinterland.  Excavations and research, 1958-1997, 352-416.  CBA Research Report 128</w:t>
      </w:r>
    </w:p>
    <w:p w:rsidR="00CD6A6A" w:rsidRPr="00A97674" w:rsidRDefault="00CD6A6A" w:rsidP="0064657B">
      <w:pPr>
        <w:ind w:left="1134" w:hanging="1134"/>
      </w:pPr>
      <w:r w:rsidRPr="00A97674">
        <w:t xml:space="preserve">Bidwell, P.T. 1985.  </w:t>
      </w:r>
      <w:r w:rsidRPr="00A97674">
        <w:rPr>
          <w:i/>
        </w:rPr>
        <w:t xml:space="preserve">The Roman Fort of Vindolanda at Chesterholm, Northumberland. </w:t>
      </w:r>
      <w:r w:rsidRPr="00A97674">
        <w:t>London: English Heritage.</w:t>
      </w:r>
    </w:p>
    <w:p w:rsidR="00E42E43" w:rsidRPr="00A97674" w:rsidRDefault="00E42E43" w:rsidP="0064657B">
      <w:pPr>
        <w:ind w:left="1134" w:hanging="1134"/>
        <w:rPr>
          <w:lang w:val="fr-FR"/>
        </w:rPr>
      </w:pPr>
      <w:r w:rsidRPr="00A97674">
        <w:rPr>
          <w:lang w:val="fr-FR"/>
        </w:rPr>
        <w:t>Bidwell, P. 1999  A survey of pottery production and</w:t>
      </w:r>
      <w:r w:rsidRPr="00A97674">
        <w:rPr>
          <w:rPrChange w:id="35" w:author="Leary" w:date="2011-08-01T13:14:00Z">
            <w:rPr>
              <w:lang w:val="fr-FR"/>
            </w:rPr>
          </w:rPrChange>
        </w:rPr>
        <w:t xml:space="preserve"> supply</w:t>
      </w:r>
      <w:r w:rsidRPr="00A97674">
        <w:rPr>
          <w:lang w:val="fr-FR"/>
        </w:rPr>
        <w:t xml:space="preserve"> of Colchester. In R.P. Symonds and Sue Wade </w:t>
      </w:r>
      <w:r w:rsidRPr="00A97674">
        <w:rPr>
          <w:i/>
          <w:lang w:val="fr-FR"/>
          <w:rPrChange w:id="36" w:author="Leary" w:date="2011-08-01T11:39:00Z">
            <w:rPr>
              <w:lang w:val="fr-FR"/>
            </w:rPr>
          </w:rPrChange>
        </w:rPr>
        <w:t>Colchester Archaeological Report 10 ; Roman</w:t>
      </w:r>
      <w:r w:rsidRPr="00A97674">
        <w:rPr>
          <w:i/>
          <w:rPrChange w:id="37" w:author="Leary" w:date="2011-08-01T13:16:00Z">
            <w:rPr>
              <w:lang w:val="fr-FR"/>
            </w:rPr>
          </w:rPrChange>
        </w:rPr>
        <w:t xml:space="preserve"> pottery</w:t>
      </w:r>
      <w:r w:rsidRPr="00A97674">
        <w:rPr>
          <w:i/>
          <w:lang w:val="fr-FR"/>
          <w:rPrChange w:id="38" w:author="Leary" w:date="2011-08-01T11:39:00Z">
            <w:rPr>
              <w:lang w:val="fr-FR"/>
            </w:rPr>
          </w:rPrChange>
        </w:rPr>
        <w:t xml:space="preserve"> from excavations in Colchester, 1971-86</w:t>
      </w:r>
      <w:r w:rsidRPr="00A97674">
        <w:rPr>
          <w:i/>
          <w:lang w:val="fr-FR"/>
        </w:rPr>
        <w:t xml:space="preserve">, </w:t>
      </w:r>
      <w:r w:rsidRPr="00A97674">
        <w:rPr>
          <w:lang w:val="fr-FR"/>
        </w:rPr>
        <w:t>4688-500</w:t>
      </w:r>
    </w:p>
    <w:p w:rsidR="00CD6A6A" w:rsidRPr="00A97674" w:rsidRDefault="00CD6A6A" w:rsidP="0064657B">
      <w:pPr>
        <w:ind w:left="1134" w:hanging="1134"/>
        <w:rPr>
          <w:rStyle w:val="Hyperlink"/>
        </w:rPr>
      </w:pPr>
      <w:r w:rsidRPr="00A97674">
        <w:rPr>
          <w:lang w:val="fr-FR"/>
        </w:rPr>
        <w:t xml:space="preserve">Bidwell, P. n.d </w:t>
      </w:r>
      <w:hyperlink r:id="rId19" w:history="1">
        <w:r w:rsidRPr="00A97674">
          <w:rPr>
            <w:rStyle w:val="Hyperlink"/>
          </w:rPr>
          <w:t>http://www.twmuseums.org.uk/archaeology/Ceramic%20Database/BB2_SENK-type_series.pdf</w:t>
        </w:r>
      </w:hyperlink>
    </w:p>
    <w:p w:rsidR="00845E8D" w:rsidRPr="00A97674" w:rsidRDefault="00845E8D" w:rsidP="0064657B">
      <w:pPr>
        <w:ind w:left="1134" w:hanging="1134"/>
      </w:pPr>
      <w:r w:rsidRPr="00A97674">
        <w:t xml:space="preserve">Bidwell, P. and Croom, A. 1999 The Roman pottery. In  P. Bidwell, M. Snape and A Croom  </w:t>
      </w:r>
      <w:r w:rsidRPr="00A97674">
        <w:rPr>
          <w:i/>
        </w:rPr>
        <w:t>Hardknott Roman Fort, Cumbria. Cumberland and Westmorland Antiquarian and Archaeological Society Research Series no. 9, 83-100</w:t>
      </w:r>
    </w:p>
    <w:p w:rsidR="00CD6A6A" w:rsidRPr="00A97674" w:rsidRDefault="00CD6A6A" w:rsidP="0064657B">
      <w:pPr>
        <w:ind w:left="1134" w:hanging="1134"/>
      </w:pPr>
      <w:r w:rsidRPr="00A97674">
        <w:t>Bidwell, P. and Croom, A.</w:t>
      </w:r>
      <w:r w:rsidR="00603243" w:rsidRPr="00A97674">
        <w:t>2002</w:t>
      </w:r>
      <w:r w:rsidRPr="00A97674">
        <w:t xml:space="preserve"> The Roman pottery. In M. Snape and P. Bidwell </w:t>
      </w:r>
      <w:r w:rsidRPr="00A97674">
        <w:rPr>
          <w:i/>
        </w:rPr>
        <w:t>The Roman Fort at Newcastle-upon-Tyne  1976-92 and 1995-6: the excavations of the Roman Fort</w:t>
      </w:r>
      <w:r w:rsidRPr="00A97674">
        <w:t xml:space="preserve">. </w:t>
      </w:r>
      <w:r w:rsidRPr="00A97674">
        <w:rPr>
          <w:i/>
        </w:rPr>
        <w:t xml:space="preserve">Archaeologia Aeliana  </w:t>
      </w:r>
      <w:r w:rsidRPr="00A97674">
        <w:t>fifth series XXXI, 139-172</w:t>
      </w:r>
    </w:p>
    <w:p w:rsidR="006F1EF5" w:rsidRPr="00A97674" w:rsidRDefault="006F1EF5" w:rsidP="0064657B">
      <w:pPr>
        <w:ind w:left="1134" w:hanging="1134"/>
        <w:rPr>
          <w:color w:val="000000"/>
          <w:lang w:val="pt-PT"/>
        </w:rPr>
      </w:pPr>
      <w:r w:rsidRPr="00A97674">
        <w:rPr>
          <w:color w:val="000000"/>
          <w:lang w:val="pt-PT"/>
        </w:rPr>
        <w:t>Bidwell, P. And Croom, A.  2015 The Roman Pottery. In Kurt Hunter-Mann  Romans in Ravenglass Excavation report 2013-2015. 65-85</w:t>
      </w:r>
    </w:p>
    <w:p w:rsidR="00CD6A6A" w:rsidRPr="00A97674" w:rsidRDefault="00CD6A6A" w:rsidP="0064657B">
      <w:pPr>
        <w:ind w:left="1134" w:hanging="1134"/>
      </w:pPr>
      <w:r w:rsidRPr="00A97674">
        <w:t xml:space="preserve">Bidwell, P. and MacBride, R 2002 Other pottery In Snape, M, Bidwell, P. and Stobbs, G 2002 Excavations in the military Vicus South-West of the Roman fort at South Shields in 1973, 1988 and 2002 , </w:t>
      </w:r>
      <w:r w:rsidRPr="00A97674">
        <w:rPr>
          <w:i/>
        </w:rPr>
        <w:t>The Arbeia Journal</w:t>
      </w:r>
      <w:r w:rsidRPr="00A97674">
        <w:t xml:space="preserve"> 9, 98-119</w:t>
      </w:r>
    </w:p>
    <w:p w:rsidR="00CD6A6A" w:rsidRPr="00A97674" w:rsidRDefault="00CD6A6A" w:rsidP="0064657B">
      <w:pPr>
        <w:ind w:left="1134" w:hanging="1134"/>
      </w:pPr>
      <w:r w:rsidRPr="00A97674">
        <w:t xml:space="preserve">Bidwell, P. and Speak, S. 1994. </w:t>
      </w:r>
      <w:r w:rsidRPr="00A97674">
        <w:rPr>
          <w:i/>
        </w:rPr>
        <w:t xml:space="preserve">Excavations at South Shields Roman Fort volume I. </w:t>
      </w:r>
      <w:r w:rsidRPr="00A97674">
        <w:t>Newcastle upon Tyne: Society of Antiquaries of Newcastle upon Tyne.</w:t>
      </w:r>
    </w:p>
    <w:p w:rsidR="00B77615" w:rsidRPr="00A97674" w:rsidRDefault="00B77615" w:rsidP="0064657B">
      <w:pPr>
        <w:ind w:left="1134" w:hanging="1134"/>
        <w:rPr>
          <w:color w:val="000000"/>
          <w:lang w:val="pt-PT"/>
        </w:rPr>
      </w:pPr>
      <w:r w:rsidRPr="00A97674">
        <w:rPr>
          <w:color w:val="000000"/>
          <w:lang w:val="pt-PT"/>
        </w:rPr>
        <w:lastRenderedPageBreak/>
        <w:t xml:space="preserve">Bidwell, P. T. and Watson, M., 1989 ‘A trial excavation on Hadrian’s Wall at Buddle Street, Wallsend’, Archaeol. Aeliana 5th ser. 17, 21-8 </w:t>
      </w:r>
    </w:p>
    <w:p w:rsidR="00A307E3" w:rsidRPr="00A97674" w:rsidRDefault="00A307E3" w:rsidP="0064657B">
      <w:pPr>
        <w:spacing w:before="120"/>
        <w:ind w:left="1134" w:hanging="1134"/>
      </w:pPr>
      <w:r w:rsidRPr="00A97674">
        <w:t xml:space="preserve">Birley, Eric, 1948, ‘The Roman Fort at Moresby’ </w:t>
      </w:r>
      <w:r w:rsidRPr="00A97674">
        <w:rPr>
          <w:i/>
        </w:rPr>
        <w:t>TCWAAS 48</w:t>
      </w:r>
      <w:r w:rsidRPr="00A97674">
        <w:t xml:space="preserve"> (second series) p42-72.</w:t>
      </w:r>
    </w:p>
    <w:p w:rsidR="00A307E3" w:rsidRPr="00A97674" w:rsidRDefault="00A307E3" w:rsidP="0064657B">
      <w:pPr>
        <w:ind w:left="1134" w:hanging="1134"/>
      </w:pPr>
      <w:r w:rsidRPr="00A97674">
        <w:t>Birss, R. 1983 The potters behind the potsherds Essex Archaeological News Spring 1982, 4-5</w:t>
      </w:r>
    </w:p>
    <w:p w:rsidR="00A307E3" w:rsidRPr="00A97674" w:rsidRDefault="00A307E3" w:rsidP="0064657B">
      <w:pPr>
        <w:pStyle w:val="BodyText2"/>
        <w:spacing w:line="240" w:lineRule="auto"/>
        <w:ind w:left="1134" w:hanging="1134"/>
      </w:pPr>
      <w:r w:rsidRPr="00A97674">
        <w:t xml:space="preserve">Breeze, David J, 2016, </w:t>
      </w:r>
      <w:r w:rsidRPr="00A97674">
        <w:rPr>
          <w:i/>
        </w:rPr>
        <w:t xml:space="preserve">Bearsden: A Roman Fort on the Antonine Wall.  </w:t>
      </w:r>
      <w:r w:rsidRPr="00A97674">
        <w:t>Hartley Katharine F, ‘7.3 The Mortaria’, p129-158. Soc. of Antiquaries of Scotland.</w:t>
      </w:r>
    </w:p>
    <w:p w:rsidR="00E42E43" w:rsidRPr="00A97674" w:rsidRDefault="00E42E43" w:rsidP="0064657B">
      <w:pPr>
        <w:tabs>
          <w:tab w:val="left" w:pos="-720"/>
          <w:tab w:val="left" w:pos="0"/>
        </w:tabs>
        <w:suppressAutoHyphens/>
        <w:ind w:left="1134" w:hanging="1134"/>
        <w:jc w:val="both"/>
        <w:rPr>
          <w:spacing w:val="-3"/>
        </w:rPr>
      </w:pPr>
      <w:r w:rsidRPr="00A97674">
        <w:t>Brulet, R. Vilvorder, F. and Delage, R. 2010 La céramique Romaine en Gaule du Nord. Dictionnaire des céramiques. La vaisselle à large diffusion, Turnhout</w:t>
      </w:r>
      <w:r w:rsidRPr="00A97674">
        <w:rPr>
          <w:spacing w:val="-3"/>
        </w:rPr>
        <w:t xml:space="preserve"> </w:t>
      </w:r>
    </w:p>
    <w:p w:rsidR="00A307E3" w:rsidRPr="00A97674" w:rsidRDefault="00A307E3" w:rsidP="0064657B">
      <w:pPr>
        <w:spacing w:before="120"/>
        <w:ind w:left="1134" w:hanging="1134"/>
      </w:pPr>
      <w:r w:rsidRPr="00A97674">
        <w:t xml:space="preserve">Bushe-Fox, J.P. 1913, </w:t>
      </w:r>
      <w:r w:rsidRPr="00A97674">
        <w:rPr>
          <w:i/>
        </w:rPr>
        <w:t>Excavations on the Site of the Roman Town at Wroxeter, Shropshire, in 1912.</w:t>
      </w:r>
      <w:r w:rsidRPr="00A97674">
        <w:t xml:space="preserve"> Rep. Res. Comm. Antiqs. London no. 1. Oxford.</w:t>
      </w:r>
    </w:p>
    <w:p w:rsidR="00A307E3" w:rsidRPr="00A97674" w:rsidRDefault="00A307E3" w:rsidP="0064657B">
      <w:pPr>
        <w:spacing w:before="120"/>
        <w:ind w:left="1134" w:hanging="1134"/>
      </w:pPr>
      <w:r w:rsidRPr="00A97674">
        <w:t xml:space="preserve">Bushe-Fox, J.P. 1916, </w:t>
      </w:r>
      <w:r w:rsidRPr="00A97674">
        <w:rPr>
          <w:i/>
        </w:rPr>
        <w:t>Third Report on the Excavations on the Site of the Roman Town at Wroxeter, Shropshire, in 1914.</w:t>
      </w:r>
      <w:r w:rsidRPr="00A97674">
        <w:t xml:space="preserve"> Rep. Res. Comm. Antiqs. London no. IV. Oxford.</w:t>
      </w:r>
    </w:p>
    <w:p w:rsidR="00191C44" w:rsidRPr="00A97674" w:rsidRDefault="00191C44" w:rsidP="0064657B">
      <w:pPr>
        <w:ind w:left="1134" w:hanging="1134"/>
      </w:pPr>
      <w:r w:rsidRPr="00A97674">
        <w:t xml:space="preserve">Casey, P.J., Hoffmann, B., Bidwell, P., Cottam, S.,  Croom, A.T., Donaldson, A.M., Green, M., m Gwilt, A., Rackham, J. Taylor, D,  and Tomlin R.S.O 1998 Rescue Excavations in the 'Vicus' of the Fort at Greta Bridge, Co. Durham, 1972-4, </w:t>
      </w:r>
      <w:r w:rsidRPr="00A97674">
        <w:rPr>
          <w:i/>
        </w:rPr>
        <w:t>Britannia</w:t>
      </w:r>
      <w:r w:rsidRPr="00A97674">
        <w:t xml:space="preserve"> 29, 111-183</w:t>
      </w:r>
    </w:p>
    <w:p w:rsidR="00334F11" w:rsidRPr="00A97674" w:rsidRDefault="00334F11" w:rsidP="0064657B">
      <w:pPr>
        <w:ind w:left="1134" w:hanging="1134"/>
        <w:rPr>
          <w:color w:val="000000"/>
          <w:lang w:val="pt-PT"/>
        </w:rPr>
      </w:pPr>
      <w:r w:rsidRPr="00A97674">
        <w:t>Charlesworth, D 1965 Excavations</w:t>
      </w:r>
      <w:r w:rsidR="001A6BA4" w:rsidRPr="00A97674">
        <w:t xml:space="preserve"> at Papcastle, 1961-2. TCWAAS </w:t>
      </w:r>
      <w:r w:rsidRPr="00A97674">
        <w:t>65, 102-114</w:t>
      </w:r>
    </w:p>
    <w:p w:rsidR="00A159E9" w:rsidRPr="00A97674" w:rsidRDefault="00A159E9" w:rsidP="0064657B">
      <w:pPr>
        <w:ind w:left="1134" w:hanging="1134"/>
        <w:rPr>
          <w:color w:val="000000"/>
          <w:lang w:val="pt-PT"/>
        </w:rPr>
      </w:pPr>
      <w:r w:rsidRPr="00A97674">
        <w:rPr>
          <w:color w:val="000000"/>
          <w:lang w:val="pt-PT"/>
        </w:rPr>
        <w:t>Cool, H.E.M. 2004  The Roman Cemetery at Brougham, Cumbria Excavations 1966-67.  Britannia Monograph Series 21 London</w:t>
      </w:r>
    </w:p>
    <w:p w:rsidR="0020353A" w:rsidRPr="00A97674" w:rsidRDefault="0020353A" w:rsidP="0064657B">
      <w:pPr>
        <w:ind w:left="1134" w:hanging="1134"/>
        <w:rPr>
          <w:color w:val="000000"/>
          <w:lang w:val="pt-PT"/>
        </w:rPr>
      </w:pPr>
      <w:r w:rsidRPr="00A97674">
        <w:rPr>
          <w:color w:val="000000"/>
          <w:lang w:val="pt-PT"/>
        </w:rPr>
        <w:t>Cool, H E M, 2006 Eating and Drinking in Roman Britain (Cambridge).</w:t>
      </w:r>
    </w:p>
    <w:p w:rsidR="00CD6A6A" w:rsidRPr="00A97674" w:rsidRDefault="00CD6A6A" w:rsidP="0064657B">
      <w:pPr>
        <w:ind w:left="1134" w:hanging="1134"/>
        <w:rPr>
          <w:color w:val="000000"/>
          <w:lang w:val="pt-PT"/>
        </w:rPr>
      </w:pPr>
      <w:r w:rsidRPr="00A97674">
        <w:rPr>
          <w:color w:val="000000"/>
          <w:lang w:val="pt-PT"/>
        </w:rPr>
        <w:t>Croom, A. 2003 The coarse pottery and its use in dating Wallsend.  In  N Hodgeson The Roman Fort at Wallsend (Segedunum) Excavations in 1997-8, 241-9 Tyne and Wear Museums Archaeological Monograph 2</w:t>
      </w:r>
    </w:p>
    <w:p w:rsidR="00483F37" w:rsidRPr="00A97674" w:rsidRDefault="00483F37" w:rsidP="0064657B">
      <w:pPr>
        <w:ind w:left="1134" w:hanging="1134"/>
        <w:rPr>
          <w:color w:val="000000"/>
          <w:lang w:val="pt-PT"/>
        </w:rPr>
      </w:pPr>
      <w:r w:rsidRPr="00A97674">
        <w:rPr>
          <w:color w:val="000000"/>
          <w:lang w:val="pt-PT"/>
        </w:rPr>
        <w:t>Croom, A, MacBride, R.M. and Bidwell, P.T.  2008 ‘The Coarse Wares’.  In H.E.M. Cool and D.J.P. Mason (Eds) Roman Piercebridge: Excavations by D.W. Harding and Peter Scott 1969-1991. Architect. and Archaeol. Soc of Durham and Northumberland</w:t>
      </w:r>
    </w:p>
    <w:p w:rsidR="00483F37" w:rsidRPr="00A97674" w:rsidRDefault="00483F37" w:rsidP="0064657B">
      <w:pPr>
        <w:ind w:left="1134" w:hanging="1134"/>
        <w:rPr>
          <w:color w:val="000000"/>
          <w:lang w:val="pt-PT"/>
        </w:rPr>
      </w:pPr>
      <w:r w:rsidRPr="00A97674">
        <w:rPr>
          <w:color w:val="000000"/>
          <w:lang w:val="pt-PT"/>
        </w:rPr>
        <w:t>Darling, M.J. and Precious, B 2014 A Corpus of Roman Pottery from Lincoln Oxbow books.</w:t>
      </w:r>
    </w:p>
    <w:p w:rsidR="006233F1" w:rsidRPr="00A97674" w:rsidRDefault="006233F1" w:rsidP="0064657B">
      <w:pPr>
        <w:ind w:left="1134" w:hanging="1134"/>
        <w:rPr>
          <w:color w:val="000000"/>
          <w:lang w:val="pt-PT"/>
        </w:rPr>
      </w:pPr>
      <w:r w:rsidRPr="00A97674">
        <w:rPr>
          <w:color w:val="000000"/>
          <w:lang w:val="pt-PT"/>
        </w:rPr>
        <w:t xml:space="preserve">Davies, B., Richardson, B. And Tomber, R. 1994 </w:t>
      </w:r>
      <w:r w:rsidRPr="00A97674">
        <w:rPr>
          <w:i/>
          <w:color w:val="000000"/>
          <w:lang w:val="pt-PT"/>
        </w:rPr>
        <w:t>A Dated Corpus of Early Roman Pottery from the City of London</w:t>
      </w:r>
      <w:r w:rsidRPr="00A97674">
        <w:rPr>
          <w:color w:val="000000"/>
          <w:lang w:val="pt-PT"/>
        </w:rPr>
        <w:t>, CBA Res. Rep. No. 98.</w:t>
      </w:r>
    </w:p>
    <w:p w:rsidR="00483F37" w:rsidRPr="00A97674" w:rsidRDefault="00483F37" w:rsidP="0064657B">
      <w:pPr>
        <w:ind w:left="1134" w:hanging="1134"/>
        <w:rPr>
          <w:lang w:val="pt-PT"/>
        </w:rPr>
      </w:pPr>
      <w:r w:rsidRPr="00A97674">
        <w:rPr>
          <w:color w:val="000000"/>
          <w:lang w:val="pt-PT"/>
        </w:rPr>
        <w:t xml:space="preserve">Evans, C.J., Jones, L. And Ellis, P. 2000 </w:t>
      </w:r>
      <w:r w:rsidRPr="00A97674">
        <w:rPr>
          <w:i/>
          <w:color w:val="000000"/>
          <w:lang w:val="pt-PT"/>
        </w:rPr>
        <w:t>Severn Valley ware production at Newland Hopfields</w:t>
      </w:r>
      <w:r w:rsidRPr="00A97674">
        <w:rPr>
          <w:color w:val="000000"/>
          <w:lang w:val="pt-PT"/>
        </w:rPr>
        <w:t>. BAR Brit Ser 313</w:t>
      </w:r>
    </w:p>
    <w:p w:rsidR="001A6BA4" w:rsidRPr="00A97674" w:rsidRDefault="001A6BA4" w:rsidP="0064657B">
      <w:pPr>
        <w:ind w:left="1134" w:hanging="1134"/>
        <w:rPr>
          <w:rFonts w:eastAsia="MS Mincho"/>
        </w:rPr>
      </w:pPr>
      <w:r w:rsidRPr="00A97674">
        <w:rPr>
          <w:rFonts w:eastAsia="MS Mincho"/>
        </w:rPr>
        <w:t>Evans, J. 1991 The Pottery.  In J. Evans and C. Skull 1991 Fieldwork on the Roman Fort site at Blennerhasset, Cumbria.T CWAAS 90, 127-37</w:t>
      </w:r>
    </w:p>
    <w:p w:rsidR="00A159E9" w:rsidRPr="00A97674" w:rsidRDefault="00A159E9" w:rsidP="0064657B">
      <w:pPr>
        <w:ind w:left="1134" w:hanging="1134"/>
      </w:pPr>
      <w:r w:rsidRPr="00A97674">
        <w:t>Evans, J. 2004 The Pottery Vessels.  In Cool 2004, 333-363</w:t>
      </w:r>
    </w:p>
    <w:p w:rsidR="00527826" w:rsidRPr="00A97674" w:rsidRDefault="00527826" w:rsidP="0064657B">
      <w:pPr>
        <w:ind w:left="1134" w:hanging="1134"/>
        <w:rPr>
          <w:rFonts w:eastAsia="MS Mincho"/>
        </w:rPr>
      </w:pPr>
      <w:r w:rsidRPr="00A97674">
        <w:rPr>
          <w:rFonts w:eastAsia="MS Mincho"/>
        </w:rPr>
        <w:t>Evans, J 2005 The Pottery.  In P. Masser and J. Evans 2005 Excavations within the vicus settlement at Burgh by Sands, 2002. TCWAAS ser 3vol 5, 37-55</w:t>
      </w:r>
    </w:p>
    <w:p w:rsidR="00E42E43" w:rsidRPr="00A97674" w:rsidRDefault="00E42E43" w:rsidP="0064657B">
      <w:pPr>
        <w:tabs>
          <w:tab w:val="left" w:pos="-720"/>
          <w:tab w:val="left" w:pos="0"/>
        </w:tabs>
        <w:suppressAutoHyphens/>
        <w:ind w:left="1134" w:hanging="1134"/>
        <w:jc w:val="both"/>
        <w:rPr>
          <w:spacing w:val="-3"/>
        </w:rPr>
      </w:pPr>
      <w:r w:rsidRPr="00A97674">
        <w:rPr>
          <w:spacing w:val="-3"/>
        </w:rPr>
        <w:t xml:space="preserve">Gillam, J. P., 1970, </w:t>
      </w:r>
      <w:r w:rsidRPr="00A97674">
        <w:rPr>
          <w:i/>
          <w:spacing w:val="-3"/>
        </w:rPr>
        <w:t>Types of Roman Coarse Pottery Vessels in Northern Britain</w:t>
      </w:r>
      <w:r w:rsidRPr="00A97674">
        <w:rPr>
          <w:spacing w:val="-3"/>
        </w:rPr>
        <w:t>, 3rd edition, Newcastle</w:t>
      </w:r>
    </w:p>
    <w:p w:rsidR="00E42E43" w:rsidRPr="00A97674" w:rsidRDefault="00E42E43" w:rsidP="0064657B">
      <w:pPr>
        <w:tabs>
          <w:tab w:val="left" w:pos="-720"/>
          <w:tab w:val="left" w:pos="0"/>
        </w:tabs>
        <w:suppressAutoHyphens/>
        <w:ind w:left="1134" w:hanging="1134"/>
        <w:jc w:val="both"/>
        <w:rPr>
          <w:spacing w:val="-3"/>
        </w:rPr>
      </w:pPr>
      <w:r w:rsidRPr="00A97674">
        <w:rPr>
          <w:spacing w:val="-3"/>
        </w:rPr>
        <w:t xml:space="preserve">Gillam, J. P., 1976, 'Coarse fumed ware in northern Britain and beyond,' </w:t>
      </w:r>
      <w:r w:rsidRPr="00A97674">
        <w:rPr>
          <w:i/>
          <w:spacing w:val="-3"/>
        </w:rPr>
        <w:t xml:space="preserve">Glasgow Archaeol. </w:t>
      </w:r>
      <w:r w:rsidRPr="00A97674">
        <w:rPr>
          <w:spacing w:val="-3"/>
        </w:rPr>
        <w:t>J. 4, 57</w:t>
      </w:r>
      <w:r w:rsidRPr="00A97674">
        <w:rPr>
          <w:spacing w:val="-3"/>
        </w:rPr>
        <w:noBreakHyphen/>
        <w:t>89</w:t>
      </w:r>
    </w:p>
    <w:p w:rsidR="00A159E9" w:rsidRPr="00A97674" w:rsidRDefault="00A159E9" w:rsidP="0064657B">
      <w:pPr>
        <w:ind w:left="1134" w:hanging="1134"/>
      </w:pPr>
      <w:r w:rsidRPr="00A97674">
        <w:t xml:space="preserve">Greene, K. 1976 The pottery in M. G. Jarrett 1976 Maryport, Cumbria; a Roman fort and its garrison </w:t>
      </w:r>
      <w:r w:rsidRPr="00A97674">
        <w:rPr>
          <w:i/>
        </w:rPr>
        <w:t>Britannia</w:t>
      </w:r>
      <w:r w:rsidRPr="00A97674">
        <w:t xml:space="preserve"> 9, 493-5</w:t>
      </w:r>
    </w:p>
    <w:p w:rsidR="00B137BB" w:rsidRPr="00A97674" w:rsidRDefault="00B137BB" w:rsidP="0064657B">
      <w:pPr>
        <w:ind w:left="1134" w:hanging="1134"/>
      </w:pPr>
      <w:r w:rsidRPr="00A97674">
        <w:t>Hartley, K.F. 1991. ‘The mortaria’, in Austen 1991, 156-73.</w:t>
      </w:r>
    </w:p>
    <w:p w:rsidR="00691485" w:rsidRPr="00A97674" w:rsidRDefault="00691485" w:rsidP="0064657B">
      <w:pPr>
        <w:ind w:left="1134" w:hanging="1134"/>
      </w:pPr>
      <w:r w:rsidRPr="00A97674">
        <w:t xml:space="preserve">Hartley, K.F. and Leary. R.S. forthcoming </w:t>
      </w:r>
      <w:r w:rsidR="0099403E" w:rsidRPr="00A97674">
        <w:t>Brougham extra-mural settlement the mortaria</w:t>
      </w:r>
    </w:p>
    <w:p w:rsidR="00E42E43" w:rsidRPr="00A97674" w:rsidRDefault="00E42E43" w:rsidP="0064657B">
      <w:pPr>
        <w:ind w:left="1134" w:hanging="1134"/>
      </w:pPr>
      <w:r w:rsidRPr="00A97674">
        <w:t xml:space="preserve">Hartley, K.F. 2012 ‘Rhaetian’ mortaria in Britain.  </w:t>
      </w:r>
      <w:r w:rsidRPr="00A97674">
        <w:rPr>
          <w:i/>
        </w:rPr>
        <w:t>J Roman Pottery Studies 1</w:t>
      </w:r>
      <w:r w:rsidRPr="00A97674">
        <w:t>5, 76-95.</w:t>
      </w:r>
    </w:p>
    <w:p w:rsidR="00E42E43" w:rsidRPr="00A97674" w:rsidRDefault="00E42E43" w:rsidP="0064657B">
      <w:pPr>
        <w:ind w:left="1134" w:hanging="1134"/>
      </w:pPr>
      <w:r w:rsidRPr="00A97674">
        <w:t xml:space="preserve">Hartley, K.F. and Webster P.V. 1973 The Romano-British kilns near Wilderspool.  </w:t>
      </w:r>
      <w:r w:rsidRPr="00A97674">
        <w:rPr>
          <w:i/>
        </w:rPr>
        <w:t>Archaeol. Journ</w:t>
      </w:r>
      <w:r w:rsidRPr="00A97674">
        <w:t>. 130, 77-104</w:t>
      </w:r>
    </w:p>
    <w:p w:rsidR="00A307E3" w:rsidRPr="00A97674" w:rsidRDefault="00E42E43" w:rsidP="0064657B">
      <w:pPr>
        <w:tabs>
          <w:tab w:val="left" w:pos="-720"/>
          <w:tab w:val="left" w:pos="0"/>
        </w:tabs>
        <w:suppressAutoHyphens/>
        <w:ind w:left="1134" w:hanging="1134"/>
        <w:jc w:val="both"/>
        <w:rPr>
          <w:spacing w:val="-3"/>
        </w:rPr>
      </w:pPr>
      <w:r w:rsidRPr="00A97674">
        <w:rPr>
          <w:spacing w:val="-3"/>
        </w:rPr>
        <w:t xml:space="preserve">Holbrook, N., and Bidwell, P.T., 1991, </w:t>
      </w:r>
      <w:r w:rsidRPr="00A97674">
        <w:rPr>
          <w:i/>
          <w:spacing w:val="-3"/>
        </w:rPr>
        <w:t>Roman Finds from Exeter</w:t>
      </w:r>
      <w:r w:rsidRPr="00A97674">
        <w:rPr>
          <w:spacing w:val="-3"/>
        </w:rPr>
        <w:t>, Exeter Archaeol. Rep. Vol. 4. Exeter City Council and The Un</w:t>
      </w:r>
      <w:r w:rsidR="0028508A" w:rsidRPr="00A97674">
        <w:rPr>
          <w:spacing w:val="-3"/>
        </w:rPr>
        <w:t>iversity of Exeter</w:t>
      </w:r>
    </w:p>
    <w:p w:rsidR="00841F4B" w:rsidRPr="00A97674" w:rsidRDefault="00841F4B" w:rsidP="0064657B">
      <w:pPr>
        <w:ind w:left="1134" w:hanging="1134"/>
        <w:rPr>
          <w:spacing w:val="-3"/>
        </w:rPr>
      </w:pPr>
      <w:r w:rsidRPr="00A97674">
        <w:rPr>
          <w:spacing w:val="-3"/>
        </w:rPr>
        <w:lastRenderedPageBreak/>
        <w:t>Hull, M.R., 1963. The Roman Potters’ Kilns of Colchester. (Report for the Research Committee of the Society of Antiquaries of London 21.) London: Society of Antiquaries.</w:t>
      </w:r>
    </w:p>
    <w:p w:rsidR="00A307E3" w:rsidRPr="00A97674" w:rsidRDefault="00A307E3" w:rsidP="0064657B">
      <w:pPr>
        <w:tabs>
          <w:tab w:val="left" w:pos="720"/>
        </w:tabs>
        <w:spacing w:before="120"/>
        <w:ind w:left="1134" w:hanging="1134"/>
      </w:pPr>
      <w:r w:rsidRPr="00A97674">
        <w:t>Jarrett, M.G. 1976, ‘</w:t>
      </w:r>
      <w:smartTag w:uri="urn:schemas-microsoft-com:office:smarttags" w:element="place">
        <w:smartTag w:uri="urn:schemas-microsoft-com:office:smarttags" w:element="City">
          <w:r w:rsidRPr="00A97674">
            <w:t>Maryport</w:t>
          </w:r>
        </w:smartTag>
        <w:r w:rsidRPr="00A97674">
          <w:t xml:space="preserve">, </w:t>
        </w:r>
        <w:smartTag w:uri="urn:schemas-microsoft-com:office:smarttags" w:element="country-region">
          <w:r w:rsidRPr="00A97674">
            <w:t>Cumbria</w:t>
          </w:r>
        </w:smartTag>
      </w:smartTag>
      <w:r w:rsidRPr="00A97674">
        <w:t xml:space="preserve">: A Roman Fort and its Garrison’ in </w:t>
      </w:r>
      <w:r w:rsidRPr="00A97674">
        <w:rPr>
          <w:i/>
        </w:rPr>
        <w:t>Trans. Cumberland and Westmorland Antiquarian and Archaeological Soc. Extra series XXII</w:t>
      </w:r>
    </w:p>
    <w:p w:rsidR="00A307E3" w:rsidRPr="00A97674" w:rsidRDefault="00A307E3" w:rsidP="0064657B">
      <w:pPr>
        <w:ind w:left="1134" w:hanging="1134"/>
        <w:rPr>
          <w:bCs/>
        </w:rPr>
      </w:pPr>
      <w:r w:rsidRPr="00A97674">
        <w:rPr>
          <w:bCs/>
        </w:rPr>
        <w:t>Johnson, Melanie, Croom, Alex, Hartley, Kay and Mc Bride, Ray with contributions by Sue Anderson, Mike Cressey and Fraser Hunter, ‘Two Flavian to Early Antonine Romano-British Pottery Kilns at 7a Fisher St, Carlisle’</w:t>
      </w:r>
      <w:r w:rsidRPr="00A97674">
        <w:rPr>
          <w:bCs/>
          <w:i/>
          <w:iCs/>
        </w:rPr>
        <w:t xml:space="preserve"> Journal of Roman Pottery Studies</w:t>
      </w:r>
      <w:r w:rsidRPr="00A97674">
        <w:rPr>
          <w:bCs/>
        </w:rPr>
        <w:t xml:space="preserve"> 15 </w:t>
      </w:r>
    </w:p>
    <w:p w:rsidR="00BE15F0" w:rsidRPr="00A97674" w:rsidRDefault="00BE15F0" w:rsidP="0064657B">
      <w:pPr>
        <w:ind w:left="1134" w:hanging="1134"/>
        <w:rPr>
          <w:rFonts w:eastAsia="MS Mincho"/>
        </w:rPr>
      </w:pPr>
      <w:r w:rsidRPr="00A97674">
        <w:rPr>
          <w:rFonts w:eastAsia="MS Mincho"/>
        </w:rPr>
        <w:t>Jones, M.U. &amp; Rodwell, W.J., 1973. The Romano-British pottery kilns at Mucking. Transactions of the Essex Archaeological Society 5, 13–47.</w:t>
      </w:r>
    </w:p>
    <w:p w:rsidR="00A159E9" w:rsidRPr="00A97674" w:rsidRDefault="00A159E9" w:rsidP="0064657B">
      <w:pPr>
        <w:ind w:left="1134" w:hanging="1134"/>
        <w:rPr>
          <w:rFonts w:eastAsia="MS Mincho"/>
        </w:rPr>
      </w:pPr>
      <w:r w:rsidRPr="00A97674">
        <w:rPr>
          <w:rFonts w:eastAsia="MS Mincho"/>
        </w:rPr>
        <w:t>Leary, R.S. 2016 Mucking kiln products on the northern frontiers. In Lucy and Evans 2016, 405-8</w:t>
      </w:r>
    </w:p>
    <w:p w:rsidR="000056F1" w:rsidRPr="00A97674" w:rsidRDefault="000056F1" w:rsidP="0064657B">
      <w:pPr>
        <w:ind w:left="1134" w:hanging="1134"/>
        <w:rPr>
          <w:rFonts w:eastAsia="MS Mincho"/>
        </w:rPr>
      </w:pPr>
      <w:r w:rsidRPr="00A97674">
        <w:rPr>
          <w:rFonts w:eastAsia="MS Mincho"/>
        </w:rPr>
        <w:t>Lucy, S. and Evans, C. 2016 Romano-British settlement and cemeteries at Mucking by Margaret and Tom Jones 1965-1978.  CAU Landscape Archive Series Historiography and Fieldwork No3/ Mucking No 5</w:t>
      </w:r>
    </w:p>
    <w:p w:rsidR="00E42E43" w:rsidRPr="00A97674" w:rsidRDefault="00E42E43" w:rsidP="0064657B">
      <w:pPr>
        <w:ind w:left="1134" w:hanging="1134"/>
        <w:rPr>
          <w:spacing w:val="-3"/>
        </w:rPr>
      </w:pPr>
      <w:r w:rsidRPr="00A97674">
        <w:rPr>
          <w:spacing w:val="-3"/>
        </w:rPr>
        <w:t>Lyons, A. 2009 A ceramic suspended cauldron found at Scole, Romano-Celtic temple Journal Roman Pottery Studies 14, 91-4</w:t>
      </w:r>
    </w:p>
    <w:p w:rsidR="00A307E3" w:rsidRPr="00A97674" w:rsidRDefault="00A307E3" w:rsidP="0064657B">
      <w:pPr>
        <w:ind w:left="1134" w:hanging="1134"/>
      </w:pPr>
      <w:r w:rsidRPr="00A97674">
        <w:t xml:space="preserve">Macdonald, G &amp; Curle, A O, 1929, 'The Roman Fort at Mumrills, near Falkirk',    </w:t>
      </w:r>
      <w:r w:rsidRPr="00A97674">
        <w:rPr>
          <w:i/>
        </w:rPr>
        <w:t>Proc Soc Ant Scot. 63</w:t>
      </w:r>
      <w:r w:rsidRPr="00A97674">
        <w:t xml:space="preserve"> (1928-29), 396-575.</w:t>
      </w:r>
    </w:p>
    <w:p w:rsidR="00A307E3" w:rsidRPr="00A97674" w:rsidRDefault="00A307E3" w:rsidP="0064657B">
      <w:pPr>
        <w:tabs>
          <w:tab w:val="left" w:pos="720"/>
        </w:tabs>
        <w:spacing w:before="120"/>
        <w:ind w:left="1134" w:hanging="1134"/>
      </w:pPr>
      <w:r w:rsidRPr="00A97674">
        <w:t xml:space="preserve">McCarthy, M.R., 1990, </w:t>
      </w:r>
      <w:r w:rsidRPr="00A97674">
        <w:rPr>
          <w:i/>
        </w:rPr>
        <w:t xml:space="preserve">A Roman, Anglian and Mediaeval site at Blackfriars Street. </w:t>
      </w:r>
      <w:r w:rsidRPr="00A97674">
        <w:t xml:space="preserve"> </w:t>
      </w:r>
      <w:smartTag w:uri="urn:schemas-microsoft-com:office:smarttags" w:element="place">
        <w:smartTag w:uri="urn:schemas-microsoft-com:office:smarttags" w:element="City">
          <w:r w:rsidRPr="00A97674">
            <w:t>Cumberland</w:t>
          </w:r>
        </w:smartTag>
      </w:smartTag>
      <w:r w:rsidRPr="00A97674">
        <w:t xml:space="preserve"> and Westmorland Antiq and Arch Soc Res Ser No. 4  </w:t>
      </w:r>
    </w:p>
    <w:p w:rsidR="00A307E3" w:rsidRPr="00A97674" w:rsidRDefault="00A307E3" w:rsidP="0064657B">
      <w:pPr>
        <w:ind w:left="1134" w:hanging="1134"/>
      </w:pPr>
      <w:r w:rsidRPr="00A97674">
        <w:t xml:space="preserve">MacIvor, Iain, Thomas, M. Clare and Breeze, David J. 1980, ‘Excavations on the Antonine Wall fort of Rough Castle, Stirlingshire, 1957-61’ Hartley, K F, Mortaria, 257-268, in </w:t>
      </w:r>
      <w:r w:rsidRPr="00A97674">
        <w:rPr>
          <w:i/>
        </w:rPr>
        <w:t>P.S.A.S. 110</w:t>
      </w:r>
      <w:r w:rsidRPr="00A97674">
        <w:t xml:space="preserve">, 230-285 (257-268). </w:t>
      </w:r>
    </w:p>
    <w:p w:rsidR="006233F1" w:rsidRPr="00A97674" w:rsidRDefault="006233F1" w:rsidP="0064657B">
      <w:pPr>
        <w:ind w:left="1134" w:hanging="1134"/>
        <w:rPr>
          <w:rFonts w:eastAsia="MS Mincho"/>
        </w:rPr>
      </w:pPr>
      <w:r w:rsidRPr="00A97674">
        <w:rPr>
          <w:rFonts w:eastAsia="MS Mincho"/>
        </w:rPr>
        <w:t xml:space="preserve">Martin-Kilcher, S. 1987 </w:t>
      </w:r>
      <w:r w:rsidRPr="00A97674">
        <w:rPr>
          <w:rFonts w:eastAsia="MS Mincho"/>
          <w:i/>
        </w:rPr>
        <w:t>Die Romischen Amphoren aus Augst und Kaiseraugst</w:t>
      </w:r>
      <w:r w:rsidRPr="00A97674">
        <w:rPr>
          <w:rFonts w:eastAsia="MS Mincho"/>
        </w:rPr>
        <w:t>, Bern.</w:t>
      </w:r>
    </w:p>
    <w:p w:rsidR="006233F1" w:rsidRPr="00A97674" w:rsidRDefault="006233F1" w:rsidP="0064657B">
      <w:pPr>
        <w:ind w:left="1134" w:hanging="1134"/>
        <w:rPr>
          <w:rFonts w:eastAsia="MS Mincho"/>
          <w:lang w:val="de-DE"/>
        </w:rPr>
      </w:pPr>
      <w:r w:rsidRPr="00A97674">
        <w:rPr>
          <w:rFonts w:eastAsia="MS Mincho"/>
          <w:lang w:val="de-DE"/>
        </w:rPr>
        <w:t xml:space="preserve">Martin-Kilcher, S.  1990 “Fischsaucen und Fischkonserven aus dem romischen Gallien”, </w:t>
      </w:r>
      <w:r w:rsidRPr="00A97674">
        <w:rPr>
          <w:rFonts w:eastAsia="MS Mincho"/>
          <w:i/>
          <w:lang w:val="de-DE"/>
        </w:rPr>
        <w:t>Archeologie Schweiz</w:t>
      </w:r>
      <w:r w:rsidRPr="00A97674">
        <w:rPr>
          <w:rFonts w:eastAsia="MS Mincho"/>
          <w:lang w:val="de-DE"/>
        </w:rPr>
        <w:t>, 13[1990], 37-44.</w:t>
      </w:r>
    </w:p>
    <w:p w:rsidR="00A307E3" w:rsidRPr="00A97674" w:rsidRDefault="00A307E3" w:rsidP="0064657B">
      <w:pPr>
        <w:tabs>
          <w:tab w:val="left" w:pos="720"/>
        </w:tabs>
        <w:spacing w:before="120"/>
        <w:ind w:left="1134" w:hanging="1134"/>
      </w:pPr>
      <w:r w:rsidRPr="00A97674">
        <w:t xml:space="preserve">Maxfield, V A, forthcoming, </w:t>
      </w:r>
      <w:r w:rsidRPr="00A97674">
        <w:rPr>
          <w:i/>
        </w:rPr>
        <w:t>Excavations at the Camelon Roman fort 1975-1981</w:t>
      </w:r>
      <w:r w:rsidRPr="00A97674">
        <w:t>. Mon. Scotland.</w:t>
      </w:r>
    </w:p>
    <w:p w:rsidR="00A307E3" w:rsidRPr="00A97674" w:rsidRDefault="00A307E3" w:rsidP="0064657B">
      <w:pPr>
        <w:tabs>
          <w:tab w:val="left" w:pos="720"/>
          <w:tab w:val="left" w:pos="1354"/>
          <w:tab w:val="center" w:pos="4862"/>
          <w:tab w:val="left" w:pos="5758"/>
          <w:tab w:val="right" w:pos="8298"/>
        </w:tabs>
        <w:ind w:left="1134" w:right="566" w:hanging="1134"/>
        <w:jc w:val="both"/>
      </w:pPr>
      <w:r w:rsidRPr="00A97674">
        <w:t xml:space="preserve">Miller, SN, 1922, </w:t>
      </w:r>
      <w:r w:rsidRPr="00A97674">
        <w:rPr>
          <w:i/>
        </w:rPr>
        <w:t>The Roman Fort at Balmuildy on the Antonine Wall</w:t>
      </w:r>
      <w:r w:rsidRPr="00A97674">
        <w:t xml:space="preserve">. Glasgow Archaeol Soc.  </w:t>
      </w:r>
      <w:smartTag w:uri="urn:schemas-microsoft-com:office:smarttags" w:element="place">
        <w:smartTag w:uri="urn:schemas-microsoft-com:office:smarttags" w:element="City">
          <w:r w:rsidRPr="00A97674">
            <w:t>Glasgow</w:t>
          </w:r>
        </w:smartTag>
      </w:smartTag>
      <w:r w:rsidRPr="00A97674">
        <w:t>.</w:t>
      </w:r>
    </w:p>
    <w:p w:rsidR="00E42E43" w:rsidRPr="00A97674" w:rsidRDefault="00E42E43" w:rsidP="0064657B">
      <w:pPr>
        <w:ind w:left="1134" w:hanging="1134"/>
        <w:rPr>
          <w:spacing w:val="-3"/>
        </w:rPr>
      </w:pPr>
      <w:r w:rsidRPr="00A97674">
        <w:rPr>
          <w:spacing w:val="-3"/>
        </w:rPr>
        <w:t>Monaghan, J., 1987. Upchurch and Thameside Roman pottery. A ceramic typology for northern Kent, first to third centuries A.D. (BAR British Series 173.) Oxford: BAR.</w:t>
      </w:r>
    </w:p>
    <w:p w:rsidR="00691485" w:rsidRPr="00A97674" w:rsidRDefault="00691485" w:rsidP="0064657B">
      <w:pPr>
        <w:ind w:left="1134" w:hanging="1134"/>
      </w:pPr>
      <w:r w:rsidRPr="00A97674">
        <w:t>Monaghan, J,</w:t>
      </w:r>
      <w:r w:rsidRPr="00A97674">
        <w:tab/>
        <w:t>1997</w:t>
      </w:r>
      <w:r w:rsidRPr="00A97674">
        <w:tab/>
        <w:t>Roman Pottery from York.  The Archaeology of York The Pottery 16/8.  CBA and YAT (York).</w:t>
      </w:r>
    </w:p>
    <w:p w:rsidR="006233F1" w:rsidRPr="00A97674" w:rsidRDefault="006233F1" w:rsidP="0064657B">
      <w:pPr>
        <w:ind w:left="1134" w:hanging="1134"/>
      </w:pPr>
      <w:r w:rsidRPr="00A97674">
        <w:t xml:space="preserve">Peacock, D. P. S and Williams, D. F. 1986 </w:t>
      </w:r>
      <w:r w:rsidRPr="00A97674">
        <w:rPr>
          <w:i/>
        </w:rPr>
        <w:t>Amphorae and the Roman Economy</w:t>
      </w:r>
      <w:r w:rsidRPr="00A97674">
        <w:t>, London.</w:t>
      </w:r>
    </w:p>
    <w:p w:rsidR="00E42E43" w:rsidRPr="00A97674" w:rsidRDefault="00E42E43" w:rsidP="0064657B">
      <w:pPr>
        <w:ind w:left="1134" w:hanging="1134"/>
        <w:rPr>
          <w:spacing w:val="-3"/>
        </w:rPr>
      </w:pPr>
      <w:r w:rsidRPr="00A97674">
        <w:rPr>
          <w:spacing w:val="-3"/>
        </w:rPr>
        <w:t xml:space="preserve">Perrin, J. R., 1999, Roman Pottery from Excavations at and near to the Roman Small Town of Durobrivae, Water Newton, Cambridgeshire, 1956-5,  </w:t>
      </w:r>
      <w:r w:rsidRPr="00A97674">
        <w:rPr>
          <w:i/>
          <w:iCs/>
          <w:spacing w:val="-3"/>
        </w:rPr>
        <w:t>Journal of Roman Pottery Studies</w:t>
      </w:r>
      <w:r w:rsidRPr="00A97674">
        <w:rPr>
          <w:spacing w:val="-3"/>
        </w:rPr>
        <w:t xml:space="preserve"> Vol 8.</w:t>
      </w:r>
    </w:p>
    <w:p w:rsidR="000056F1" w:rsidRPr="00A97674" w:rsidRDefault="000056F1" w:rsidP="0064657B">
      <w:pPr>
        <w:ind w:left="1134" w:hanging="1134"/>
      </w:pPr>
      <w:r w:rsidRPr="00A97674">
        <w:t xml:space="preserve">Pollard, R. 1988 </w:t>
      </w:r>
      <w:r w:rsidRPr="00A97674">
        <w:rPr>
          <w:i/>
        </w:rPr>
        <w:t>The Roman Pottery of Kent</w:t>
      </w:r>
      <w:r w:rsidRPr="00A97674">
        <w:t>. Kent archaeological Society</w:t>
      </w:r>
    </w:p>
    <w:p w:rsidR="004A03B8" w:rsidRPr="00A97674" w:rsidRDefault="004A03B8" w:rsidP="0064657B">
      <w:pPr>
        <w:ind w:left="1134" w:hanging="1134"/>
      </w:pPr>
      <w:r w:rsidRPr="00A97674">
        <w:t>Potter, T.W 1978 A review of Maryport, Cumbria; a Roman fort and its garrison by M.G. Jarrett.  Britannia 9, 493-5</w:t>
      </w:r>
    </w:p>
    <w:p w:rsidR="004A03B8" w:rsidRPr="00A97674" w:rsidRDefault="004A03B8" w:rsidP="0064657B">
      <w:pPr>
        <w:ind w:left="1134" w:hanging="1134"/>
      </w:pPr>
      <w:r w:rsidRPr="00A97674">
        <w:t>Potter, T.W 1979 Romans in North-West England (Cumberland and Westmorland Res Ser 1)</w:t>
      </w:r>
    </w:p>
    <w:p w:rsidR="00B13FF4" w:rsidRPr="00A97674" w:rsidRDefault="00B13FF4" w:rsidP="0064657B">
      <w:pPr>
        <w:tabs>
          <w:tab w:val="left" w:pos="-720"/>
          <w:tab w:val="left" w:pos="0"/>
        </w:tabs>
        <w:suppressAutoHyphens/>
        <w:ind w:left="1134" w:hanging="1134"/>
        <w:jc w:val="both"/>
        <w:rPr>
          <w:spacing w:val="-3"/>
        </w:rPr>
      </w:pPr>
      <w:r w:rsidRPr="00A97674">
        <w:rPr>
          <w:spacing w:val="-3"/>
        </w:rPr>
        <w:t xml:space="preserve">Robertson. A. S. 1975  </w:t>
      </w:r>
      <w:r w:rsidRPr="00A97674">
        <w:rPr>
          <w:i/>
          <w:spacing w:val="-3"/>
        </w:rPr>
        <w:t>Birrens (Blatobulgium).</w:t>
      </w:r>
      <w:r w:rsidRPr="00A97674">
        <w:rPr>
          <w:spacing w:val="-3"/>
        </w:rPr>
        <w:t xml:space="preserve"> </w:t>
      </w:r>
      <w:smartTag w:uri="urn:schemas-microsoft-com:office:smarttags" w:element="City">
        <w:smartTag w:uri="urn:schemas-microsoft-com:office:smarttags" w:element="place">
          <w:r w:rsidRPr="00A97674">
            <w:rPr>
              <w:spacing w:val="-3"/>
            </w:rPr>
            <w:t>Edinburgh</w:t>
          </w:r>
        </w:smartTag>
      </w:smartTag>
    </w:p>
    <w:p w:rsidR="00A307E3" w:rsidRPr="00A97674" w:rsidRDefault="00A307E3" w:rsidP="0064657B">
      <w:pPr>
        <w:ind w:left="1134" w:hanging="1134"/>
      </w:pPr>
      <w:r w:rsidRPr="00A97674">
        <w:t xml:space="preserve">Robertson, </w:t>
      </w:r>
      <w:r w:rsidR="00B13FF4" w:rsidRPr="00A97674">
        <w:t xml:space="preserve">A., </w:t>
      </w:r>
      <w:r w:rsidRPr="00A97674">
        <w:t>Scott</w:t>
      </w:r>
      <w:r w:rsidR="00B13FF4" w:rsidRPr="00A97674">
        <w:t>, M.</w:t>
      </w:r>
      <w:r w:rsidRPr="00A97674">
        <w:t xml:space="preserve"> and Keppie</w:t>
      </w:r>
      <w:r w:rsidR="00B13FF4" w:rsidRPr="00A97674">
        <w:t>,L</w:t>
      </w:r>
      <w:r w:rsidRPr="00A97674">
        <w:t xml:space="preserve"> 1975</w:t>
      </w:r>
      <w:r w:rsidR="00B13FF4" w:rsidRPr="00A97674">
        <w:t xml:space="preserve"> </w:t>
      </w:r>
      <w:r w:rsidR="00B13FF4" w:rsidRPr="00A97674">
        <w:rPr>
          <w:i/>
        </w:rPr>
        <w:t>Bar Hill: A Roman Fort and its Finds.</w:t>
      </w:r>
      <w:r w:rsidR="00B13FF4" w:rsidRPr="00A97674">
        <w:t xml:space="preserve">  BAR 16</w:t>
      </w:r>
    </w:p>
    <w:p w:rsidR="00813798" w:rsidRPr="00A97674" w:rsidRDefault="00813798" w:rsidP="0064657B">
      <w:pPr>
        <w:ind w:left="1134" w:hanging="1134"/>
        <w:rPr>
          <w:rFonts w:eastAsia="Calibri"/>
        </w:rPr>
      </w:pPr>
      <w:r w:rsidRPr="00A97674">
        <w:t>Shotter, D. 1997 Roman coins from Maryport.  In R J A Wilson, Roman Maryport and its setting: essays in memory of Michael G Jarrett, Cumberland Westmorland Antiq Archaeol Soc, Extra Ser, 28, Kendal, 132-40.</w:t>
      </w:r>
    </w:p>
    <w:p w:rsidR="00E42E43" w:rsidRPr="00A97674" w:rsidRDefault="00E42E43" w:rsidP="0064657B">
      <w:pPr>
        <w:tabs>
          <w:tab w:val="left" w:pos="1260"/>
        </w:tabs>
        <w:ind w:left="1134" w:hanging="1134"/>
      </w:pPr>
      <w:r w:rsidRPr="00A97674">
        <w:lastRenderedPageBreak/>
        <w:t>Swan, V.G., 1992, `Legio VI and its men: African legionaries in Britain,' Journal of Roman Pottery Studies 5, 1-33</w:t>
      </w:r>
    </w:p>
    <w:p w:rsidR="000056F1" w:rsidRPr="00A97674" w:rsidRDefault="000056F1" w:rsidP="0064657B">
      <w:pPr>
        <w:tabs>
          <w:tab w:val="left" w:pos="1260"/>
        </w:tabs>
        <w:ind w:left="1134" w:hanging="1134"/>
      </w:pPr>
      <w:r w:rsidRPr="00A97674">
        <w:t>Swan, V G, 2002 ‘The Roman pottery of Yorkshire in its wider historical context’.  In P. Wilson and J. Price (eds) Aspects of industry in Roman Yorkshire and the North, 35-79.  Oxbow Oxford</w:t>
      </w:r>
    </w:p>
    <w:p w:rsidR="00E42E43" w:rsidRPr="00A97674" w:rsidRDefault="00E42E43" w:rsidP="0064657B">
      <w:pPr>
        <w:tabs>
          <w:tab w:val="left" w:pos="1260"/>
        </w:tabs>
        <w:ind w:left="1134" w:hanging="1134"/>
      </w:pPr>
      <w:r w:rsidRPr="00A97674">
        <w:t xml:space="preserve">Swan, V.G., Macbride, R.M. and Hartley K.F. 2009 The coarse Pottery.  In C. Howard-Davis </w:t>
      </w:r>
      <w:r w:rsidRPr="00A97674">
        <w:rPr>
          <w:i/>
          <w:rPrChange w:id="39" w:author="Leary" w:date="2011-08-01T10:32:00Z">
            <w:rPr/>
          </w:rPrChange>
        </w:rPr>
        <w:t>The Carlisle Millenium Project Excavations in Carlisle 1998-2001</w:t>
      </w:r>
      <w:r w:rsidRPr="00A97674">
        <w:t>, Vol 2: The Finds, 566-660</w:t>
      </w:r>
    </w:p>
    <w:p w:rsidR="00E42E43" w:rsidRPr="00A97674" w:rsidRDefault="00E42E43" w:rsidP="0064657B">
      <w:pPr>
        <w:tabs>
          <w:tab w:val="left" w:pos="720"/>
        </w:tabs>
        <w:spacing w:before="120"/>
        <w:ind w:left="1134" w:hanging="1134"/>
      </w:pPr>
      <w:r w:rsidRPr="00A97674">
        <w:t xml:space="preserve">Symonds, R.P. 1992 </w:t>
      </w:r>
      <w:r w:rsidRPr="00A97674">
        <w:rPr>
          <w:i/>
        </w:rPr>
        <w:t>Rhenish wares</w:t>
      </w:r>
      <w:r w:rsidRPr="00A97674">
        <w:t>.  Oxford University Committee for archaeology.  Monograph No. 23.</w:t>
      </w:r>
    </w:p>
    <w:p w:rsidR="001C296F" w:rsidRPr="00A97674" w:rsidRDefault="001C296F" w:rsidP="0064657B">
      <w:pPr>
        <w:tabs>
          <w:tab w:val="left" w:pos="1260"/>
        </w:tabs>
        <w:ind w:left="1134" w:hanging="1134"/>
      </w:pPr>
      <w:r w:rsidRPr="00A97674">
        <w:t>Taylor J. 1991 The Roman</w:t>
      </w:r>
      <w:r w:rsidR="004A03B8" w:rsidRPr="00A97674">
        <w:t xml:space="preserve"> </w:t>
      </w:r>
      <w:r w:rsidRPr="00A97674">
        <w:t>pottery from caste St, Carlisle Excavations 1981-2.  Cumberland and Westmorland Antiq and Archaeol. Soc Res Ser 5.</w:t>
      </w:r>
    </w:p>
    <w:p w:rsidR="004A03B8" w:rsidRPr="00A97674" w:rsidRDefault="004A03B8" w:rsidP="0064657B">
      <w:pPr>
        <w:tabs>
          <w:tab w:val="left" w:pos="1260"/>
        </w:tabs>
        <w:ind w:left="1134" w:hanging="1134"/>
      </w:pPr>
      <w:r w:rsidRPr="00A97674">
        <w:t xml:space="preserve">Tomber, R. and Dore, J., 1998, </w:t>
      </w:r>
      <w:r w:rsidRPr="00A97674">
        <w:rPr>
          <w:i/>
        </w:rPr>
        <w:t>The National Roman Fabric Reference Collection.  A Handbook</w:t>
      </w:r>
      <w:r w:rsidRPr="00A97674">
        <w:t xml:space="preserve">, MoLAS Monograph 2.  </w:t>
      </w:r>
      <w:smartTag w:uri="urn:schemas-microsoft-com:office:smarttags" w:element="place">
        <w:smartTag w:uri="urn:schemas-microsoft-com:office:smarttags" w:element="City">
          <w:r w:rsidRPr="00A97674">
            <w:t>London</w:t>
          </w:r>
        </w:smartTag>
      </w:smartTag>
    </w:p>
    <w:p w:rsidR="00E42E43" w:rsidRPr="00A97674" w:rsidRDefault="00E42E43" w:rsidP="0064657B">
      <w:pPr>
        <w:tabs>
          <w:tab w:val="left" w:pos="1260"/>
        </w:tabs>
        <w:ind w:left="1134" w:hanging="1134"/>
      </w:pPr>
      <w:r w:rsidRPr="00A97674">
        <w:t xml:space="preserve">Webster. P.V. 1976 Severn Valley ware: a preliminary study.  </w:t>
      </w:r>
      <w:r w:rsidRPr="00A97674">
        <w:rPr>
          <w:i/>
        </w:rPr>
        <w:t>Transactions of the Bristol and Gloucs Archaeological Society</w:t>
      </w:r>
      <w:r w:rsidRPr="00A97674">
        <w:t xml:space="preserve"> 94, 18-46.</w:t>
      </w:r>
    </w:p>
    <w:p w:rsidR="006233F1" w:rsidRPr="00A97674" w:rsidRDefault="006233F1" w:rsidP="0064657B">
      <w:pPr>
        <w:ind w:left="1134" w:hanging="1134"/>
        <w:rPr>
          <w:color w:val="000000"/>
        </w:rPr>
      </w:pPr>
      <w:r w:rsidRPr="00A97674">
        <w:rPr>
          <w:color w:val="000000"/>
        </w:rPr>
        <w:t xml:space="preserve">Williams, D.F. 1994 “Campanian amphorae”, in P. Bidwell and S. Speak, </w:t>
      </w:r>
      <w:r w:rsidRPr="00A97674">
        <w:rPr>
          <w:i/>
          <w:color w:val="000000"/>
        </w:rPr>
        <w:t>Excavations at</w:t>
      </w:r>
      <w:r w:rsidRPr="00A97674">
        <w:rPr>
          <w:color w:val="000000"/>
        </w:rPr>
        <w:t xml:space="preserve"> </w:t>
      </w:r>
      <w:r w:rsidRPr="00A97674">
        <w:rPr>
          <w:i/>
          <w:color w:val="000000"/>
        </w:rPr>
        <w:t>South Shields Roman Fort, vol. 1</w:t>
      </w:r>
      <w:r w:rsidRPr="00A97674">
        <w:rPr>
          <w:color w:val="000000"/>
        </w:rPr>
        <w:t>, The Soc. Of Ant. of Newcastle Upon Tyne, Monograph Series no. 4, 217-220.</w:t>
      </w:r>
    </w:p>
    <w:p w:rsidR="00A64C64" w:rsidRPr="00A97674" w:rsidRDefault="006233F1" w:rsidP="0064657B">
      <w:pPr>
        <w:ind w:left="1134" w:hanging="1134"/>
      </w:pPr>
      <w:r w:rsidRPr="00A97674">
        <w:rPr>
          <w:rFonts w:eastAsia="MS Mincho"/>
        </w:rPr>
        <w:t>Williams, D.F. and Keay, S.J.</w:t>
      </w:r>
      <w:r w:rsidR="00A64C64" w:rsidRPr="00A97674">
        <w:rPr>
          <w:rFonts w:eastAsia="MS Mincho"/>
        </w:rPr>
        <w:t xml:space="preserve"> </w:t>
      </w:r>
      <w:r w:rsidRPr="00A97674">
        <w:rPr>
          <w:rFonts w:eastAsia="MS Mincho"/>
        </w:rPr>
        <w:t>2006</w:t>
      </w:r>
      <w:r w:rsidRPr="00A97674">
        <w:t xml:space="preserve"> Roman Amphorae: a digital resource,</w:t>
      </w:r>
      <w:r w:rsidR="00A64C64" w:rsidRPr="00A97674">
        <w:t xml:space="preserve"> </w:t>
      </w:r>
      <w:hyperlink r:id="rId20" w:tgtFrame="_blank" w:history="1">
        <w:r w:rsidR="00A64C64" w:rsidRPr="00A97674">
          <w:rPr>
            <w:rStyle w:val="Hyperlink"/>
            <w:sz w:val="24"/>
            <w:szCs w:val="24"/>
          </w:rPr>
          <w:t>http://ads.ahds.ac.uk/catalogue/archive/amphora_ahrb_2005/index.cfm</w:t>
        </w:r>
      </w:hyperlink>
      <w:r w:rsidR="00A64C64" w:rsidRPr="00A97674">
        <w:t>.</w:t>
      </w:r>
    </w:p>
    <w:p w:rsidR="00A64C64" w:rsidRPr="00A97674" w:rsidRDefault="00A64C64" w:rsidP="0064657B">
      <w:pPr>
        <w:ind w:left="1134" w:hanging="1134"/>
        <w:rPr>
          <w:color w:val="000000" w:themeColor="text1"/>
        </w:rPr>
      </w:pPr>
      <w:r w:rsidRPr="00A97674">
        <w:rPr>
          <w:color w:val="000000" w:themeColor="text1"/>
        </w:rPr>
        <w:t xml:space="preserve">Willis, S. 2004 Samian Pottery: a resource for the study of Roman Britain and Beyond: the results of the English Heritage funded samian project: An E-Monograph.  </w:t>
      </w:r>
      <w:r w:rsidRPr="00A97674">
        <w:rPr>
          <w:i/>
          <w:color w:val="000000" w:themeColor="text1"/>
        </w:rPr>
        <w:t>Internet Archaeology</w:t>
      </w:r>
      <w:r w:rsidRPr="00A97674">
        <w:rPr>
          <w:color w:val="000000" w:themeColor="text1"/>
        </w:rPr>
        <w:t xml:space="preserve"> 17.  </w:t>
      </w:r>
      <w:hyperlink r:id="rId21" w:history="1">
        <w:r w:rsidRPr="00A97674">
          <w:rPr>
            <w:rStyle w:val="Hyperlink"/>
            <w:color w:val="000000" w:themeColor="text1"/>
          </w:rPr>
          <w:t>http://intarch.ac.uk/journal/issue17/willis-index.html</w:t>
        </w:r>
      </w:hyperlink>
    </w:p>
    <w:p w:rsidR="008451E5" w:rsidRPr="00A97674" w:rsidRDefault="008451E5" w:rsidP="0064657B">
      <w:pPr>
        <w:ind w:left="1134" w:hanging="1134"/>
      </w:pPr>
      <w:r w:rsidRPr="00A97674">
        <w:t>Wilson, R J A, 1997 Maryport from the first to fourth centuries: some current problems, in R J A Wilson, Roman Maryport and its setting: essays in memory of Michael G Jarrett, Cumberland Westmorland Antiq Archaeol Soc, Extra Ser, 28, Kendal, 17-39</w:t>
      </w:r>
    </w:p>
    <w:p w:rsidR="00A307E3" w:rsidRPr="006233F1" w:rsidRDefault="00A307E3" w:rsidP="0064657B">
      <w:pPr>
        <w:tabs>
          <w:tab w:val="left" w:pos="720"/>
          <w:tab w:val="left" w:pos="6804"/>
        </w:tabs>
        <w:spacing w:before="120"/>
        <w:ind w:left="1134" w:hanging="1134"/>
      </w:pPr>
      <w:r w:rsidRPr="00A97674">
        <w:t xml:space="preserve">Wilmott, Tony, 1997, </w:t>
      </w:r>
      <w:r w:rsidRPr="00A97674">
        <w:rPr>
          <w:i/>
        </w:rPr>
        <w:t xml:space="preserve"> Birdoswald.</w:t>
      </w:r>
      <w:r w:rsidRPr="00A97674">
        <w:t xml:space="preserve">  </w:t>
      </w:r>
      <w:r w:rsidRPr="00A97674">
        <w:rPr>
          <w:i/>
        </w:rPr>
        <w:t xml:space="preserve">Excavations of a Roman fort on </w:t>
      </w:r>
      <w:smartTag w:uri="urn:schemas-microsoft-com:office:smarttags" w:element="place">
        <w:r w:rsidRPr="00A97674">
          <w:rPr>
            <w:i/>
          </w:rPr>
          <w:t>Hadrian’s Wall</w:t>
        </w:r>
      </w:smartTag>
      <w:r w:rsidRPr="00A97674">
        <w:rPr>
          <w:i/>
        </w:rPr>
        <w:t xml:space="preserve"> and its successor settlements: 1987-92. </w:t>
      </w:r>
      <w:r w:rsidRPr="00A97674">
        <w:t xml:space="preserve"> English Her</w:t>
      </w:r>
      <w:r w:rsidR="0064657B" w:rsidRPr="00A97674">
        <w:t>itage Archaeological Report 14.</w:t>
      </w:r>
      <w:bookmarkStart w:id="40" w:name="_GoBack"/>
      <w:bookmarkEnd w:id="40"/>
    </w:p>
    <w:sectPr w:rsidR="00A307E3" w:rsidRPr="006233F1" w:rsidSect="0064657B">
      <w:pgSz w:w="11906" w:h="16838"/>
      <w:pgMar w:top="1440" w:right="1440" w:bottom="1440" w:left="1440" w:header="709" w:footer="709"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Ruth2" w:date="2016-12-13T12:13:00Z" w:initials="R2">
    <w:p w:rsidR="00E70F01" w:rsidRDefault="00E70F01">
      <w:pPr>
        <w:pStyle w:val="CommentText"/>
      </w:pPr>
      <w:r>
        <w:rPr>
          <w:rStyle w:val="CommentReference"/>
        </w:rPr>
        <w:annotationRef/>
      </w:r>
      <w:r>
        <w:t>For published report put dating in this section which hasn’t been highlighted into JZ’s section and only have catalogue here)</w:t>
      </w:r>
    </w:p>
  </w:comment>
  <w:comment w:id="7" w:author="Ruth2" w:date="2016-12-08T15:09:00Z" w:initials="R2">
    <w:p w:rsidR="00E70F01" w:rsidRDefault="00E70F01">
      <w:pPr>
        <w:pStyle w:val="CommentText"/>
      </w:pPr>
      <w:r>
        <w:rPr>
          <w:rStyle w:val="CommentReference"/>
        </w:rPr>
        <w:annotationRef/>
      </w:r>
      <w:r>
        <w:t>Petrology?</w:t>
      </w:r>
    </w:p>
  </w:comment>
  <w:comment w:id="8" w:author="Ruth2" w:date="2016-12-08T15:10:00Z" w:initials="R2">
    <w:p w:rsidR="00E70F01" w:rsidRDefault="00E70F01">
      <w:pPr>
        <w:pStyle w:val="CommentText"/>
      </w:pPr>
      <w:r>
        <w:rPr>
          <w:rStyle w:val="CommentReference"/>
        </w:rPr>
        <w:annotationRef/>
      </w:r>
      <w:r>
        <w:t>Petrology?</w:t>
      </w:r>
    </w:p>
  </w:comment>
  <w:comment w:id="17" w:author="Ruth2" w:date="2016-12-08T15:10:00Z" w:initials="R2">
    <w:p w:rsidR="00E70F01" w:rsidRDefault="00E70F01">
      <w:pPr>
        <w:pStyle w:val="CommentText"/>
      </w:pPr>
      <w:r>
        <w:rPr>
          <w:rStyle w:val="CommentReference"/>
        </w:rPr>
        <w:annotationRef/>
      </w:r>
      <w:r>
        <w:t>Petrology?</w:t>
      </w:r>
    </w:p>
  </w:comment>
  <w:comment w:id="20" w:author="Ruth2" w:date="2016-12-08T15:11:00Z" w:initials="R2">
    <w:p w:rsidR="00E70F01" w:rsidRDefault="00E70F01">
      <w:pPr>
        <w:pStyle w:val="CommentText"/>
      </w:pPr>
      <w:r>
        <w:rPr>
          <w:rStyle w:val="CommentReference"/>
        </w:rPr>
        <w:annotationRef/>
      </w:r>
      <w:r>
        <w:t>Petrology?</w:t>
      </w:r>
    </w:p>
  </w:comment>
  <w:comment w:id="24" w:author="Ruth2" w:date="2016-12-08T15:13:00Z" w:initials="R2">
    <w:p w:rsidR="00E70F01" w:rsidRDefault="00E70F01">
      <w:pPr>
        <w:pStyle w:val="CommentText"/>
      </w:pPr>
      <w:r>
        <w:rPr>
          <w:rStyle w:val="CommentReference"/>
        </w:rPr>
        <w:annotationRef/>
      </w:r>
      <w:r>
        <w:t>Petrology definetely</w:t>
      </w:r>
    </w:p>
  </w:comment>
  <w:comment w:id="26" w:author="Ruth2" w:date="2016-12-12T15:05:00Z" w:initials="R2">
    <w:p w:rsidR="00E70F01" w:rsidRDefault="00E70F01">
      <w:pPr>
        <w:pStyle w:val="CommentText"/>
      </w:pPr>
      <w:r>
        <w:rPr>
          <w:rStyle w:val="CommentReference"/>
        </w:rPr>
        <w:annotationRef/>
      </w:r>
      <w:r>
        <w:t>Sent to S Rowland to send on</w:t>
      </w:r>
    </w:p>
  </w:comment>
  <w:comment w:id="27" w:author="Ruth2" w:date="2016-12-08T15:12:00Z" w:initials="R2">
    <w:p w:rsidR="00E70F01" w:rsidRDefault="00E70F01">
      <w:pPr>
        <w:pStyle w:val="CommentText"/>
      </w:pPr>
      <w:r>
        <w:rPr>
          <w:rStyle w:val="CommentReference"/>
        </w:rPr>
        <w:annotationRef/>
      </w:r>
      <w:r>
        <w:t>Petrology defintely</w:t>
      </w:r>
    </w:p>
  </w:comment>
  <w:comment w:id="28" w:author="Ruth2" w:date="2016-12-08T15:14:00Z" w:initials="R2">
    <w:p w:rsidR="00E70F01" w:rsidRDefault="00E70F01">
      <w:pPr>
        <w:pStyle w:val="CommentText"/>
      </w:pPr>
      <w:r>
        <w:rPr>
          <w:rStyle w:val="CommentReference"/>
        </w:rPr>
        <w:annotationRef/>
      </w:r>
      <w:r>
        <w:t>Petrolog?</w:t>
      </w:r>
    </w:p>
  </w:comment>
  <w:comment w:id="30" w:author="Ruth2" w:date="2016-05-20T12:19:00Z" w:initials="R2">
    <w:p w:rsidR="00E70F01" w:rsidRDefault="00E70F01">
      <w:pPr>
        <w:pStyle w:val="CommentText"/>
      </w:pPr>
      <w:r>
        <w:rPr>
          <w:rStyle w:val="CommentReference"/>
        </w:rPr>
        <w:annotationRef/>
      </w:r>
      <w:r>
        <w:t>Analysis planned for Temples sherds</w:t>
      </w:r>
    </w:p>
  </w:comment>
  <w:comment w:id="31" w:author="Ruth2" w:date="2016-12-13T12:14:00Z" w:initials="R2">
    <w:p w:rsidR="00E70F01" w:rsidRDefault="00E70F01">
      <w:pPr>
        <w:pStyle w:val="CommentText"/>
      </w:pPr>
      <w:r>
        <w:rPr>
          <w:rStyle w:val="CommentReference"/>
        </w:rPr>
        <w:annotationRef/>
      </w:r>
      <w:r>
        <w:t>Do not cut these tables out.  They are necessary</w:t>
      </w:r>
    </w:p>
  </w:comment>
  <w:comment w:id="34" w:author="Ruth2" w:date="2016-12-13T12:14:00Z" w:initials="R2">
    <w:p w:rsidR="00E70F01" w:rsidRDefault="00E70F01">
      <w:pPr>
        <w:pStyle w:val="CommentText"/>
      </w:pPr>
      <w:r>
        <w:rPr>
          <w:rStyle w:val="CommentReference"/>
        </w:rPr>
        <w:annotationRef/>
      </w:r>
      <w:r>
        <w:t>To go in appendix in printed report.  Must be included</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72BD" w:rsidRDefault="00FF72BD" w:rsidP="00E52C57">
      <w:pPr>
        <w:spacing w:line="240" w:lineRule="auto"/>
      </w:pPr>
      <w:r>
        <w:separator/>
      </w:r>
    </w:p>
  </w:endnote>
  <w:endnote w:type="continuationSeparator" w:id="0">
    <w:p w:rsidR="00FF72BD" w:rsidRDefault="00FF72BD" w:rsidP="00E52C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F01" w:rsidRDefault="00E70F0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9793530"/>
      <w:docPartObj>
        <w:docPartGallery w:val="Page Numbers (Bottom of Page)"/>
        <w:docPartUnique/>
      </w:docPartObj>
    </w:sdtPr>
    <w:sdtEndPr>
      <w:rPr>
        <w:noProof/>
      </w:rPr>
    </w:sdtEndPr>
    <w:sdtContent>
      <w:p w:rsidR="00E70F01" w:rsidRDefault="00E70F01">
        <w:pPr>
          <w:pStyle w:val="Footer"/>
          <w:jc w:val="right"/>
        </w:pPr>
        <w:r>
          <w:fldChar w:fldCharType="begin"/>
        </w:r>
        <w:r>
          <w:instrText xml:space="preserve"> PAGE   \* MERGEFORMAT </w:instrText>
        </w:r>
        <w:r>
          <w:fldChar w:fldCharType="separate"/>
        </w:r>
        <w:r w:rsidR="00A97674">
          <w:rPr>
            <w:noProof/>
          </w:rPr>
          <w:t>1</w:t>
        </w:r>
        <w:r>
          <w:rPr>
            <w:noProof/>
          </w:rPr>
          <w:fldChar w:fldCharType="end"/>
        </w:r>
      </w:p>
    </w:sdtContent>
  </w:sdt>
  <w:p w:rsidR="00E70F01" w:rsidRDefault="00E70F01" w:rsidP="00E52C57">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F01" w:rsidRDefault="00E70F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72BD" w:rsidRDefault="00FF72BD" w:rsidP="00E52C57">
      <w:pPr>
        <w:spacing w:line="240" w:lineRule="auto"/>
      </w:pPr>
      <w:r>
        <w:separator/>
      </w:r>
    </w:p>
  </w:footnote>
  <w:footnote w:type="continuationSeparator" w:id="0">
    <w:p w:rsidR="00FF72BD" w:rsidRDefault="00FF72BD" w:rsidP="00E52C5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F01" w:rsidRDefault="00E70F0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F01" w:rsidRDefault="00E70F01" w:rsidP="00E52C57">
    <w:pPr>
      <w:pStyle w:val="Header"/>
      <w:jc w:val="right"/>
    </w:pPr>
    <w:r>
      <w:t>Maryport extra-mural settlement RMS13: Roman Pottery</w:t>
    </w:r>
  </w:p>
  <w:p w:rsidR="00E70F01" w:rsidRDefault="00E70F01" w:rsidP="00E52C57">
    <w:pPr>
      <w:pStyle w:val="Header"/>
      <w:jc w:val="right"/>
    </w:pPr>
    <w:r>
      <w:t>For Oxford Archaeology North Dec 2016</w:t>
    </w:r>
  </w:p>
  <w:p w:rsidR="00E70F01" w:rsidRDefault="00E70F0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F01" w:rsidRDefault="00E70F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40D69"/>
    <w:multiLevelType w:val="hybridMultilevel"/>
    <w:tmpl w:val="4CE20B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41C4A57"/>
    <w:multiLevelType w:val="hybridMultilevel"/>
    <w:tmpl w:val="71180D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869341C"/>
    <w:multiLevelType w:val="hybridMultilevel"/>
    <w:tmpl w:val="B5AC07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A444A6F"/>
    <w:multiLevelType w:val="hybridMultilevel"/>
    <w:tmpl w:val="6FD00518"/>
    <w:lvl w:ilvl="0" w:tplc="2DF22872">
      <w:start w:val="1"/>
      <w:numFmt w:val="decimal"/>
      <w:lvlText w:val="%1."/>
      <w:lvlJc w:val="left"/>
      <w:pPr>
        <w:ind w:left="502" w:hanging="502"/>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22C46EA0"/>
    <w:multiLevelType w:val="hybridMultilevel"/>
    <w:tmpl w:val="7CE60558"/>
    <w:lvl w:ilvl="0" w:tplc="2DF22872">
      <w:start w:val="1"/>
      <w:numFmt w:val="decimal"/>
      <w:lvlText w:val="%1."/>
      <w:lvlJc w:val="left"/>
      <w:pPr>
        <w:ind w:left="502" w:hanging="502"/>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7BA5453"/>
    <w:multiLevelType w:val="hybridMultilevel"/>
    <w:tmpl w:val="95F081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0304F34"/>
    <w:multiLevelType w:val="hybridMultilevel"/>
    <w:tmpl w:val="70B2E5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14A19B9"/>
    <w:multiLevelType w:val="hybridMultilevel"/>
    <w:tmpl w:val="E5F0E8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0164B16"/>
    <w:multiLevelType w:val="hybridMultilevel"/>
    <w:tmpl w:val="AE6039D6"/>
    <w:lvl w:ilvl="0" w:tplc="2DF22872">
      <w:start w:val="1"/>
      <w:numFmt w:val="decimal"/>
      <w:lvlText w:val="%1."/>
      <w:lvlJc w:val="left"/>
      <w:pPr>
        <w:ind w:left="502" w:hanging="502"/>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4397B1D"/>
    <w:multiLevelType w:val="hybridMultilevel"/>
    <w:tmpl w:val="A8D690CE"/>
    <w:lvl w:ilvl="0" w:tplc="2DF22872">
      <w:start w:val="1"/>
      <w:numFmt w:val="decimal"/>
      <w:lvlText w:val="%1."/>
      <w:lvlJc w:val="left"/>
      <w:pPr>
        <w:ind w:left="502" w:hanging="502"/>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677168C"/>
    <w:multiLevelType w:val="hybridMultilevel"/>
    <w:tmpl w:val="7E808E6E"/>
    <w:lvl w:ilvl="0" w:tplc="2DF22872">
      <w:start w:val="1"/>
      <w:numFmt w:val="decimal"/>
      <w:lvlText w:val="%1."/>
      <w:lvlJc w:val="left"/>
      <w:pPr>
        <w:ind w:left="502" w:hanging="502"/>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7777175"/>
    <w:multiLevelType w:val="hybridMultilevel"/>
    <w:tmpl w:val="B4F2194E"/>
    <w:lvl w:ilvl="0" w:tplc="2DF22872">
      <w:start w:val="1"/>
      <w:numFmt w:val="decimal"/>
      <w:lvlText w:val="%1."/>
      <w:lvlJc w:val="left"/>
      <w:pPr>
        <w:ind w:left="547" w:hanging="502"/>
      </w:pPr>
      <w:rPr>
        <w:rFonts w:hint="default"/>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12">
    <w:nsid w:val="560A0CF5"/>
    <w:multiLevelType w:val="hybridMultilevel"/>
    <w:tmpl w:val="903267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C0C7B90"/>
    <w:multiLevelType w:val="hybridMultilevel"/>
    <w:tmpl w:val="CE504B96"/>
    <w:lvl w:ilvl="0" w:tplc="0809000F">
      <w:start w:val="1"/>
      <w:numFmt w:val="decimal"/>
      <w:lvlText w:val="%1."/>
      <w:lvlJc w:val="left"/>
      <w:pPr>
        <w:ind w:left="502"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63A4640F"/>
    <w:multiLevelType w:val="hybridMultilevel"/>
    <w:tmpl w:val="DC1825F6"/>
    <w:lvl w:ilvl="0" w:tplc="2DF22872">
      <w:start w:val="1"/>
      <w:numFmt w:val="decimal"/>
      <w:lvlText w:val="%1."/>
      <w:lvlJc w:val="left"/>
      <w:pPr>
        <w:ind w:left="502" w:hanging="502"/>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66016FA"/>
    <w:multiLevelType w:val="hybridMultilevel"/>
    <w:tmpl w:val="4C4C64D6"/>
    <w:lvl w:ilvl="0" w:tplc="2DF22872">
      <w:start w:val="1"/>
      <w:numFmt w:val="decimal"/>
      <w:lvlText w:val="%1."/>
      <w:lvlJc w:val="left"/>
      <w:pPr>
        <w:ind w:left="502" w:hanging="502"/>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12"/>
  </w:num>
  <w:num w:numId="4">
    <w:abstractNumId w:val="7"/>
  </w:num>
  <w:num w:numId="5">
    <w:abstractNumId w:val="2"/>
  </w:num>
  <w:num w:numId="6">
    <w:abstractNumId w:val="13"/>
  </w:num>
  <w:num w:numId="7">
    <w:abstractNumId w:val="0"/>
  </w:num>
  <w:num w:numId="8">
    <w:abstractNumId w:val="6"/>
  </w:num>
  <w:num w:numId="9">
    <w:abstractNumId w:val="9"/>
  </w:num>
  <w:num w:numId="10">
    <w:abstractNumId w:val="11"/>
  </w:num>
  <w:num w:numId="11">
    <w:abstractNumId w:val="14"/>
  </w:num>
  <w:num w:numId="12">
    <w:abstractNumId w:val="10"/>
  </w:num>
  <w:num w:numId="13">
    <w:abstractNumId w:val="4"/>
  </w:num>
  <w:num w:numId="14">
    <w:abstractNumId w:val="15"/>
  </w:num>
  <w:num w:numId="15">
    <w:abstractNumId w:val="8"/>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C57"/>
    <w:rsid w:val="000056F1"/>
    <w:rsid w:val="000064BC"/>
    <w:rsid w:val="0002337A"/>
    <w:rsid w:val="00024C66"/>
    <w:rsid w:val="0003012D"/>
    <w:rsid w:val="000329ED"/>
    <w:rsid w:val="000368B9"/>
    <w:rsid w:val="00037564"/>
    <w:rsid w:val="0005068B"/>
    <w:rsid w:val="00050E19"/>
    <w:rsid w:val="0005614B"/>
    <w:rsid w:val="000649CD"/>
    <w:rsid w:val="0006560C"/>
    <w:rsid w:val="00072AD0"/>
    <w:rsid w:val="00074EEA"/>
    <w:rsid w:val="000767A3"/>
    <w:rsid w:val="00077182"/>
    <w:rsid w:val="000872BA"/>
    <w:rsid w:val="00090135"/>
    <w:rsid w:val="000A316C"/>
    <w:rsid w:val="000A6014"/>
    <w:rsid w:val="000A6733"/>
    <w:rsid w:val="000A7901"/>
    <w:rsid w:val="000B7BA1"/>
    <w:rsid w:val="000C039A"/>
    <w:rsid w:val="000C2FFD"/>
    <w:rsid w:val="000C3B14"/>
    <w:rsid w:val="000D48DB"/>
    <w:rsid w:val="000E1AB0"/>
    <w:rsid w:val="000E3FD5"/>
    <w:rsid w:val="000E5C90"/>
    <w:rsid w:val="000F2669"/>
    <w:rsid w:val="000F3934"/>
    <w:rsid w:val="000F3BD0"/>
    <w:rsid w:val="00100322"/>
    <w:rsid w:val="00105360"/>
    <w:rsid w:val="00107B0E"/>
    <w:rsid w:val="0011124F"/>
    <w:rsid w:val="0013310E"/>
    <w:rsid w:val="00133924"/>
    <w:rsid w:val="0013523D"/>
    <w:rsid w:val="0014030F"/>
    <w:rsid w:val="0014183D"/>
    <w:rsid w:val="0014372B"/>
    <w:rsid w:val="00146679"/>
    <w:rsid w:val="00147FDB"/>
    <w:rsid w:val="0015166A"/>
    <w:rsid w:val="00151C0B"/>
    <w:rsid w:val="00164D67"/>
    <w:rsid w:val="00165FB6"/>
    <w:rsid w:val="00167240"/>
    <w:rsid w:val="00181C3A"/>
    <w:rsid w:val="0018521D"/>
    <w:rsid w:val="0018763F"/>
    <w:rsid w:val="00191C44"/>
    <w:rsid w:val="001A3486"/>
    <w:rsid w:val="001A5DFF"/>
    <w:rsid w:val="001A6BA4"/>
    <w:rsid w:val="001A7D45"/>
    <w:rsid w:val="001B30EC"/>
    <w:rsid w:val="001B36CE"/>
    <w:rsid w:val="001C0E85"/>
    <w:rsid w:val="001C296F"/>
    <w:rsid w:val="001C6D8A"/>
    <w:rsid w:val="001D4F42"/>
    <w:rsid w:val="001D5FAF"/>
    <w:rsid w:val="001E53A7"/>
    <w:rsid w:val="001E77E6"/>
    <w:rsid w:val="00201D74"/>
    <w:rsid w:val="0020353A"/>
    <w:rsid w:val="002134B0"/>
    <w:rsid w:val="00214CB2"/>
    <w:rsid w:val="002172A9"/>
    <w:rsid w:val="00227624"/>
    <w:rsid w:val="002304F8"/>
    <w:rsid w:val="002421D0"/>
    <w:rsid w:val="00250DBA"/>
    <w:rsid w:val="00253958"/>
    <w:rsid w:val="002636AA"/>
    <w:rsid w:val="00266E13"/>
    <w:rsid w:val="0026777E"/>
    <w:rsid w:val="00270BA7"/>
    <w:rsid w:val="0027768F"/>
    <w:rsid w:val="0028130A"/>
    <w:rsid w:val="002819A9"/>
    <w:rsid w:val="002832A4"/>
    <w:rsid w:val="0028508A"/>
    <w:rsid w:val="00285299"/>
    <w:rsid w:val="002859F1"/>
    <w:rsid w:val="00285A3B"/>
    <w:rsid w:val="00286D78"/>
    <w:rsid w:val="0029421F"/>
    <w:rsid w:val="00295212"/>
    <w:rsid w:val="002A1ACD"/>
    <w:rsid w:val="002B4EA9"/>
    <w:rsid w:val="002B7179"/>
    <w:rsid w:val="002B78BC"/>
    <w:rsid w:val="002D0DAC"/>
    <w:rsid w:val="002D675D"/>
    <w:rsid w:val="002E0EF2"/>
    <w:rsid w:val="002E3379"/>
    <w:rsid w:val="002E3B6E"/>
    <w:rsid w:val="002F2C48"/>
    <w:rsid w:val="002F5AAB"/>
    <w:rsid w:val="002F6033"/>
    <w:rsid w:val="0030600B"/>
    <w:rsid w:val="00306BF0"/>
    <w:rsid w:val="003129D8"/>
    <w:rsid w:val="00314D05"/>
    <w:rsid w:val="00320E57"/>
    <w:rsid w:val="0032231E"/>
    <w:rsid w:val="00334F11"/>
    <w:rsid w:val="003416A3"/>
    <w:rsid w:val="00343051"/>
    <w:rsid w:val="00352290"/>
    <w:rsid w:val="00353064"/>
    <w:rsid w:val="0035348B"/>
    <w:rsid w:val="00355BD5"/>
    <w:rsid w:val="00360AFE"/>
    <w:rsid w:val="003657F8"/>
    <w:rsid w:val="00374550"/>
    <w:rsid w:val="00375AF7"/>
    <w:rsid w:val="00376E7D"/>
    <w:rsid w:val="00382A0C"/>
    <w:rsid w:val="003830B3"/>
    <w:rsid w:val="00385636"/>
    <w:rsid w:val="003A06AA"/>
    <w:rsid w:val="003B7D0B"/>
    <w:rsid w:val="003C05D9"/>
    <w:rsid w:val="003C1F2E"/>
    <w:rsid w:val="003C613E"/>
    <w:rsid w:val="003C6B07"/>
    <w:rsid w:val="003C7012"/>
    <w:rsid w:val="003E005F"/>
    <w:rsid w:val="003E4B76"/>
    <w:rsid w:val="00400FDE"/>
    <w:rsid w:val="00404D7B"/>
    <w:rsid w:val="0041373D"/>
    <w:rsid w:val="00417215"/>
    <w:rsid w:val="0041772B"/>
    <w:rsid w:val="00417937"/>
    <w:rsid w:val="004208FE"/>
    <w:rsid w:val="004260F3"/>
    <w:rsid w:val="004303D7"/>
    <w:rsid w:val="00432E4E"/>
    <w:rsid w:val="00433664"/>
    <w:rsid w:val="00435669"/>
    <w:rsid w:val="0044040C"/>
    <w:rsid w:val="00446FD6"/>
    <w:rsid w:val="00447C91"/>
    <w:rsid w:val="004607B9"/>
    <w:rsid w:val="00460CC6"/>
    <w:rsid w:val="00462386"/>
    <w:rsid w:val="00464EDE"/>
    <w:rsid w:val="00471810"/>
    <w:rsid w:val="004739A0"/>
    <w:rsid w:val="00481F1A"/>
    <w:rsid w:val="004834C5"/>
    <w:rsid w:val="00483F37"/>
    <w:rsid w:val="00484998"/>
    <w:rsid w:val="0048617A"/>
    <w:rsid w:val="0049005A"/>
    <w:rsid w:val="00490CEB"/>
    <w:rsid w:val="00495883"/>
    <w:rsid w:val="00496185"/>
    <w:rsid w:val="00496B18"/>
    <w:rsid w:val="004A03B8"/>
    <w:rsid w:val="004A2322"/>
    <w:rsid w:val="004A3F4E"/>
    <w:rsid w:val="004B0679"/>
    <w:rsid w:val="004B509E"/>
    <w:rsid w:val="004C09BD"/>
    <w:rsid w:val="004C350C"/>
    <w:rsid w:val="004C4459"/>
    <w:rsid w:val="004C59FE"/>
    <w:rsid w:val="004C6CDB"/>
    <w:rsid w:val="004D3752"/>
    <w:rsid w:val="004D73BA"/>
    <w:rsid w:val="004E51FB"/>
    <w:rsid w:val="00507CAA"/>
    <w:rsid w:val="00516736"/>
    <w:rsid w:val="00517924"/>
    <w:rsid w:val="00522C57"/>
    <w:rsid w:val="00523268"/>
    <w:rsid w:val="00525B75"/>
    <w:rsid w:val="00527826"/>
    <w:rsid w:val="005420F2"/>
    <w:rsid w:val="005424DC"/>
    <w:rsid w:val="00544230"/>
    <w:rsid w:val="00545281"/>
    <w:rsid w:val="00546F5C"/>
    <w:rsid w:val="005570A9"/>
    <w:rsid w:val="00557890"/>
    <w:rsid w:val="00557A9F"/>
    <w:rsid w:val="00567719"/>
    <w:rsid w:val="005733C7"/>
    <w:rsid w:val="00573FE1"/>
    <w:rsid w:val="0057447B"/>
    <w:rsid w:val="00576AD6"/>
    <w:rsid w:val="005C487C"/>
    <w:rsid w:val="005D6225"/>
    <w:rsid w:val="005E5F85"/>
    <w:rsid w:val="005E7C9F"/>
    <w:rsid w:val="005F1FC0"/>
    <w:rsid w:val="005F4413"/>
    <w:rsid w:val="005F58F2"/>
    <w:rsid w:val="005F609E"/>
    <w:rsid w:val="00603243"/>
    <w:rsid w:val="00604F7C"/>
    <w:rsid w:val="00605B6C"/>
    <w:rsid w:val="00614899"/>
    <w:rsid w:val="006153DB"/>
    <w:rsid w:val="006158FF"/>
    <w:rsid w:val="006205D6"/>
    <w:rsid w:val="00621B9C"/>
    <w:rsid w:val="006233F1"/>
    <w:rsid w:val="00631FF7"/>
    <w:rsid w:val="0064335C"/>
    <w:rsid w:val="006453F6"/>
    <w:rsid w:val="0064657B"/>
    <w:rsid w:val="0065517B"/>
    <w:rsid w:val="00655F51"/>
    <w:rsid w:val="006755F7"/>
    <w:rsid w:val="006802A8"/>
    <w:rsid w:val="006816BA"/>
    <w:rsid w:val="00683076"/>
    <w:rsid w:val="006831CC"/>
    <w:rsid w:val="006867A9"/>
    <w:rsid w:val="00691485"/>
    <w:rsid w:val="00693AE0"/>
    <w:rsid w:val="00696DCC"/>
    <w:rsid w:val="006A040A"/>
    <w:rsid w:val="006B43F4"/>
    <w:rsid w:val="006B5348"/>
    <w:rsid w:val="006B763D"/>
    <w:rsid w:val="006C0C0E"/>
    <w:rsid w:val="006C26D7"/>
    <w:rsid w:val="006C3AFC"/>
    <w:rsid w:val="006C4FE2"/>
    <w:rsid w:val="006C5653"/>
    <w:rsid w:val="006C68B2"/>
    <w:rsid w:val="006D43C2"/>
    <w:rsid w:val="006D61FB"/>
    <w:rsid w:val="006D6857"/>
    <w:rsid w:val="006D7806"/>
    <w:rsid w:val="006E2F50"/>
    <w:rsid w:val="006F1EF5"/>
    <w:rsid w:val="006F33A4"/>
    <w:rsid w:val="006F359E"/>
    <w:rsid w:val="00711751"/>
    <w:rsid w:val="00713A07"/>
    <w:rsid w:val="00714D9A"/>
    <w:rsid w:val="007208E8"/>
    <w:rsid w:val="00727FA0"/>
    <w:rsid w:val="0075094F"/>
    <w:rsid w:val="00755712"/>
    <w:rsid w:val="007575B6"/>
    <w:rsid w:val="00770AF8"/>
    <w:rsid w:val="00774933"/>
    <w:rsid w:val="00790BCF"/>
    <w:rsid w:val="007923F7"/>
    <w:rsid w:val="007A2BBE"/>
    <w:rsid w:val="007C13BB"/>
    <w:rsid w:val="007E0B97"/>
    <w:rsid w:val="007E46E4"/>
    <w:rsid w:val="007E4782"/>
    <w:rsid w:val="007E4CDD"/>
    <w:rsid w:val="007F4182"/>
    <w:rsid w:val="007F4B90"/>
    <w:rsid w:val="007F7A4A"/>
    <w:rsid w:val="00813798"/>
    <w:rsid w:val="00821182"/>
    <w:rsid w:val="00841F4B"/>
    <w:rsid w:val="008451E5"/>
    <w:rsid w:val="00845DBC"/>
    <w:rsid w:val="00845E8D"/>
    <w:rsid w:val="00864A58"/>
    <w:rsid w:val="00867C61"/>
    <w:rsid w:val="008757BB"/>
    <w:rsid w:val="00876ACB"/>
    <w:rsid w:val="00893FC8"/>
    <w:rsid w:val="00894FDB"/>
    <w:rsid w:val="00897874"/>
    <w:rsid w:val="008A40DC"/>
    <w:rsid w:val="008A5908"/>
    <w:rsid w:val="008B70FE"/>
    <w:rsid w:val="008C3B33"/>
    <w:rsid w:val="008D0155"/>
    <w:rsid w:val="008D1B89"/>
    <w:rsid w:val="008E59FE"/>
    <w:rsid w:val="008F070D"/>
    <w:rsid w:val="008F0C4A"/>
    <w:rsid w:val="00912C31"/>
    <w:rsid w:val="00917B86"/>
    <w:rsid w:val="00926932"/>
    <w:rsid w:val="009364F2"/>
    <w:rsid w:val="00945C61"/>
    <w:rsid w:val="009574A3"/>
    <w:rsid w:val="009641EE"/>
    <w:rsid w:val="00965A35"/>
    <w:rsid w:val="009801F0"/>
    <w:rsid w:val="0099403E"/>
    <w:rsid w:val="009A0FC5"/>
    <w:rsid w:val="009A260B"/>
    <w:rsid w:val="009A6C7F"/>
    <w:rsid w:val="009B0EA3"/>
    <w:rsid w:val="009B429F"/>
    <w:rsid w:val="009B691B"/>
    <w:rsid w:val="009C0379"/>
    <w:rsid w:val="009C131B"/>
    <w:rsid w:val="009D2B9E"/>
    <w:rsid w:val="009E1D52"/>
    <w:rsid w:val="009E6517"/>
    <w:rsid w:val="009E7B9C"/>
    <w:rsid w:val="009E7ED7"/>
    <w:rsid w:val="009F11A5"/>
    <w:rsid w:val="009F372F"/>
    <w:rsid w:val="009F6BFE"/>
    <w:rsid w:val="00A04577"/>
    <w:rsid w:val="00A109BA"/>
    <w:rsid w:val="00A10C4D"/>
    <w:rsid w:val="00A1109C"/>
    <w:rsid w:val="00A1155B"/>
    <w:rsid w:val="00A11903"/>
    <w:rsid w:val="00A159E9"/>
    <w:rsid w:val="00A21F62"/>
    <w:rsid w:val="00A244B0"/>
    <w:rsid w:val="00A2619E"/>
    <w:rsid w:val="00A307E3"/>
    <w:rsid w:val="00A31396"/>
    <w:rsid w:val="00A32304"/>
    <w:rsid w:val="00A3518E"/>
    <w:rsid w:val="00A446A8"/>
    <w:rsid w:val="00A51658"/>
    <w:rsid w:val="00A5527C"/>
    <w:rsid w:val="00A55E58"/>
    <w:rsid w:val="00A56D80"/>
    <w:rsid w:val="00A6161C"/>
    <w:rsid w:val="00A64C64"/>
    <w:rsid w:val="00A70E9F"/>
    <w:rsid w:val="00A7345D"/>
    <w:rsid w:val="00A75656"/>
    <w:rsid w:val="00A76FAD"/>
    <w:rsid w:val="00A80974"/>
    <w:rsid w:val="00A81E15"/>
    <w:rsid w:val="00A86313"/>
    <w:rsid w:val="00A86B18"/>
    <w:rsid w:val="00A9115C"/>
    <w:rsid w:val="00A97674"/>
    <w:rsid w:val="00A97C3E"/>
    <w:rsid w:val="00AB4DB4"/>
    <w:rsid w:val="00AB5FB5"/>
    <w:rsid w:val="00AB6712"/>
    <w:rsid w:val="00AC73F3"/>
    <w:rsid w:val="00AD03B9"/>
    <w:rsid w:val="00AD21F1"/>
    <w:rsid w:val="00AF0761"/>
    <w:rsid w:val="00AF0DE6"/>
    <w:rsid w:val="00AF26A8"/>
    <w:rsid w:val="00AF449D"/>
    <w:rsid w:val="00B00F57"/>
    <w:rsid w:val="00B04383"/>
    <w:rsid w:val="00B054F6"/>
    <w:rsid w:val="00B10000"/>
    <w:rsid w:val="00B103C1"/>
    <w:rsid w:val="00B137BB"/>
    <w:rsid w:val="00B13FF4"/>
    <w:rsid w:val="00B262FA"/>
    <w:rsid w:val="00B2736F"/>
    <w:rsid w:val="00B31CF1"/>
    <w:rsid w:val="00B33E5E"/>
    <w:rsid w:val="00B34124"/>
    <w:rsid w:val="00B35786"/>
    <w:rsid w:val="00B4621D"/>
    <w:rsid w:val="00B50242"/>
    <w:rsid w:val="00B50714"/>
    <w:rsid w:val="00B5237B"/>
    <w:rsid w:val="00B5457F"/>
    <w:rsid w:val="00B55469"/>
    <w:rsid w:val="00B557C3"/>
    <w:rsid w:val="00B55F2B"/>
    <w:rsid w:val="00B567A1"/>
    <w:rsid w:val="00B61DAD"/>
    <w:rsid w:val="00B646A6"/>
    <w:rsid w:val="00B65611"/>
    <w:rsid w:val="00B6743B"/>
    <w:rsid w:val="00B677F1"/>
    <w:rsid w:val="00B71DE6"/>
    <w:rsid w:val="00B77615"/>
    <w:rsid w:val="00B8050E"/>
    <w:rsid w:val="00B8354F"/>
    <w:rsid w:val="00B87035"/>
    <w:rsid w:val="00B92291"/>
    <w:rsid w:val="00B971D9"/>
    <w:rsid w:val="00B979C6"/>
    <w:rsid w:val="00BA06C1"/>
    <w:rsid w:val="00BA1CA8"/>
    <w:rsid w:val="00BA6710"/>
    <w:rsid w:val="00BA7C2F"/>
    <w:rsid w:val="00BC680E"/>
    <w:rsid w:val="00BD262B"/>
    <w:rsid w:val="00BD7327"/>
    <w:rsid w:val="00BE0ECD"/>
    <w:rsid w:val="00BE15F0"/>
    <w:rsid w:val="00BE2532"/>
    <w:rsid w:val="00BF35D5"/>
    <w:rsid w:val="00BF442F"/>
    <w:rsid w:val="00C0422E"/>
    <w:rsid w:val="00C14AA8"/>
    <w:rsid w:val="00C1532D"/>
    <w:rsid w:val="00C1649E"/>
    <w:rsid w:val="00C27AFF"/>
    <w:rsid w:val="00C27E5D"/>
    <w:rsid w:val="00C318D9"/>
    <w:rsid w:val="00C35FAD"/>
    <w:rsid w:val="00C44A4A"/>
    <w:rsid w:val="00C466B6"/>
    <w:rsid w:val="00C545CA"/>
    <w:rsid w:val="00C5521C"/>
    <w:rsid w:val="00C56C6A"/>
    <w:rsid w:val="00C57438"/>
    <w:rsid w:val="00C6052B"/>
    <w:rsid w:val="00C60BF1"/>
    <w:rsid w:val="00C6234E"/>
    <w:rsid w:val="00C638BB"/>
    <w:rsid w:val="00C6492C"/>
    <w:rsid w:val="00C67163"/>
    <w:rsid w:val="00C7202A"/>
    <w:rsid w:val="00C742E1"/>
    <w:rsid w:val="00C77D39"/>
    <w:rsid w:val="00C8137C"/>
    <w:rsid w:val="00C90DA0"/>
    <w:rsid w:val="00C970D2"/>
    <w:rsid w:val="00CA23CE"/>
    <w:rsid w:val="00CA6079"/>
    <w:rsid w:val="00CB6FDC"/>
    <w:rsid w:val="00CC1889"/>
    <w:rsid w:val="00CC2184"/>
    <w:rsid w:val="00CC34B1"/>
    <w:rsid w:val="00CD3DC8"/>
    <w:rsid w:val="00CD426A"/>
    <w:rsid w:val="00CD46CB"/>
    <w:rsid w:val="00CD6A6A"/>
    <w:rsid w:val="00CD798A"/>
    <w:rsid w:val="00CE428F"/>
    <w:rsid w:val="00CE6E98"/>
    <w:rsid w:val="00CE7DFD"/>
    <w:rsid w:val="00CF5438"/>
    <w:rsid w:val="00D01E7A"/>
    <w:rsid w:val="00D02F07"/>
    <w:rsid w:val="00D07054"/>
    <w:rsid w:val="00D07F10"/>
    <w:rsid w:val="00D10169"/>
    <w:rsid w:val="00D20E7F"/>
    <w:rsid w:val="00D25740"/>
    <w:rsid w:val="00D31074"/>
    <w:rsid w:val="00D3167F"/>
    <w:rsid w:val="00D471D9"/>
    <w:rsid w:val="00D514DC"/>
    <w:rsid w:val="00D53317"/>
    <w:rsid w:val="00D655FA"/>
    <w:rsid w:val="00D65B2B"/>
    <w:rsid w:val="00D65E14"/>
    <w:rsid w:val="00D70D1C"/>
    <w:rsid w:val="00D73CEC"/>
    <w:rsid w:val="00D75779"/>
    <w:rsid w:val="00D76F58"/>
    <w:rsid w:val="00D77A04"/>
    <w:rsid w:val="00D852EE"/>
    <w:rsid w:val="00D93905"/>
    <w:rsid w:val="00D96329"/>
    <w:rsid w:val="00DA0834"/>
    <w:rsid w:val="00DA09A4"/>
    <w:rsid w:val="00DB09E8"/>
    <w:rsid w:val="00DC1F73"/>
    <w:rsid w:val="00DE0B67"/>
    <w:rsid w:val="00DE77F9"/>
    <w:rsid w:val="00DF0779"/>
    <w:rsid w:val="00DF2A26"/>
    <w:rsid w:val="00DF40FB"/>
    <w:rsid w:val="00E041C0"/>
    <w:rsid w:val="00E06BDC"/>
    <w:rsid w:val="00E07C05"/>
    <w:rsid w:val="00E15D3A"/>
    <w:rsid w:val="00E16FB9"/>
    <w:rsid w:val="00E17FC6"/>
    <w:rsid w:val="00E219C2"/>
    <w:rsid w:val="00E30EC3"/>
    <w:rsid w:val="00E4223C"/>
    <w:rsid w:val="00E42788"/>
    <w:rsid w:val="00E42E43"/>
    <w:rsid w:val="00E44781"/>
    <w:rsid w:val="00E4553C"/>
    <w:rsid w:val="00E473FE"/>
    <w:rsid w:val="00E504C1"/>
    <w:rsid w:val="00E52C57"/>
    <w:rsid w:val="00E52DEC"/>
    <w:rsid w:val="00E54511"/>
    <w:rsid w:val="00E70F01"/>
    <w:rsid w:val="00E71A42"/>
    <w:rsid w:val="00E81F23"/>
    <w:rsid w:val="00E826D5"/>
    <w:rsid w:val="00E84113"/>
    <w:rsid w:val="00E93742"/>
    <w:rsid w:val="00E9678D"/>
    <w:rsid w:val="00EA1A5F"/>
    <w:rsid w:val="00EA1A89"/>
    <w:rsid w:val="00EA6BCA"/>
    <w:rsid w:val="00EB24D1"/>
    <w:rsid w:val="00EB4194"/>
    <w:rsid w:val="00EB4862"/>
    <w:rsid w:val="00EB59C3"/>
    <w:rsid w:val="00EB5CDC"/>
    <w:rsid w:val="00EC1C2B"/>
    <w:rsid w:val="00EC5EE0"/>
    <w:rsid w:val="00ED213C"/>
    <w:rsid w:val="00ED3D09"/>
    <w:rsid w:val="00ED6FEB"/>
    <w:rsid w:val="00ED711F"/>
    <w:rsid w:val="00ED7642"/>
    <w:rsid w:val="00ED76C4"/>
    <w:rsid w:val="00EE1579"/>
    <w:rsid w:val="00EE17B2"/>
    <w:rsid w:val="00EE20C9"/>
    <w:rsid w:val="00EE2255"/>
    <w:rsid w:val="00EE6F8F"/>
    <w:rsid w:val="00EF2C87"/>
    <w:rsid w:val="00F00571"/>
    <w:rsid w:val="00F00C8B"/>
    <w:rsid w:val="00F04370"/>
    <w:rsid w:val="00F06208"/>
    <w:rsid w:val="00F0799B"/>
    <w:rsid w:val="00F12590"/>
    <w:rsid w:val="00F125A5"/>
    <w:rsid w:val="00F16714"/>
    <w:rsid w:val="00F32355"/>
    <w:rsid w:val="00F336F6"/>
    <w:rsid w:val="00F43168"/>
    <w:rsid w:val="00F546DF"/>
    <w:rsid w:val="00F60AB9"/>
    <w:rsid w:val="00F613B0"/>
    <w:rsid w:val="00F63790"/>
    <w:rsid w:val="00F6486D"/>
    <w:rsid w:val="00F66CB7"/>
    <w:rsid w:val="00F70AC7"/>
    <w:rsid w:val="00F721B3"/>
    <w:rsid w:val="00F7740A"/>
    <w:rsid w:val="00F80FDF"/>
    <w:rsid w:val="00F81FAD"/>
    <w:rsid w:val="00F94B38"/>
    <w:rsid w:val="00F9646D"/>
    <w:rsid w:val="00F96A7B"/>
    <w:rsid w:val="00F971DE"/>
    <w:rsid w:val="00FB3B92"/>
    <w:rsid w:val="00FB4BCF"/>
    <w:rsid w:val="00FB7410"/>
    <w:rsid w:val="00FC1A48"/>
    <w:rsid w:val="00FD1E15"/>
    <w:rsid w:val="00FE567D"/>
    <w:rsid w:val="00FE5CA1"/>
    <w:rsid w:val="00FE7AE8"/>
    <w:rsid w:val="00FF72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61FB"/>
    <w:pPr>
      <w:spacing w:after="0"/>
    </w:pPr>
    <w:rPr>
      <w:rFonts w:ascii="Times New Roman" w:hAnsi="Times New Roman"/>
    </w:rPr>
  </w:style>
  <w:style w:type="paragraph" w:styleId="Heading1">
    <w:name w:val="heading 1"/>
    <w:basedOn w:val="Normal"/>
    <w:next w:val="Normal"/>
    <w:link w:val="Heading1Char"/>
    <w:uiPriority w:val="9"/>
    <w:qFormat/>
    <w:rsid w:val="00E52C57"/>
    <w:pPr>
      <w:keepNext/>
      <w:keepLines/>
      <w:spacing w:before="480"/>
      <w:outlineLvl w:val="0"/>
    </w:pPr>
    <w:rPr>
      <w:rFonts w:ascii="Arial" w:eastAsiaTheme="majorEastAsia" w:hAnsi="Arial" w:cstheme="majorBidi"/>
      <w:b/>
      <w:bCs/>
      <w:sz w:val="28"/>
      <w:szCs w:val="28"/>
    </w:rPr>
  </w:style>
  <w:style w:type="paragraph" w:styleId="Heading2">
    <w:name w:val="heading 2"/>
    <w:basedOn w:val="Normal"/>
    <w:next w:val="Normal"/>
    <w:link w:val="Heading2Char"/>
    <w:uiPriority w:val="9"/>
    <w:unhideWhenUsed/>
    <w:qFormat/>
    <w:rsid w:val="00E52C57"/>
    <w:pPr>
      <w:keepNext/>
      <w:keepLines/>
      <w:spacing w:before="200"/>
      <w:outlineLvl w:val="1"/>
    </w:pPr>
    <w:rPr>
      <w:rFonts w:ascii="Arial" w:eastAsiaTheme="majorEastAsia" w:hAnsi="Arial" w:cstheme="majorBidi"/>
      <w:b/>
      <w:bCs/>
      <w:sz w:val="26"/>
      <w:szCs w:val="26"/>
    </w:rPr>
  </w:style>
  <w:style w:type="paragraph" w:styleId="Heading3">
    <w:name w:val="heading 3"/>
    <w:basedOn w:val="Normal"/>
    <w:next w:val="Normal"/>
    <w:link w:val="Heading3Char"/>
    <w:uiPriority w:val="9"/>
    <w:unhideWhenUsed/>
    <w:qFormat/>
    <w:rsid w:val="001B30EC"/>
    <w:pPr>
      <w:keepNext/>
      <w:keepLines/>
      <w:spacing w:before="120" w:line="240" w:lineRule="auto"/>
      <w:outlineLvl w:val="2"/>
    </w:pPr>
    <w:rPr>
      <w:rFonts w:ascii="Arial" w:eastAsiaTheme="majorEastAsia" w:hAnsi="Arial" w:cstheme="majorBidi"/>
      <w:b/>
      <w:bCs/>
      <w:i/>
      <w:sz w:val="24"/>
    </w:rPr>
  </w:style>
  <w:style w:type="paragraph" w:styleId="Heading4">
    <w:name w:val="heading 4"/>
    <w:basedOn w:val="Normal"/>
    <w:next w:val="Normal"/>
    <w:link w:val="Heading4Char"/>
    <w:uiPriority w:val="9"/>
    <w:unhideWhenUsed/>
    <w:qFormat/>
    <w:rsid w:val="00B87035"/>
    <w:pPr>
      <w:keepNext/>
      <w:keepLines/>
      <w:spacing w:before="120" w:after="120"/>
      <w:outlineLvl w:val="3"/>
    </w:pPr>
    <w:rPr>
      <w:rFonts w:ascii="Arial" w:eastAsiaTheme="majorEastAsia" w:hAnsi="Arial" w:cstheme="majorBidi"/>
      <w:bCs/>
      <w:i/>
      <w:iCs/>
      <w:sz w:val="24"/>
    </w:rPr>
  </w:style>
  <w:style w:type="paragraph" w:styleId="Heading5">
    <w:name w:val="heading 5"/>
    <w:basedOn w:val="Normal"/>
    <w:next w:val="Normal"/>
    <w:link w:val="Heading5Char"/>
    <w:uiPriority w:val="9"/>
    <w:unhideWhenUsed/>
    <w:qFormat/>
    <w:rsid w:val="00B87035"/>
    <w:pPr>
      <w:spacing w:line="360" w:lineRule="auto"/>
      <w:outlineLvl w:val="4"/>
    </w:pPr>
    <w:rPr>
      <w:b/>
    </w:rPr>
  </w:style>
  <w:style w:type="paragraph" w:styleId="Heading6">
    <w:name w:val="heading 6"/>
    <w:basedOn w:val="Normal"/>
    <w:next w:val="Normal"/>
    <w:link w:val="Heading6Char"/>
    <w:uiPriority w:val="9"/>
    <w:unhideWhenUsed/>
    <w:qFormat/>
    <w:rsid w:val="006D61FB"/>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2C57"/>
    <w:pPr>
      <w:tabs>
        <w:tab w:val="center" w:pos="4513"/>
        <w:tab w:val="right" w:pos="9026"/>
      </w:tabs>
      <w:spacing w:line="240" w:lineRule="auto"/>
    </w:pPr>
  </w:style>
  <w:style w:type="character" w:customStyle="1" w:styleId="HeaderChar">
    <w:name w:val="Header Char"/>
    <w:basedOn w:val="DefaultParagraphFont"/>
    <w:link w:val="Header"/>
    <w:uiPriority w:val="99"/>
    <w:rsid w:val="00E52C57"/>
  </w:style>
  <w:style w:type="paragraph" w:styleId="Footer">
    <w:name w:val="footer"/>
    <w:basedOn w:val="Normal"/>
    <w:link w:val="FooterChar"/>
    <w:uiPriority w:val="99"/>
    <w:unhideWhenUsed/>
    <w:rsid w:val="00E52C57"/>
    <w:pPr>
      <w:tabs>
        <w:tab w:val="center" w:pos="4513"/>
        <w:tab w:val="right" w:pos="9026"/>
      </w:tabs>
      <w:spacing w:line="240" w:lineRule="auto"/>
    </w:pPr>
  </w:style>
  <w:style w:type="character" w:customStyle="1" w:styleId="FooterChar">
    <w:name w:val="Footer Char"/>
    <w:basedOn w:val="DefaultParagraphFont"/>
    <w:link w:val="Footer"/>
    <w:uiPriority w:val="99"/>
    <w:rsid w:val="00E52C57"/>
  </w:style>
  <w:style w:type="paragraph" w:styleId="BalloonText">
    <w:name w:val="Balloon Text"/>
    <w:basedOn w:val="Normal"/>
    <w:link w:val="BalloonTextChar"/>
    <w:uiPriority w:val="99"/>
    <w:semiHidden/>
    <w:unhideWhenUsed/>
    <w:rsid w:val="00E52C5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C57"/>
    <w:rPr>
      <w:rFonts w:ascii="Tahoma" w:hAnsi="Tahoma" w:cs="Tahoma"/>
      <w:sz w:val="16"/>
      <w:szCs w:val="16"/>
    </w:rPr>
  </w:style>
  <w:style w:type="character" w:customStyle="1" w:styleId="Heading1Char">
    <w:name w:val="Heading 1 Char"/>
    <w:basedOn w:val="DefaultParagraphFont"/>
    <w:link w:val="Heading1"/>
    <w:uiPriority w:val="9"/>
    <w:rsid w:val="00E52C57"/>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E52C57"/>
    <w:rPr>
      <w:rFonts w:ascii="Arial" w:eastAsiaTheme="majorEastAsia" w:hAnsi="Arial" w:cstheme="majorBidi"/>
      <w:b/>
      <w:bCs/>
      <w:sz w:val="26"/>
      <w:szCs w:val="26"/>
    </w:rPr>
  </w:style>
  <w:style w:type="character" w:customStyle="1" w:styleId="Heading3Char">
    <w:name w:val="Heading 3 Char"/>
    <w:basedOn w:val="DefaultParagraphFont"/>
    <w:link w:val="Heading3"/>
    <w:uiPriority w:val="9"/>
    <w:rsid w:val="001B30EC"/>
    <w:rPr>
      <w:rFonts w:ascii="Arial" w:eastAsiaTheme="majorEastAsia" w:hAnsi="Arial" w:cstheme="majorBidi"/>
      <w:b/>
      <w:bCs/>
      <w:i/>
      <w:sz w:val="24"/>
    </w:rPr>
  </w:style>
  <w:style w:type="character" w:customStyle="1" w:styleId="Heading4Char">
    <w:name w:val="Heading 4 Char"/>
    <w:basedOn w:val="DefaultParagraphFont"/>
    <w:link w:val="Heading4"/>
    <w:uiPriority w:val="9"/>
    <w:rsid w:val="00B87035"/>
    <w:rPr>
      <w:rFonts w:ascii="Arial" w:eastAsiaTheme="majorEastAsia" w:hAnsi="Arial" w:cstheme="majorBidi"/>
      <w:bCs/>
      <w:i/>
      <w:iCs/>
      <w:sz w:val="24"/>
    </w:rPr>
  </w:style>
  <w:style w:type="paragraph" w:styleId="ListParagraph">
    <w:name w:val="List Paragraph"/>
    <w:basedOn w:val="Normal"/>
    <w:uiPriority w:val="34"/>
    <w:qFormat/>
    <w:rsid w:val="002172A9"/>
    <w:pPr>
      <w:ind w:left="720"/>
      <w:contextualSpacing/>
    </w:pPr>
  </w:style>
  <w:style w:type="character" w:customStyle="1" w:styleId="Heading5Char">
    <w:name w:val="Heading 5 Char"/>
    <w:basedOn w:val="DefaultParagraphFont"/>
    <w:link w:val="Heading5"/>
    <w:uiPriority w:val="9"/>
    <w:rsid w:val="00B87035"/>
    <w:rPr>
      <w:rFonts w:ascii="Times New Roman" w:hAnsi="Times New Roman"/>
      <w:b/>
    </w:rPr>
  </w:style>
  <w:style w:type="character" w:styleId="Strong">
    <w:name w:val="Strong"/>
    <w:basedOn w:val="DefaultParagraphFont"/>
    <w:uiPriority w:val="22"/>
    <w:qFormat/>
    <w:rsid w:val="006D61FB"/>
    <w:rPr>
      <w:b/>
      <w:bCs/>
    </w:rPr>
  </w:style>
  <w:style w:type="character" w:customStyle="1" w:styleId="Heading6Char">
    <w:name w:val="Heading 6 Char"/>
    <w:basedOn w:val="DefaultParagraphFont"/>
    <w:link w:val="Heading6"/>
    <w:uiPriority w:val="9"/>
    <w:rsid w:val="006D61FB"/>
    <w:rPr>
      <w:rFonts w:asciiTheme="majorHAnsi" w:eastAsiaTheme="majorEastAsia" w:hAnsiTheme="majorHAnsi" w:cstheme="majorBidi"/>
      <w:i/>
      <w:iCs/>
      <w:color w:val="243F60" w:themeColor="accent1" w:themeShade="7F"/>
    </w:rPr>
  </w:style>
  <w:style w:type="character" w:styleId="Hyperlink">
    <w:name w:val="Hyperlink"/>
    <w:uiPriority w:val="99"/>
    <w:unhideWhenUsed/>
    <w:rsid w:val="006233F1"/>
    <w:rPr>
      <w:color w:val="0000FF"/>
      <w:u w:val="single"/>
    </w:rPr>
  </w:style>
  <w:style w:type="character" w:styleId="Emphasis">
    <w:name w:val="Emphasis"/>
    <w:basedOn w:val="DefaultParagraphFont"/>
    <w:uiPriority w:val="20"/>
    <w:qFormat/>
    <w:rsid w:val="006233F1"/>
    <w:rPr>
      <w:i/>
      <w:iCs/>
    </w:rPr>
  </w:style>
  <w:style w:type="paragraph" w:styleId="Caption">
    <w:name w:val="caption"/>
    <w:basedOn w:val="Normal"/>
    <w:next w:val="Normal"/>
    <w:uiPriority w:val="35"/>
    <w:unhideWhenUsed/>
    <w:qFormat/>
    <w:rsid w:val="009F6BFE"/>
    <w:pPr>
      <w:spacing w:after="200" w:line="240" w:lineRule="auto"/>
    </w:pPr>
    <w:rPr>
      <w:b/>
      <w:bCs/>
      <w:color w:val="000000" w:themeColor="text1"/>
      <w:sz w:val="18"/>
      <w:szCs w:val="18"/>
    </w:rPr>
  </w:style>
  <w:style w:type="character" w:styleId="CommentReference">
    <w:name w:val="annotation reference"/>
    <w:basedOn w:val="DefaultParagraphFont"/>
    <w:uiPriority w:val="99"/>
    <w:semiHidden/>
    <w:unhideWhenUsed/>
    <w:rsid w:val="00024C66"/>
    <w:rPr>
      <w:sz w:val="16"/>
      <w:szCs w:val="16"/>
    </w:rPr>
  </w:style>
  <w:style w:type="paragraph" w:styleId="CommentText">
    <w:name w:val="annotation text"/>
    <w:basedOn w:val="Normal"/>
    <w:link w:val="CommentTextChar"/>
    <w:uiPriority w:val="99"/>
    <w:semiHidden/>
    <w:unhideWhenUsed/>
    <w:rsid w:val="00024C66"/>
    <w:pPr>
      <w:spacing w:line="240" w:lineRule="auto"/>
    </w:pPr>
    <w:rPr>
      <w:sz w:val="20"/>
      <w:szCs w:val="20"/>
    </w:rPr>
  </w:style>
  <w:style w:type="character" w:customStyle="1" w:styleId="CommentTextChar">
    <w:name w:val="Comment Text Char"/>
    <w:basedOn w:val="DefaultParagraphFont"/>
    <w:link w:val="CommentText"/>
    <w:uiPriority w:val="99"/>
    <w:semiHidden/>
    <w:rsid w:val="00024C66"/>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024C66"/>
    <w:rPr>
      <w:b/>
      <w:bCs/>
    </w:rPr>
  </w:style>
  <w:style w:type="character" w:customStyle="1" w:styleId="CommentSubjectChar">
    <w:name w:val="Comment Subject Char"/>
    <w:basedOn w:val="CommentTextChar"/>
    <w:link w:val="CommentSubject"/>
    <w:uiPriority w:val="99"/>
    <w:semiHidden/>
    <w:rsid w:val="00024C66"/>
    <w:rPr>
      <w:rFonts w:ascii="Times New Roman" w:hAnsi="Times New Roman"/>
      <w:b/>
      <w:bCs/>
      <w:sz w:val="20"/>
      <w:szCs w:val="20"/>
    </w:rPr>
  </w:style>
  <w:style w:type="paragraph" w:styleId="Revision">
    <w:name w:val="Revision"/>
    <w:hidden/>
    <w:uiPriority w:val="99"/>
    <w:semiHidden/>
    <w:rsid w:val="00E70F01"/>
    <w:pPr>
      <w:spacing w:after="0" w:line="240" w:lineRule="auto"/>
    </w:pPr>
    <w:rPr>
      <w:rFonts w:ascii="Times New Roman" w:hAnsi="Times New Roman"/>
    </w:rPr>
  </w:style>
  <w:style w:type="paragraph" w:styleId="BodyText2">
    <w:name w:val="Body Text 2"/>
    <w:basedOn w:val="Normal"/>
    <w:link w:val="BodyText2Char"/>
    <w:unhideWhenUsed/>
    <w:rsid w:val="00A307E3"/>
    <w:pPr>
      <w:spacing w:before="120" w:line="480" w:lineRule="auto"/>
    </w:pPr>
    <w:rPr>
      <w:rFonts w:eastAsia="Times New Roman" w:cs="Times New Roman"/>
      <w:sz w:val="24"/>
      <w:szCs w:val="20"/>
    </w:rPr>
  </w:style>
  <w:style w:type="character" w:customStyle="1" w:styleId="BodyText2Char">
    <w:name w:val="Body Text 2 Char"/>
    <w:basedOn w:val="DefaultParagraphFont"/>
    <w:link w:val="BodyText2"/>
    <w:rsid w:val="00A307E3"/>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61FB"/>
    <w:pPr>
      <w:spacing w:after="0"/>
    </w:pPr>
    <w:rPr>
      <w:rFonts w:ascii="Times New Roman" w:hAnsi="Times New Roman"/>
    </w:rPr>
  </w:style>
  <w:style w:type="paragraph" w:styleId="Heading1">
    <w:name w:val="heading 1"/>
    <w:basedOn w:val="Normal"/>
    <w:next w:val="Normal"/>
    <w:link w:val="Heading1Char"/>
    <w:uiPriority w:val="9"/>
    <w:qFormat/>
    <w:rsid w:val="00E52C57"/>
    <w:pPr>
      <w:keepNext/>
      <w:keepLines/>
      <w:spacing w:before="480"/>
      <w:outlineLvl w:val="0"/>
    </w:pPr>
    <w:rPr>
      <w:rFonts w:ascii="Arial" w:eastAsiaTheme="majorEastAsia" w:hAnsi="Arial" w:cstheme="majorBidi"/>
      <w:b/>
      <w:bCs/>
      <w:sz w:val="28"/>
      <w:szCs w:val="28"/>
    </w:rPr>
  </w:style>
  <w:style w:type="paragraph" w:styleId="Heading2">
    <w:name w:val="heading 2"/>
    <w:basedOn w:val="Normal"/>
    <w:next w:val="Normal"/>
    <w:link w:val="Heading2Char"/>
    <w:uiPriority w:val="9"/>
    <w:unhideWhenUsed/>
    <w:qFormat/>
    <w:rsid w:val="00E52C57"/>
    <w:pPr>
      <w:keepNext/>
      <w:keepLines/>
      <w:spacing w:before="200"/>
      <w:outlineLvl w:val="1"/>
    </w:pPr>
    <w:rPr>
      <w:rFonts w:ascii="Arial" w:eastAsiaTheme="majorEastAsia" w:hAnsi="Arial" w:cstheme="majorBidi"/>
      <w:b/>
      <w:bCs/>
      <w:sz w:val="26"/>
      <w:szCs w:val="26"/>
    </w:rPr>
  </w:style>
  <w:style w:type="paragraph" w:styleId="Heading3">
    <w:name w:val="heading 3"/>
    <w:basedOn w:val="Normal"/>
    <w:next w:val="Normal"/>
    <w:link w:val="Heading3Char"/>
    <w:uiPriority w:val="9"/>
    <w:unhideWhenUsed/>
    <w:qFormat/>
    <w:rsid w:val="001B30EC"/>
    <w:pPr>
      <w:keepNext/>
      <w:keepLines/>
      <w:spacing w:before="120" w:line="240" w:lineRule="auto"/>
      <w:outlineLvl w:val="2"/>
    </w:pPr>
    <w:rPr>
      <w:rFonts w:ascii="Arial" w:eastAsiaTheme="majorEastAsia" w:hAnsi="Arial" w:cstheme="majorBidi"/>
      <w:b/>
      <w:bCs/>
      <w:i/>
      <w:sz w:val="24"/>
    </w:rPr>
  </w:style>
  <w:style w:type="paragraph" w:styleId="Heading4">
    <w:name w:val="heading 4"/>
    <w:basedOn w:val="Normal"/>
    <w:next w:val="Normal"/>
    <w:link w:val="Heading4Char"/>
    <w:uiPriority w:val="9"/>
    <w:unhideWhenUsed/>
    <w:qFormat/>
    <w:rsid w:val="00B87035"/>
    <w:pPr>
      <w:keepNext/>
      <w:keepLines/>
      <w:spacing w:before="120" w:after="120"/>
      <w:outlineLvl w:val="3"/>
    </w:pPr>
    <w:rPr>
      <w:rFonts w:ascii="Arial" w:eastAsiaTheme="majorEastAsia" w:hAnsi="Arial" w:cstheme="majorBidi"/>
      <w:bCs/>
      <w:i/>
      <w:iCs/>
      <w:sz w:val="24"/>
    </w:rPr>
  </w:style>
  <w:style w:type="paragraph" w:styleId="Heading5">
    <w:name w:val="heading 5"/>
    <w:basedOn w:val="Normal"/>
    <w:next w:val="Normal"/>
    <w:link w:val="Heading5Char"/>
    <w:uiPriority w:val="9"/>
    <w:unhideWhenUsed/>
    <w:qFormat/>
    <w:rsid w:val="00B87035"/>
    <w:pPr>
      <w:spacing w:line="360" w:lineRule="auto"/>
      <w:outlineLvl w:val="4"/>
    </w:pPr>
    <w:rPr>
      <w:b/>
    </w:rPr>
  </w:style>
  <w:style w:type="paragraph" w:styleId="Heading6">
    <w:name w:val="heading 6"/>
    <w:basedOn w:val="Normal"/>
    <w:next w:val="Normal"/>
    <w:link w:val="Heading6Char"/>
    <w:uiPriority w:val="9"/>
    <w:unhideWhenUsed/>
    <w:qFormat/>
    <w:rsid w:val="006D61FB"/>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2C57"/>
    <w:pPr>
      <w:tabs>
        <w:tab w:val="center" w:pos="4513"/>
        <w:tab w:val="right" w:pos="9026"/>
      </w:tabs>
      <w:spacing w:line="240" w:lineRule="auto"/>
    </w:pPr>
  </w:style>
  <w:style w:type="character" w:customStyle="1" w:styleId="HeaderChar">
    <w:name w:val="Header Char"/>
    <w:basedOn w:val="DefaultParagraphFont"/>
    <w:link w:val="Header"/>
    <w:uiPriority w:val="99"/>
    <w:rsid w:val="00E52C57"/>
  </w:style>
  <w:style w:type="paragraph" w:styleId="Footer">
    <w:name w:val="footer"/>
    <w:basedOn w:val="Normal"/>
    <w:link w:val="FooterChar"/>
    <w:uiPriority w:val="99"/>
    <w:unhideWhenUsed/>
    <w:rsid w:val="00E52C57"/>
    <w:pPr>
      <w:tabs>
        <w:tab w:val="center" w:pos="4513"/>
        <w:tab w:val="right" w:pos="9026"/>
      </w:tabs>
      <w:spacing w:line="240" w:lineRule="auto"/>
    </w:pPr>
  </w:style>
  <w:style w:type="character" w:customStyle="1" w:styleId="FooterChar">
    <w:name w:val="Footer Char"/>
    <w:basedOn w:val="DefaultParagraphFont"/>
    <w:link w:val="Footer"/>
    <w:uiPriority w:val="99"/>
    <w:rsid w:val="00E52C57"/>
  </w:style>
  <w:style w:type="paragraph" w:styleId="BalloonText">
    <w:name w:val="Balloon Text"/>
    <w:basedOn w:val="Normal"/>
    <w:link w:val="BalloonTextChar"/>
    <w:uiPriority w:val="99"/>
    <w:semiHidden/>
    <w:unhideWhenUsed/>
    <w:rsid w:val="00E52C5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C57"/>
    <w:rPr>
      <w:rFonts w:ascii="Tahoma" w:hAnsi="Tahoma" w:cs="Tahoma"/>
      <w:sz w:val="16"/>
      <w:szCs w:val="16"/>
    </w:rPr>
  </w:style>
  <w:style w:type="character" w:customStyle="1" w:styleId="Heading1Char">
    <w:name w:val="Heading 1 Char"/>
    <w:basedOn w:val="DefaultParagraphFont"/>
    <w:link w:val="Heading1"/>
    <w:uiPriority w:val="9"/>
    <w:rsid w:val="00E52C57"/>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E52C57"/>
    <w:rPr>
      <w:rFonts w:ascii="Arial" w:eastAsiaTheme="majorEastAsia" w:hAnsi="Arial" w:cstheme="majorBidi"/>
      <w:b/>
      <w:bCs/>
      <w:sz w:val="26"/>
      <w:szCs w:val="26"/>
    </w:rPr>
  </w:style>
  <w:style w:type="character" w:customStyle="1" w:styleId="Heading3Char">
    <w:name w:val="Heading 3 Char"/>
    <w:basedOn w:val="DefaultParagraphFont"/>
    <w:link w:val="Heading3"/>
    <w:uiPriority w:val="9"/>
    <w:rsid w:val="001B30EC"/>
    <w:rPr>
      <w:rFonts w:ascii="Arial" w:eastAsiaTheme="majorEastAsia" w:hAnsi="Arial" w:cstheme="majorBidi"/>
      <w:b/>
      <w:bCs/>
      <w:i/>
      <w:sz w:val="24"/>
    </w:rPr>
  </w:style>
  <w:style w:type="character" w:customStyle="1" w:styleId="Heading4Char">
    <w:name w:val="Heading 4 Char"/>
    <w:basedOn w:val="DefaultParagraphFont"/>
    <w:link w:val="Heading4"/>
    <w:uiPriority w:val="9"/>
    <w:rsid w:val="00B87035"/>
    <w:rPr>
      <w:rFonts w:ascii="Arial" w:eastAsiaTheme="majorEastAsia" w:hAnsi="Arial" w:cstheme="majorBidi"/>
      <w:bCs/>
      <w:i/>
      <w:iCs/>
      <w:sz w:val="24"/>
    </w:rPr>
  </w:style>
  <w:style w:type="paragraph" w:styleId="ListParagraph">
    <w:name w:val="List Paragraph"/>
    <w:basedOn w:val="Normal"/>
    <w:uiPriority w:val="34"/>
    <w:qFormat/>
    <w:rsid w:val="002172A9"/>
    <w:pPr>
      <w:ind w:left="720"/>
      <w:contextualSpacing/>
    </w:pPr>
  </w:style>
  <w:style w:type="character" w:customStyle="1" w:styleId="Heading5Char">
    <w:name w:val="Heading 5 Char"/>
    <w:basedOn w:val="DefaultParagraphFont"/>
    <w:link w:val="Heading5"/>
    <w:uiPriority w:val="9"/>
    <w:rsid w:val="00B87035"/>
    <w:rPr>
      <w:rFonts w:ascii="Times New Roman" w:hAnsi="Times New Roman"/>
      <w:b/>
    </w:rPr>
  </w:style>
  <w:style w:type="character" w:styleId="Strong">
    <w:name w:val="Strong"/>
    <w:basedOn w:val="DefaultParagraphFont"/>
    <w:uiPriority w:val="22"/>
    <w:qFormat/>
    <w:rsid w:val="006D61FB"/>
    <w:rPr>
      <w:b/>
      <w:bCs/>
    </w:rPr>
  </w:style>
  <w:style w:type="character" w:customStyle="1" w:styleId="Heading6Char">
    <w:name w:val="Heading 6 Char"/>
    <w:basedOn w:val="DefaultParagraphFont"/>
    <w:link w:val="Heading6"/>
    <w:uiPriority w:val="9"/>
    <w:rsid w:val="006D61FB"/>
    <w:rPr>
      <w:rFonts w:asciiTheme="majorHAnsi" w:eastAsiaTheme="majorEastAsia" w:hAnsiTheme="majorHAnsi" w:cstheme="majorBidi"/>
      <w:i/>
      <w:iCs/>
      <w:color w:val="243F60" w:themeColor="accent1" w:themeShade="7F"/>
    </w:rPr>
  </w:style>
  <w:style w:type="character" w:styleId="Hyperlink">
    <w:name w:val="Hyperlink"/>
    <w:uiPriority w:val="99"/>
    <w:unhideWhenUsed/>
    <w:rsid w:val="006233F1"/>
    <w:rPr>
      <w:color w:val="0000FF"/>
      <w:u w:val="single"/>
    </w:rPr>
  </w:style>
  <w:style w:type="character" w:styleId="Emphasis">
    <w:name w:val="Emphasis"/>
    <w:basedOn w:val="DefaultParagraphFont"/>
    <w:uiPriority w:val="20"/>
    <w:qFormat/>
    <w:rsid w:val="006233F1"/>
    <w:rPr>
      <w:i/>
      <w:iCs/>
    </w:rPr>
  </w:style>
  <w:style w:type="paragraph" w:styleId="Caption">
    <w:name w:val="caption"/>
    <w:basedOn w:val="Normal"/>
    <w:next w:val="Normal"/>
    <w:uiPriority w:val="35"/>
    <w:unhideWhenUsed/>
    <w:qFormat/>
    <w:rsid w:val="009F6BFE"/>
    <w:pPr>
      <w:spacing w:after="200" w:line="240" w:lineRule="auto"/>
    </w:pPr>
    <w:rPr>
      <w:b/>
      <w:bCs/>
      <w:color w:val="000000" w:themeColor="text1"/>
      <w:sz w:val="18"/>
      <w:szCs w:val="18"/>
    </w:rPr>
  </w:style>
  <w:style w:type="character" w:styleId="CommentReference">
    <w:name w:val="annotation reference"/>
    <w:basedOn w:val="DefaultParagraphFont"/>
    <w:uiPriority w:val="99"/>
    <w:semiHidden/>
    <w:unhideWhenUsed/>
    <w:rsid w:val="00024C66"/>
    <w:rPr>
      <w:sz w:val="16"/>
      <w:szCs w:val="16"/>
    </w:rPr>
  </w:style>
  <w:style w:type="paragraph" w:styleId="CommentText">
    <w:name w:val="annotation text"/>
    <w:basedOn w:val="Normal"/>
    <w:link w:val="CommentTextChar"/>
    <w:uiPriority w:val="99"/>
    <w:semiHidden/>
    <w:unhideWhenUsed/>
    <w:rsid w:val="00024C66"/>
    <w:pPr>
      <w:spacing w:line="240" w:lineRule="auto"/>
    </w:pPr>
    <w:rPr>
      <w:sz w:val="20"/>
      <w:szCs w:val="20"/>
    </w:rPr>
  </w:style>
  <w:style w:type="character" w:customStyle="1" w:styleId="CommentTextChar">
    <w:name w:val="Comment Text Char"/>
    <w:basedOn w:val="DefaultParagraphFont"/>
    <w:link w:val="CommentText"/>
    <w:uiPriority w:val="99"/>
    <w:semiHidden/>
    <w:rsid w:val="00024C66"/>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024C66"/>
    <w:rPr>
      <w:b/>
      <w:bCs/>
    </w:rPr>
  </w:style>
  <w:style w:type="character" w:customStyle="1" w:styleId="CommentSubjectChar">
    <w:name w:val="Comment Subject Char"/>
    <w:basedOn w:val="CommentTextChar"/>
    <w:link w:val="CommentSubject"/>
    <w:uiPriority w:val="99"/>
    <w:semiHidden/>
    <w:rsid w:val="00024C66"/>
    <w:rPr>
      <w:rFonts w:ascii="Times New Roman" w:hAnsi="Times New Roman"/>
      <w:b/>
      <w:bCs/>
      <w:sz w:val="20"/>
      <w:szCs w:val="20"/>
    </w:rPr>
  </w:style>
  <w:style w:type="paragraph" w:styleId="Revision">
    <w:name w:val="Revision"/>
    <w:hidden/>
    <w:uiPriority w:val="99"/>
    <w:semiHidden/>
    <w:rsid w:val="00E70F01"/>
    <w:pPr>
      <w:spacing w:after="0" w:line="240" w:lineRule="auto"/>
    </w:pPr>
    <w:rPr>
      <w:rFonts w:ascii="Times New Roman" w:hAnsi="Times New Roman"/>
    </w:rPr>
  </w:style>
  <w:style w:type="paragraph" w:styleId="BodyText2">
    <w:name w:val="Body Text 2"/>
    <w:basedOn w:val="Normal"/>
    <w:link w:val="BodyText2Char"/>
    <w:unhideWhenUsed/>
    <w:rsid w:val="00A307E3"/>
    <w:pPr>
      <w:spacing w:before="120" w:line="480" w:lineRule="auto"/>
    </w:pPr>
    <w:rPr>
      <w:rFonts w:eastAsia="Times New Roman" w:cs="Times New Roman"/>
      <w:sz w:val="24"/>
      <w:szCs w:val="20"/>
    </w:rPr>
  </w:style>
  <w:style w:type="character" w:customStyle="1" w:styleId="BodyText2Char">
    <w:name w:val="Body Text 2 Char"/>
    <w:basedOn w:val="DefaultParagraphFont"/>
    <w:link w:val="BodyText2"/>
    <w:rsid w:val="00A307E3"/>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95637">
      <w:bodyDiv w:val="1"/>
      <w:marLeft w:val="0"/>
      <w:marRight w:val="0"/>
      <w:marTop w:val="0"/>
      <w:marBottom w:val="0"/>
      <w:divBdr>
        <w:top w:val="none" w:sz="0" w:space="0" w:color="auto"/>
        <w:left w:val="none" w:sz="0" w:space="0" w:color="auto"/>
        <w:bottom w:val="none" w:sz="0" w:space="0" w:color="auto"/>
        <w:right w:val="none" w:sz="0" w:space="0" w:color="auto"/>
      </w:divBdr>
    </w:div>
    <w:div w:id="64836893">
      <w:bodyDiv w:val="1"/>
      <w:marLeft w:val="0"/>
      <w:marRight w:val="0"/>
      <w:marTop w:val="0"/>
      <w:marBottom w:val="0"/>
      <w:divBdr>
        <w:top w:val="none" w:sz="0" w:space="0" w:color="auto"/>
        <w:left w:val="none" w:sz="0" w:space="0" w:color="auto"/>
        <w:bottom w:val="none" w:sz="0" w:space="0" w:color="auto"/>
        <w:right w:val="none" w:sz="0" w:space="0" w:color="auto"/>
      </w:divBdr>
    </w:div>
    <w:div w:id="72170011">
      <w:bodyDiv w:val="1"/>
      <w:marLeft w:val="0"/>
      <w:marRight w:val="0"/>
      <w:marTop w:val="0"/>
      <w:marBottom w:val="0"/>
      <w:divBdr>
        <w:top w:val="none" w:sz="0" w:space="0" w:color="auto"/>
        <w:left w:val="none" w:sz="0" w:space="0" w:color="auto"/>
        <w:bottom w:val="none" w:sz="0" w:space="0" w:color="auto"/>
        <w:right w:val="none" w:sz="0" w:space="0" w:color="auto"/>
      </w:divBdr>
    </w:div>
    <w:div w:id="166756075">
      <w:bodyDiv w:val="1"/>
      <w:marLeft w:val="0"/>
      <w:marRight w:val="0"/>
      <w:marTop w:val="0"/>
      <w:marBottom w:val="0"/>
      <w:divBdr>
        <w:top w:val="none" w:sz="0" w:space="0" w:color="auto"/>
        <w:left w:val="none" w:sz="0" w:space="0" w:color="auto"/>
        <w:bottom w:val="none" w:sz="0" w:space="0" w:color="auto"/>
        <w:right w:val="none" w:sz="0" w:space="0" w:color="auto"/>
      </w:divBdr>
    </w:div>
    <w:div w:id="208959017">
      <w:bodyDiv w:val="1"/>
      <w:marLeft w:val="0"/>
      <w:marRight w:val="0"/>
      <w:marTop w:val="0"/>
      <w:marBottom w:val="0"/>
      <w:divBdr>
        <w:top w:val="none" w:sz="0" w:space="0" w:color="auto"/>
        <w:left w:val="none" w:sz="0" w:space="0" w:color="auto"/>
        <w:bottom w:val="none" w:sz="0" w:space="0" w:color="auto"/>
        <w:right w:val="none" w:sz="0" w:space="0" w:color="auto"/>
      </w:divBdr>
    </w:div>
    <w:div w:id="253436624">
      <w:bodyDiv w:val="1"/>
      <w:marLeft w:val="0"/>
      <w:marRight w:val="0"/>
      <w:marTop w:val="0"/>
      <w:marBottom w:val="0"/>
      <w:divBdr>
        <w:top w:val="none" w:sz="0" w:space="0" w:color="auto"/>
        <w:left w:val="none" w:sz="0" w:space="0" w:color="auto"/>
        <w:bottom w:val="none" w:sz="0" w:space="0" w:color="auto"/>
        <w:right w:val="none" w:sz="0" w:space="0" w:color="auto"/>
      </w:divBdr>
    </w:div>
    <w:div w:id="321782435">
      <w:bodyDiv w:val="1"/>
      <w:marLeft w:val="0"/>
      <w:marRight w:val="0"/>
      <w:marTop w:val="0"/>
      <w:marBottom w:val="0"/>
      <w:divBdr>
        <w:top w:val="none" w:sz="0" w:space="0" w:color="auto"/>
        <w:left w:val="none" w:sz="0" w:space="0" w:color="auto"/>
        <w:bottom w:val="none" w:sz="0" w:space="0" w:color="auto"/>
        <w:right w:val="none" w:sz="0" w:space="0" w:color="auto"/>
      </w:divBdr>
    </w:div>
    <w:div w:id="522936474">
      <w:bodyDiv w:val="1"/>
      <w:marLeft w:val="0"/>
      <w:marRight w:val="0"/>
      <w:marTop w:val="0"/>
      <w:marBottom w:val="0"/>
      <w:divBdr>
        <w:top w:val="none" w:sz="0" w:space="0" w:color="auto"/>
        <w:left w:val="none" w:sz="0" w:space="0" w:color="auto"/>
        <w:bottom w:val="none" w:sz="0" w:space="0" w:color="auto"/>
        <w:right w:val="none" w:sz="0" w:space="0" w:color="auto"/>
      </w:divBdr>
    </w:div>
    <w:div w:id="656541833">
      <w:bodyDiv w:val="1"/>
      <w:marLeft w:val="0"/>
      <w:marRight w:val="0"/>
      <w:marTop w:val="0"/>
      <w:marBottom w:val="0"/>
      <w:divBdr>
        <w:top w:val="none" w:sz="0" w:space="0" w:color="auto"/>
        <w:left w:val="none" w:sz="0" w:space="0" w:color="auto"/>
        <w:bottom w:val="none" w:sz="0" w:space="0" w:color="auto"/>
        <w:right w:val="none" w:sz="0" w:space="0" w:color="auto"/>
      </w:divBdr>
    </w:div>
    <w:div w:id="953828393">
      <w:bodyDiv w:val="1"/>
      <w:marLeft w:val="0"/>
      <w:marRight w:val="0"/>
      <w:marTop w:val="0"/>
      <w:marBottom w:val="0"/>
      <w:divBdr>
        <w:top w:val="none" w:sz="0" w:space="0" w:color="auto"/>
        <w:left w:val="none" w:sz="0" w:space="0" w:color="auto"/>
        <w:bottom w:val="none" w:sz="0" w:space="0" w:color="auto"/>
        <w:right w:val="none" w:sz="0" w:space="0" w:color="auto"/>
      </w:divBdr>
    </w:div>
    <w:div w:id="1102647459">
      <w:bodyDiv w:val="1"/>
      <w:marLeft w:val="0"/>
      <w:marRight w:val="0"/>
      <w:marTop w:val="0"/>
      <w:marBottom w:val="0"/>
      <w:divBdr>
        <w:top w:val="none" w:sz="0" w:space="0" w:color="auto"/>
        <w:left w:val="none" w:sz="0" w:space="0" w:color="auto"/>
        <w:bottom w:val="none" w:sz="0" w:space="0" w:color="auto"/>
        <w:right w:val="none" w:sz="0" w:space="0" w:color="auto"/>
      </w:divBdr>
    </w:div>
    <w:div w:id="1177035117">
      <w:bodyDiv w:val="1"/>
      <w:marLeft w:val="0"/>
      <w:marRight w:val="0"/>
      <w:marTop w:val="0"/>
      <w:marBottom w:val="0"/>
      <w:divBdr>
        <w:top w:val="none" w:sz="0" w:space="0" w:color="auto"/>
        <w:left w:val="none" w:sz="0" w:space="0" w:color="auto"/>
        <w:bottom w:val="none" w:sz="0" w:space="0" w:color="auto"/>
        <w:right w:val="none" w:sz="0" w:space="0" w:color="auto"/>
      </w:divBdr>
    </w:div>
    <w:div w:id="1238126679">
      <w:bodyDiv w:val="1"/>
      <w:marLeft w:val="0"/>
      <w:marRight w:val="0"/>
      <w:marTop w:val="0"/>
      <w:marBottom w:val="0"/>
      <w:divBdr>
        <w:top w:val="none" w:sz="0" w:space="0" w:color="auto"/>
        <w:left w:val="none" w:sz="0" w:space="0" w:color="auto"/>
        <w:bottom w:val="none" w:sz="0" w:space="0" w:color="auto"/>
        <w:right w:val="none" w:sz="0" w:space="0" w:color="auto"/>
      </w:divBdr>
    </w:div>
    <w:div w:id="1302420277">
      <w:bodyDiv w:val="1"/>
      <w:marLeft w:val="0"/>
      <w:marRight w:val="0"/>
      <w:marTop w:val="0"/>
      <w:marBottom w:val="0"/>
      <w:divBdr>
        <w:top w:val="none" w:sz="0" w:space="0" w:color="auto"/>
        <w:left w:val="none" w:sz="0" w:space="0" w:color="auto"/>
        <w:bottom w:val="none" w:sz="0" w:space="0" w:color="auto"/>
        <w:right w:val="none" w:sz="0" w:space="0" w:color="auto"/>
      </w:divBdr>
    </w:div>
    <w:div w:id="1447961736">
      <w:bodyDiv w:val="1"/>
      <w:marLeft w:val="0"/>
      <w:marRight w:val="0"/>
      <w:marTop w:val="0"/>
      <w:marBottom w:val="0"/>
      <w:divBdr>
        <w:top w:val="none" w:sz="0" w:space="0" w:color="auto"/>
        <w:left w:val="none" w:sz="0" w:space="0" w:color="auto"/>
        <w:bottom w:val="none" w:sz="0" w:space="0" w:color="auto"/>
        <w:right w:val="none" w:sz="0" w:space="0" w:color="auto"/>
      </w:divBdr>
    </w:div>
    <w:div w:id="1529760474">
      <w:bodyDiv w:val="1"/>
      <w:marLeft w:val="0"/>
      <w:marRight w:val="0"/>
      <w:marTop w:val="0"/>
      <w:marBottom w:val="0"/>
      <w:divBdr>
        <w:top w:val="none" w:sz="0" w:space="0" w:color="auto"/>
        <w:left w:val="none" w:sz="0" w:space="0" w:color="auto"/>
        <w:bottom w:val="none" w:sz="0" w:space="0" w:color="auto"/>
        <w:right w:val="none" w:sz="0" w:space="0" w:color="auto"/>
      </w:divBdr>
    </w:div>
    <w:div w:id="1572232744">
      <w:bodyDiv w:val="1"/>
      <w:marLeft w:val="0"/>
      <w:marRight w:val="0"/>
      <w:marTop w:val="0"/>
      <w:marBottom w:val="0"/>
      <w:divBdr>
        <w:top w:val="none" w:sz="0" w:space="0" w:color="auto"/>
        <w:left w:val="none" w:sz="0" w:space="0" w:color="auto"/>
        <w:bottom w:val="none" w:sz="0" w:space="0" w:color="auto"/>
        <w:right w:val="none" w:sz="0" w:space="0" w:color="auto"/>
      </w:divBdr>
    </w:div>
    <w:div w:id="1787308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http://archaeologydataservice.ac.uk/archives/view/amphora_ahrb_2005/reference_details.cfm?id=42&amp;CFID=2672895&amp;CFTOKEN=5CC36CBF-55C4-4FEF-9CC4A167BDA652A7" TargetMode="External"/><Relationship Id="rId3" Type="http://schemas.openxmlformats.org/officeDocument/2006/relationships/styles" Target="styles.xml"/><Relationship Id="rId21" Type="http://schemas.openxmlformats.org/officeDocument/2006/relationships/hyperlink" Target="http://intarch.ac.uk/journal/issue17/willis-index.html" TargetMode="Externa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http://archaeologydataservice.ac.uk/archives/view/amphora_ahrb_2005/reference_details.cfm?id=42&amp;CFID=2672895&amp;CFTOKEN=5CC36CBF-55C4-4FEF-9CC4A167BDA652A7"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s://webmail.soton.ac.uk/horde/util/go.php?url=http%3A%2F%2Fads.ahds.ac.uk%2Fcatalogue%2Farchive%2Famphora_ahrb_2005%2Findex.cfm&amp;Horde=283a0d4bbcb2c9bfdc68b7aae818114b"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comments" Target="comments.xml"/><Relationship Id="rId19" Type="http://schemas.openxmlformats.org/officeDocument/2006/relationships/hyperlink" Target="http://www.twmuseums.org.uk/archaeology/Ceramic%20Database/BB2_SENK-type_series.pdf" TargetMode="Externa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footer" Target="footer2.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Ruth\Documents\Maryport%20OAN\RMS13%20catalogue%20and%20quantifications%20final%20phasing.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Histograms!$B$3</c:f>
              <c:strCache>
                <c:ptCount val="1"/>
                <c:pt idx="0">
                  <c:v>Coarse wares</c:v>
                </c:pt>
              </c:strCache>
            </c:strRef>
          </c:tx>
          <c:invertIfNegative val="0"/>
          <c:cat>
            <c:strRef>
              <c:f>Histograms!$C$1:$BV$1</c:f>
              <c:strCache>
                <c:ptCount val="72"/>
                <c:pt idx="0">
                  <c:v>40</c:v>
                </c:pt>
                <c:pt idx="1">
                  <c:v>45</c:v>
                </c:pt>
                <c:pt idx="2">
                  <c:v>50</c:v>
                </c:pt>
                <c:pt idx="3">
                  <c:v>55</c:v>
                </c:pt>
                <c:pt idx="4">
                  <c:v>60</c:v>
                </c:pt>
                <c:pt idx="5">
                  <c:v>65</c:v>
                </c:pt>
                <c:pt idx="6">
                  <c:v>70</c:v>
                </c:pt>
                <c:pt idx="7">
                  <c:v>75</c:v>
                </c:pt>
                <c:pt idx="8">
                  <c:v>80</c:v>
                </c:pt>
                <c:pt idx="9">
                  <c:v>85</c:v>
                </c:pt>
                <c:pt idx="10">
                  <c:v>90</c:v>
                </c:pt>
                <c:pt idx="11">
                  <c:v>95</c:v>
                </c:pt>
                <c:pt idx="12">
                  <c:v>100</c:v>
                </c:pt>
                <c:pt idx="13">
                  <c:v>105</c:v>
                </c:pt>
                <c:pt idx="14">
                  <c:v>110</c:v>
                </c:pt>
                <c:pt idx="15">
                  <c:v>115</c:v>
                </c:pt>
                <c:pt idx="16">
                  <c:v>120</c:v>
                </c:pt>
                <c:pt idx="17">
                  <c:v>125</c:v>
                </c:pt>
                <c:pt idx="18">
                  <c:v>130</c:v>
                </c:pt>
                <c:pt idx="19">
                  <c:v>135</c:v>
                </c:pt>
                <c:pt idx="20">
                  <c:v>140</c:v>
                </c:pt>
                <c:pt idx="21">
                  <c:v>145</c:v>
                </c:pt>
                <c:pt idx="22">
                  <c:v>150</c:v>
                </c:pt>
                <c:pt idx="23">
                  <c:v>155</c:v>
                </c:pt>
                <c:pt idx="24">
                  <c:v>160</c:v>
                </c:pt>
                <c:pt idx="25">
                  <c:v>165</c:v>
                </c:pt>
                <c:pt idx="26">
                  <c:v>170</c:v>
                </c:pt>
                <c:pt idx="27">
                  <c:v>175</c:v>
                </c:pt>
                <c:pt idx="28">
                  <c:v>180</c:v>
                </c:pt>
                <c:pt idx="29">
                  <c:v>185</c:v>
                </c:pt>
                <c:pt idx="30">
                  <c:v>190</c:v>
                </c:pt>
                <c:pt idx="31">
                  <c:v>195</c:v>
                </c:pt>
                <c:pt idx="32">
                  <c:v>200</c:v>
                </c:pt>
                <c:pt idx="33">
                  <c:v>205</c:v>
                </c:pt>
                <c:pt idx="34">
                  <c:v>210</c:v>
                </c:pt>
                <c:pt idx="35">
                  <c:v>215</c:v>
                </c:pt>
                <c:pt idx="36">
                  <c:v>220</c:v>
                </c:pt>
                <c:pt idx="37">
                  <c:v>225</c:v>
                </c:pt>
                <c:pt idx="38">
                  <c:v>230</c:v>
                </c:pt>
                <c:pt idx="39">
                  <c:v>235</c:v>
                </c:pt>
                <c:pt idx="40">
                  <c:v>240</c:v>
                </c:pt>
                <c:pt idx="41">
                  <c:v>245</c:v>
                </c:pt>
                <c:pt idx="42">
                  <c:v>250</c:v>
                </c:pt>
                <c:pt idx="43">
                  <c:v>255</c:v>
                </c:pt>
                <c:pt idx="44">
                  <c:v>260</c:v>
                </c:pt>
                <c:pt idx="45">
                  <c:v>265</c:v>
                </c:pt>
                <c:pt idx="46">
                  <c:v>270</c:v>
                </c:pt>
                <c:pt idx="47">
                  <c:v>275</c:v>
                </c:pt>
                <c:pt idx="48">
                  <c:v>280</c:v>
                </c:pt>
                <c:pt idx="49">
                  <c:v>285</c:v>
                </c:pt>
                <c:pt idx="50">
                  <c:v>290</c:v>
                </c:pt>
                <c:pt idx="51">
                  <c:v>295</c:v>
                </c:pt>
                <c:pt idx="52">
                  <c:v>300</c:v>
                </c:pt>
                <c:pt idx="53">
                  <c:v>305</c:v>
                </c:pt>
                <c:pt idx="54">
                  <c:v>310</c:v>
                </c:pt>
                <c:pt idx="55">
                  <c:v>315</c:v>
                </c:pt>
                <c:pt idx="56">
                  <c:v>320</c:v>
                </c:pt>
                <c:pt idx="57">
                  <c:v>325</c:v>
                </c:pt>
                <c:pt idx="58">
                  <c:v>330</c:v>
                </c:pt>
                <c:pt idx="59">
                  <c:v>335</c:v>
                </c:pt>
                <c:pt idx="60">
                  <c:v>340</c:v>
                </c:pt>
                <c:pt idx="61">
                  <c:v>345</c:v>
                </c:pt>
                <c:pt idx="62">
                  <c:v>350</c:v>
                </c:pt>
                <c:pt idx="63">
                  <c:v>355</c:v>
                </c:pt>
                <c:pt idx="64">
                  <c:v>360</c:v>
                </c:pt>
                <c:pt idx="65">
                  <c:v>365</c:v>
                </c:pt>
                <c:pt idx="66">
                  <c:v>370</c:v>
                </c:pt>
                <c:pt idx="67">
                  <c:v>375</c:v>
                </c:pt>
                <c:pt idx="68">
                  <c:v>380</c:v>
                </c:pt>
                <c:pt idx="69">
                  <c:v>385</c:v>
                </c:pt>
                <c:pt idx="70">
                  <c:v>390</c:v>
                </c:pt>
                <c:pt idx="71">
                  <c:v>395</c:v>
                </c:pt>
              </c:strCache>
            </c:strRef>
          </c:cat>
          <c:val>
            <c:numRef>
              <c:f>Histograms!$C$3:$BV$3</c:f>
              <c:numCache>
                <c:formatCode>General</c:formatCode>
                <c:ptCount val="72"/>
                <c:pt idx="0">
                  <c:v>0</c:v>
                </c:pt>
                <c:pt idx="1">
                  <c:v>0</c:v>
                </c:pt>
                <c:pt idx="2">
                  <c:v>0</c:v>
                </c:pt>
                <c:pt idx="3">
                  <c:v>0</c:v>
                </c:pt>
                <c:pt idx="4">
                  <c:v>0</c:v>
                </c:pt>
                <c:pt idx="5">
                  <c:v>0</c:v>
                </c:pt>
                <c:pt idx="6">
                  <c:v>3.4175824175824174</c:v>
                </c:pt>
                <c:pt idx="7">
                  <c:v>3.4175824175824174</c:v>
                </c:pt>
                <c:pt idx="8">
                  <c:v>10.417582417582418</c:v>
                </c:pt>
                <c:pt idx="9">
                  <c:v>10.417582417582418</c:v>
                </c:pt>
                <c:pt idx="10">
                  <c:v>10.417582417582418</c:v>
                </c:pt>
                <c:pt idx="11">
                  <c:v>10.417582417582418</c:v>
                </c:pt>
                <c:pt idx="12">
                  <c:v>24.509249084249081</c:v>
                </c:pt>
                <c:pt idx="13">
                  <c:v>24.509249084249081</c:v>
                </c:pt>
                <c:pt idx="14">
                  <c:v>33.509249084249085</c:v>
                </c:pt>
                <c:pt idx="15">
                  <c:v>33.509249084249085</c:v>
                </c:pt>
                <c:pt idx="16">
                  <c:v>74.413095238095252</c:v>
                </c:pt>
                <c:pt idx="17">
                  <c:v>74.413095238095252</c:v>
                </c:pt>
                <c:pt idx="18">
                  <c:v>64.079761904761895</c:v>
                </c:pt>
                <c:pt idx="19">
                  <c:v>64.079761904761895</c:v>
                </c:pt>
                <c:pt idx="20">
                  <c:v>148.79999999999998</c:v>
                </c:pt>
                <c:pt idx="21">
                  <c:v>148.79999999999998</c:v>
                </c:pt>
                <c:pt idx="22">
                  <c:v>182.84999999999997</c:v>
                </c:pt>
                <c:pt idx="23">
                  <c:v>182.84999999999997</c:v>
                </c:pt>
                <c:pt idx="24">
                  <c:v>178.3003968253968</c:v>
                </c:pt>
                <c:pt idx="25">
                  <c:v>178.3003968253968</c:v>
                </c:pt>
                <c:pt idx="26">
                  <c:v>187.85039682539681</c:v>
                </c:pt>
                <c:pt idx="27">
                  <c:v>187.85039682539681</c:v>
                </c:pt>
                <c:pt idx="28">
                  <c:v>210.79556489262376</c:v>
                </c:pt>
                <c:pt idx="29">
                  <c:v>210.79556489262376</c:v>
                </c:pt>
                <c:pt idx="30">
                  <c:v>218.17889822595708</c:v>
                </c:pt>
                <c:pt idx="31">
                  <c:v>218.17889822595708</c:v>
                </c:pt>
                <c:pt idx="32">
                  <c:v>168.59941104646975</c:v>
                </c:pt>
                <c:pt idx="33">
                  <c:v>168.59941104646975</c:v>
                </c:pt>
                <c:pt idx="34">
                  <c:v>161.01607771313647</c:v>
                </c:pt>
                <c:pt idx="35">
                  <c:v>161.01607771313647</c:v>
                </c:pt>
                <c:pt idx="36">
                  <c:v>152.7994110464698</c:v>
                </c:pt>
                <c:pt idx="37">
                  <c:v>152.7994110464698</c:v>
                </c:pt>
                <c:pt idx="38">
                  <c:v>120.5065539036127</c:v>
                </c:pt>
                <c:pt idx="39">
                  <c:v>120.5065539036127</c:v>
                </c:pt>
                <c:pt idx="40">
                  <c:v>129.87322057027939</c:v>
                </c:pt>
                <c:pt idx="41">
                  <c:v>129.87322057027939</c:v>
                </c:pt>
                <c:pt idx="42">
                  <c:v>64.627310924369752</c:v>
                </c:pt>
                <c:pt idx="43">
                  <c:v>64.627310924369752</c:v>
                </c:pt>
                <c:pt idx="44">
                  <c:v>56.865406162464971</c:v>
                </c:pt>
                <c:pt idx="45">
                  <c:v>56.865406162464971</c:v>
                </c:pt>
                <c:pt idx="46">
                  <c:v>37.225525210084022</c:v>
                </c:pt>
                <c:pt idx="47">
                  <c:v>36.625525210084021</c:v>
                </c:pt>
                <c:pt idx="48">
                  <c:v>34.631477591036401</c:v>
                </c:pt>
                <c:pt idx="49">
                  <c:v>34.631477591036401</c:v>
                </c:pt>
                <c:pt idx="50">
                  <c:v>34.631477591036401</c:v>
                </c:pt>
                <c:pt idx="51">
                  <c:v>34.631477591036401</c:v>
                </c:pt>
                <c:pt idx="52">
                  <c:v>12.459291443850265</c:v>
                </c:pt>
                <c:pt idx="53">
                  <c:v>12.459291443850265</c:v>
                </c:pt>
                <c:pt idx="54">
                  <c:v>12.459291443850265</c:v>
                </c:pt>
                <c:pt idx="55">
                  <c:v>12.459291443850265</c:v>
                </c:pt>
                <c:pt idx="56">
                  <c:v>12.459291443850265</c:v>
                </c:pt>
                <c:pt idx="57">
                  <c:v>12.459291443850265</c:v>
                </c:pt>
                <c:pt idx="58">
                  <c:v>12.387862872421694</c:v>
                </c:pt>
                <c:pt idx="59">
                  <c:v>12.387862872421694</c:v>
                </c:pt>
                <c:pt idx="60">
                  <c:v>12.387862872421694</c:v>
                </c:pt>
                <c:pt idx="61">
                  <c:v>12.387862872421694</c:v>
                </c:pt>
                <c:pt idx="62">
                  <c:v>1.0551948051948052</c:v>
                </c:pt>
                <c:pt idx="63">
                  <c:v>1.0551948051948052</c:v>
                </c:pt>
                <c:pt idx="64">
                  <c:v>1.0551948051948052</c:v>
                </c:pt>
                <c:pt idx="65">
                  <c:v>1.0551948051948052</c:v>
                </c:pt>
                <c:pt idx="66">
                  <c:v>1.0551948051948052</c:v>
                </c:pt>
                <c:pt idx="67">
                  <c:v>1.0551948051948052</c:v>
                </c:pt>
                <c:pt idx="68">
                  <c:v>1.0551948051948052</c:v>
                </c:pt>
                <c:pt idx="69">
                  <c:v>1.0551948051948052</c:v>
                </c:pt>
                <c:pt idx="70">
                  <c:v>1.0551948051948052</c:v>
                </c:pt>
                <c:pt idx="71">
                  <c:v>1.0551948051948052</c:v>
                </c:pt>
              </c:numCache>
            </c:numRef>
          </c:val>
        </c:ser>
        <c:ser>
          <c:idx val="1"/>
          <c:order val="1"/>
          <c:tx>
            <c:strRef>
              <c:f>Histograms!$B$4</c:f>
              <c:strCache>
                <c:ptCount val="1"/>
                <c:pt idx="0">
                  <c:v>Samian</c:v>
                </c:pt>
              </c:strCache>
            </c:strRef>
          </c:tx>
          <c:invertIfNegative val="0"/>
          <c:cat>
            <c:strRef>
              <c:f>Histograms!$C$1:$BV$1</c:f>
              <c:strCache>
                <c:ptCount val="72"/>
                <c:pt idx="0">
                  <c:v>40</c:v>
                </c:pt>
                <c:pt idx="1">
                  <c:v>45</c:v>
                </c:pt>
                <c:pt idx="2">
                  <c:v>50</c:v>
                </c:pt>
                <c:pt idx="3">
                  <c:v>55</c:v>
                </c:pt>
                <c:pt idx="4">
                  <c:v>60</c:v>
                </c:pt>
                <c:pt idx="5">
                  <c:v>65</c:v>
                </c:pt>
                <c:pt idx="6">
                  <c:v>70</c:v>
                </c:pt>
                <c:pt idx="7">
                  <c:v>75</c:v>
                </c:pt>
                <c:pt idx="8">
                  <c:v>80</c:v>
                </c:pt>
                <c:pt idx="9">
                  <c:v>85</c:v>
                </c:pt>
                <c:pt idx="10">
                  <c:v>90</c:v>
                </c:pt>
                <c:pt idx="11">
                  <c:v>95</c:v>
                </c:pt>
                <c:pt idx="12">
                  <c:v>100</c:v>
                </c:pt>
                <c:pt idx="13">
                  <c:v>105</c:v>
                </c:pt>
                <c:pt idx="14">
                  <c:v>110</c:v>
                </c:pt>
                <c:pt idx="15">
                  <c:v>115</c:v>
                </c:pt>
                <c:pt idx="16">
                  <c:v>120</c:v>
                </c:pt>
                <c:pt idx="17">
                  <c:v>125</c:v>
                </c:pt>
                <c:pt idx="18">
                  <c:v>130</c:v>
                </c:pt>
                <c:pt idx="19">
                  <c:v>135</c:v>
                </c:pt>
                <c:pt idx="20">
                  <c:v>140</c:v>
                </c:pt>
                <c:pt idx="21">
                  <c:v>145</c:v>
                </c:pt>
                <c:pt idx="22">
                  <c:v>150</c:v>
                </c:pt>
                <c:pt idx="23">
                  <c:v>155</c:v>
                </c:pt>
                <c:pt idx="24">
                  <c:v>160</c:v>
                </c:pt>
                <c:pt idx="25">
                  <c:v>165</c:v>
                </c:pt>
                <c:pt idx="26">
                  <c:v>170</c:v>
                </c:pt>
                <c:pt idx="27">
                  <c:v>175</c:v>
                </c:pt>
                <c:pt idx="28">
                  <c:v>180</c:v>
                </c:pt>
                <c:pt idx="29">
                  <c:v>185</c:v>
                </c:pt>
                <c:pt idx="30">
                  <c:v>190</c:v>
                </c:pt>
                <c:pt idx="31">
                  <c:v>195</c:v>
                </c:pt>
                <c:pt idx="32">
                  <c:v>200</c:v>
                </c:pt>
                <c:pt idx="33">
                  <c:v>205</c:v>
                </c:pt>
                <c:pt idx="34">
                  <c:v>210</c:v>
                </c:pt>
                <c:pt idx="35">
                  <c:v>215</c:v>
                </c:pt>
                <c:pt idx="36">
                  <c:v>220</c:v>
                </c:pt>
                <c:pt idx="37">
                  <c:v>225</c:v>
                </c:pt>
                <c:pt idx="38">
                  <c:v>230</c:v>
                </c:pt>
                <c:pt idx="39">
                  <c:v>235</c:v>
                </c:pt>
                <c:pt idx="40">
                  <c:v>240</c:v>
                </c:pt>
                <c:pt idx="41">
                  <c:v>245</c:v>
                </c:pt>
                <c:pt idx="42">
                  <c:v>250</c:v>
                </c:pt>
                <c:pt idx="43">
                  <c:v>255</c:v>
                </c:pt>
                <c:pt idx="44">
                  <c:v>260</c:v>
                </c:pt>
                <c:pt idx="45">
                  <c:v>265</c:v>
                </c:pt>
                <c:pt idx="46">
                  <c:v>270</c:v>
                </c:pt>
                <c:pt idx="47">
                  <c:v>275</c:v>
                </c:pt>
                <c:pt idx="48">
                  <c:v>280</c:v>
                </c:pt>
                <c:pt idx="49">
                  <c:v>285</c:v>
                </c:pt>
                <c:pt idx="50">
                  <c:v>290</c:v>
                </c:pt>
                <c:pt idx="51">
                  <c:v>295</c:v>
                </c:pt>
                <c:pt idx="52">
                  <c:v>300</c:v>
                </c:pt>
                <c:pt idx="53">
                  <c:v>305</c:v>
                </c:pt>
                <c:pt idx="54">
                  <c:v>310</c:v>
                </c:pt>
                <c:pt idx="55">
                  <c:v>315</c:v>
                </c:pt>
                <c:pt idx="56">
                  <c:v>320</c:v>
                </c:pt>
                <c:pt idx="57">
                  <c:v>325</c:v>
                </c:pt>
                <c:pt idx="58">
                  <c:v>330</c:v>
                </c:pt>
                <c:pt idx="59">
                  <c:v>335</c:v>
                </c:pt>
                <c:pt idx="60">
                  <c:v>340</c:v>
                </c:pt>
                <c:pt idx="61">
                  <c:v>345</c:v>
                </c:pt>
                <c:pt idx="62">
                  <c:v>350</c:v>
                </c:pt>
                <c:pt idx="63">
                  <c:v>355</c:v>
                </c:pt>
                <c:pt idx="64">
                  <c:v>360</c:v>
                </c:pt>
                <c:pt idx="65">
                  <c:v>365</c:v>
                </c:pt>
                <c:pt idx="66">
                  <c:v>370</c:v>
                </c:pt>
                <c:pt idx="67">
                  <c:v>375</c:v>
                </c:pt>
                <c:pt idx="68">
                  <c:v>380</c:v>
                </c:pt>
                <c:pt idx="69">
                  <c:v>385</c:v>
                </c:pt>
                <c:pt idx="70">
                  <c:v>390</c:v>
                </c:pt>
                <c:pt idx="71">
                  <c:v>395</c:v>
                </c:pt>
              </c:strCache>
            </c:strRef>
          </c:cat>
          <c:val>
            <c:numRef>
              <c:f>Histograms!$C$4:$BV$4</c:f>
              <c:numCache>
                <c:formatCode>General</c:formatCode>
                <c:ptCount val="72"/>
                <c:pt idx="0">
                  <c:v>0</c:v>
                </c:pt>
                <c:pt idx="1">
                  <c:v>0</c:v>
                </c:pt>
                <c:pt idx="2">
                  <c:v>0</c:v>
                </c:pt>
                <c:pt idx="3">
                  <c:v>0</c:v>
                </c:pt>
                <c:pt idx="4">
                  <c:v>0</c:v>
                </c:pt>
                <c:pt idx="5">
                  <c:v>0</c:v>
                </c:pt>
                <c:pt idx="6">
                  <c:v>0.5</c:v>
                </c:pt>
                <c:pt idx="7">
                  <c:v>0.5</c:v>
                </c:pt>
                <c:pt idx="8">
                  <c:v>0.5</c:v>
                </c:pt>
                <c:pt idx="9">
                  <c:v>0.5</c:v>
                </c:pt>
                <c:pt idx="10">
                  <c:v>0.5</c:v>
                </c:pt>
                <c:pt idx="11">
                  <c:v>0.5</c:v>
                </c:pt>
                <c:pt idx="12">
                  <c:v>0.75</c:v>
                </c:pt>
                <c:pt idx="13">
                  <c:v>0.75</c:v>
                </c:pt>
                <c:pt idx="14">
                  <c:v>0.25</c:v>
                </c:pt>
                <c:pt idx="15">
                  <c:v>0.25</c:v>
                </c:pt>
                <c:pt idx="16">
                  <c:v>36.354166666666671</c:v>
                </c:pt>
                <c:pt idx="17">
                  <c:v>36.354166666666671</c:v>
                </c:pt>
                <c:pt idx="18">
                  <c:v>36.770833333333336</c:v>
                </c:pt>
                <c:pt idx="19">
                  <c:v>36.770833333333336</c:v>
                </c:pt>
                <c:pt idx="20">
                  <c:v>51.562499999999993</c:v>
                </c:pt>
                <c:pt idx="21">
                  <c:v>51.562499999999993</c:v>
                </c:pt>
                <c:pt idx="22">
                  <c:v>68.962499999999991</c:v>
                </c:pt>
                <c:pt idx="23">
                  <c:v>68.962499999999991</c:v>
                </c:pt>
                <c:pt idx="24">
                  <c:v>62.712499999999984</c:v>
                </c:pt>
                <c:pt idx="25">
                  <c:v>62.712499999999984</c:v>
                </c:pt>
                <c:pt idx="26">
                  <c:v>66.212500000000006</c:v>
                </c:pt>
                <c:pt idx="27">
                  <c:v>66.212500000000006</c:v>
                </c:pt>
                <c:pt idx="28">
                  <c:v>59.693560606060601</c:v>
                </c:pt>
                <c:pt idx="29">
                  <c:v>59.693560606060601</c:v>
                </c:pt>
                <c:pt idx="30">
                  <c:v>59.276893939393936</c:v>
                </c:pt>
                <c:pt idx="31">
                  <c:v>59.276893939393936</c:v>
                </c:pt>
                <c:pt idx="32">
                  <c:v>6.3727272727272721</c:v>
                </c:pt>
                <c:pt idx="33">
                  <c:v>6.3727272727272721</c:v>
                </c:pt>
                <c:pt idx="34">
                  <c:v>6.3727272727272721</c:v>
                </c:pt>
                <c:pt idx="35">
                  <c:v>6.3727272727272721</c:v>
                </c:pt>
                <c:pt idx="36">
                  <c:v>6.3727272727272721</c:v>
                </c:pt>
                <c:pt idx="37">
                  <c:v>6.3727272727272721</c:v>
                </c:pt>
                <c:pt idx="38">
                  <c:v>6.3727272727272721</c:v>
                </c:pt>
                <c:pt idx="39">
                  <c:v>4.0999999999999996</c:v>
                </c:pt>
                <c:pt idx="40">
                  <c:v>4.0999999999999996</c:v>
                </c:pt>
                <c:pt idx="41">
                  <c:v>4.0999999999999996</c:v>
                </c:pt>
                <c:pt idx="42">
                  <c:v>0</c:v>
                </c:pt>
                <c:pt idx="43">
                  <c:v>0</c:v>
                </c:pt>
                <c:pt idx="44">
                  <c:v>0</c:v>
                </c:pt>
                <c:pt idx="45">
                  <c:v>0</c:v>
                </c:pt>
                <c:pt idx="46">
                  <c:v>0</c:v>
                </c:pt>
                <c:pt idx="47">
                  <c:v>0</c:v>
                </c:pt>
                <c:pt idx="48">
                  <c:v>0</c:v>
                </c:pt>
                <c:pt idx="49">
                  <c:v>0</c:v>
                </c:pt>
                <c:pt idx="50">
                  <c:v>0</c:v>
                </c:pt>
                <c:pt idx="51">
                  <c:v>0</c:v>
                </c:pt>
                <c:pt idx="52">
                  <c:v>0</c:v>
                </c:pt>
                <c:pt idx="53">
                  <c:v>0</c:v>
                </c:pt>
                <c:pt idx="54">
                  <c:v>0</c:v>
                </c:pt>
                <c:pt idx="55">
                  <c:v>0</c:v>
                </c:pt>
                <c:pt idx="56">
                  <c:v>0</c:v>
                </c:pt>
                <c:pt idx="57">
                  <c:v>0</c:v>
                </c:pt>
                <c:pt idx="58">
                  <c:v>0</c:v>
                </c:pt>
                <c:pt idx="59">
                  <c:v>0</c:v>
                </c:pt>
                <c:pt idx="60">
                  <c:v>0</c:v>
                </c:pt>
                <c:pt idx="61">
                  <c:v>0</c:v>
                </c:pt>
                <c:pt idx="62">
                  <c:v>0</c:v>
                </c:pt>
                <c:pt idx="63">
                  <c:v>0</c:v>
                </c:pt>
                <c:pt idx="64">
                  <c:v>0</c:v>
                </c:pt>
                <c:pt idx="65">
                  <c:v>0</c:v>
                </c:pt>
                <c:pt idx="66">
                  <c:v>0</c:v>
                </c:pt>
                <c:pt idx="67">
                  <c:v>0</c:v>
                </c:pt>
                <c:pt idx="68">
                  <c:v>0</c:v>
                </c:pt>
                <c:pt idx="69">
                  <c:v>0</c:v>
                </c:pt>
                <c:pt idx="70">
                  <c:v>0</c:v>
                </c:pt>
                <c:pt idx="71">
                  <c:v>0</c:v>
                </c:pt>
              </c:numCache>
            </c:numRef>
          </c:val>
        </c:ser>
        <c:dLbls>
          <c:showLegendKey val="0"/>
          <c:showVal val="0"/>
          <c:showCatName val="0"/>
          <c:showSerName val="0"/>
          <c:showPercent val="0"/>
          <c:showBubbleSize val="0"/>
        </c:dLbls>
        <c:gapWidth val="150"/>
        <c:axId val="113822336"/>
        <c:axId val="114046080"/>
      </c:barChart>
      <c:catAx>
        <c:axId val="113822336"/>
        <c:scaling>
          <c:orientation val="minMax"/>
        </c:scaling>
        <c:delete val="0"/>
        <c:axPos val="b"/>
        <c:title>
          <c:tx>
            <c:rich>
              <a:bodyPr/>
              <a:lstStyle/>
              <a:p>
                <a:pPr>
                  <a:defRPr/>
                </a:pPr>
                <a:r>
                  <a:rPr lang="en-GB"/>
                  <a:t>Date</a:t>
                </a:r>
              </a:p>
            </c:rich>
          </c:tx>
          <c:overlay val="0"/>
        </c:title>
        <c:majorTickMark val="out"/>
        <c:minorTickMark val="none"/>
        <c:tickLblPos val="nextTo"/>
        <c:crossAx val="114046080"/>
        <c:crosses val="autoZero"/>
        <c:auto val="1"/>
        <c:lblAlgn val="ctr"/>
        <c:lblOffset val="100"/>
        <c:noMultiLvlLbl val="0"/>
      </c:catAx>
      <c:valAx>
        <c:axId val="114046080"/>
        <c:scaling>
          <c:orientation val="minMax"/>
        </c:scaling>
        <c:delete val="0"/>
        <c:axPos val="l"/>
        <c:majorGridlines/>
        <c:title>
          <c:tx>
            <c:rich>
              <a:bodyPr rot="0" vert="horz"/>
              <a:lstStyle/>
              <a:p>
                <a:pPr>
                  <a:defRPr/>
                </a:pPr>
                <a:r>
                  <a:rPr lang="en-GB"/>
                  <a:t>RE</a:t>
                </a:r>
              </a:p>
            </c:rich>
          </c:tx>
          <c:overlay val="0"/>
        </c:title>
        <c:numFmt formatCode="General" sourceLinked="1"/>
        <c:majorTickMark val="out"/>
        <c:minorTickMark val="none"/>
        <c:tickLblPos val="nextTo"/>
        <c:crossAx val="113822336"/>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FD15D7C2-C9C4-4BA1-9191-2B41D1FC2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44</Pages>
  <Words>19715</Words>
  <Characters>112377</Characters>
  <Application>Microsoft Office Word</Application>
  <DocSecurity>0</DocSecurity>
  <Lines>936</Lines>
  <Paragraphs>263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Ruth2</dc:creator>
  <cp:lastModifiedBy>Ruth2</cp:lastModifiedBy>
  <cp:revision>2</cp:revision>
  <dcterms:created xsi:type="dcterms:W3CDTF">2018-02-26T15:19:00Z</dcterms:created>
  <dcterms:modified xsi:type="dcterms:W3CDTF">2018-02-26T15:19:00Z</dcterms:modified>
</cp:coreProperties>
</file>